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4"/>
        <w:gridCol w:w="5737"/>
      </w:tblGrid>
      <w:tr>
        <w:trPr>
          <w:trHeight w:val="1636" w:hRule="atLeast"/>
        </w:trPr>
        <w:tc>
          <w:tcPr>
            <w:tcW w:w="3554" w:type="dxa"/>
          </w:tcPr>
          <w:p>
            <w:pPr>
              <w:pStyle w:val="TableParagraph"/>
              <w:ind w:right="162"/>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ĐỊNH HÓA</w:t>
            </w:r>
          </w:p>
          <w:p>
            <w:pPr>
              <w:pStyle w:val="TableParagraph"/>
              <w:rPr>
                <w:b/>
                <w:sz w:val="26"/>
              </w:rPr>
            </w:pPr>
            <w:r>
              <w:rPr>
                <w:b/>
                <w:sz w:val="26"/>
              </w:rPr>
              <w:t>TỈ</w:t>
            </w:r>
            <w:r>
              <w:rPr>
                <w:b/>
                <w:sz w:val="26"/>
                <w:u w:val="single"/>
              </w:rPr>
              <w:t>NH</w:t>
            </w:r>
            <w:r>
              <w:rPr>
                <w:b/>
                <w:spacing w:val="-8"/>
                <w:sz w:val="26"/>
                <w:u w:val="single"/>
              </w:rPr>
              <w:t> </w:t>
            </w:r>
            <w:r>
              <w:rPr>
                <w:b/>
                <w:sz w:val="26"/>
                <w:u w:val="single"/>
              </w:rPr>
              <w:t>THÁI</w:t>
            </w:r>
            <w:r>
              <w:rPr>
                <w:b/>
                <w:spacing w:val="-7"/>
                <w:sz w:val="26"/>
                <w:u w:val="single"/>
              </w:rPr>
              <w:t> </w:t>
            </w:r>
            <w:r>
              <w:rPr>
                <w:b/>
                <w:spacing w:val="-2"/>
                <w:sz w:val="26"/>
                <w:u w:val="single"/>
              </w:rPr>
              <w:t>NGU</w:t>
            </w:r>
            <w:r>
              <w:rPr>
                <w:b/>
                <w:spacing w:val="-2"/>
                <w:sz w:val="26"/>
              </w:rPr>
              <w:t>YÊN</w:t>
            </w:r>
          </w:p>
          <w:p>
            <w:pPr>
              <w:pStyle w:val="TableParagraph"/>
              <w:spacing w:line="320" w:lineRule="exact" w:before="79"/>
              <w:ind w:left="119" w:right="162" w:hanging="70"/>
              <w:rPr>
                <w:sz w:val="28"/>
              </w:rPr>
            </w:pPr>
            <w:r>
              <w:rPr>
                <w:sz w:val="28"/>
              </w:rPr>
              <w:t>Bản</w:t>
            </w:r>
            <w:r>
              <w:rPr>
                <w:spacing w:val="-5"/>
                <w:sz w:val="28"/>
              </w:rPr>
              <w:t> </w:t>
            </w:r>
            <w:r>
              <w:rPr>
                <w:sz w:val="28"/>
              </w:rPr>
              <w:t>án</w:t>
            </w:r>
            <w:r>
              <w:rPr>
                <w:spacing w:val="-5"/>
                <w:sz w:val="28"/>
              </w:rPr>
              <w:t> </w:t>
            </w:r>
            <w:r>
              <w:rPr>
                <w:sz w:val="28"/>
              </w:rPr>
              <w:t>số:</w:t>
            </w:r>
            <w:r>
              <w:rPr>
                <w:spacing w:val="-7"/>
                <w:sz w:val="28"/>
              </w:rPr>
              <w:t> </w:t>
            </w:r>
            <w:r>
              <w:rPr>
                <w:sz w:val="28"/>
              </w:rPr>
              <w:t>68/2022/</w:t>
            </w:r>
            <w:r>
              <w:rPr>
                <w:spacing w:val="-8"/>
                <w:sz w:val="28"/>
              </w:rPr>
              <w:t> </w:t>
            </w:r>
            <w:r>
              <w:rPr>
                <w:sz w:val="28"/>
              </w:rPr>
              <w:t>HS</w:t>
            </w:r>
            <w:r>
              <w:rPr>
                <w:spacing w:val="-7"/>
                <w:sz w:val="28"/>
              </w:rPr>
              <w:t> </w:t>
            </w:r>
            <w:r>
              <w:rPr>
                <w:sz w:val="28"/>
              </w:rPr>
              <w:t>-</w:t>
            </w:r>
            <w:r>
              <w:rPr>
                <w:spacing w:val="-7"/>
                <w:sz w:val="28"/>
              </w:rPr>
              <w:t> </w:t>
            </w:r>
            <w:r>
              <w:rPr>
                <w:sz w:val="28"/>
              </w:rPr>
              <w:t>ST Ngày 19/12/2022.</w:t>
            </w:r>
          </w:p>
        </w:tc>
        <w:tc>
          <w:tcPr>
            <w:tcW w:w="5737" w:type="dxa"/>
          </w:tcPr>
          <w:p>
            <w:pPr>
              <w:pStyle w:val="TableParagraph"/>
              <w:spacing w:line="287" w:lineRule="exact"/>
              <w:ind w:left="266"/>
              <w:rPr>
                <w:b/>
                <w:sz w:val="26"/>
              </w:rPr>
            </w:pPr>
            <w:r>
              <w:rPr>
                <w:b/>
                <w:sz w:val="26"/>
              </w:rPr>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378"/>
              <w:rPr>
                <w:b/>
                <w:sz w:val="28"/>
              </w:rPr>
            </w:pPr>
            <w:r>
              <w:rPr>
                <w:b/>
                <w:sz w:val="28"/>
              </w:rPr>
              <w:t>Độc</w:t>
            </w:r>
            <w:r>
              <w:rPr>
                <w:b/>
                <w:spacing w:val="-1"/>
                <w:sz w:val="28"/>
              </w:rPr>
              <w:t> </w:t>
            </w:r>
            <w:r>
              <w:rPr>
                <w:b/>
                <w:sz w:val="28"/>
              </w:rPr>
              <w:t>lập</w:t>
            </w:r>
            <w:r>
              <w:rPr>
                <w:b/>
                <w:spacing w:val="-3"/>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spacing w:before="92"/>
        <w:ind w:left="3400" w:right="3689" w:firstLine="0"/>
        <w:jc w:val="center"/>
        <w:rPr>
          <w:b/>
          <w:sz w:val="28"/>
        </w:rPr>
      </w:pPr>
      <w:r>
        <w:rPr/>
        <w:pict>
          <v:line style="position:absolute;mso-position-horizontal-relative:page;mso-position-vertical-relative:paragraph;z-index:-15809536" from="336.75pt,-49.419689pt" to="504.75pt,-49.419689pt" stroked="true" strokeweight=".75pt" strokecolor="#000000">
            <v:stroke dashstyle="solid"/>
            <w10:wrap type="none"/>
          </v:line>
        </w:pict>
      </w:r>
      <w:r>
        <w:rPr>
          <w:b/>
          <w:sz w:val="28"/>
        </w:rPr>
        <w:t>NHÂN</w:t>
      </w:r>
      <w:r>
        <w:rPr>
          <w:b/>
          <w:spacing w:val="-5"/>
          <w:sz w:val="28"/>
        </w:rPr>
        <w:t> </w:t>
      </w:r>
      <w:r>
        <w:rPr>
          <w:b/>
          <w:spacing w:val="-4"/>
          <w:sz w:val="28"/>
        </w:rPr>
        <w:t>DANH</w:t>
      </w:r>
    </w:p>
    <w:p>
      <w:pPr>
        <w:spacing w:before="65"/>
        <w:ind w:left="556" w:right="843"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64"/>
        <w:ind w:left="556" w:right="844"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ĐỊNH</w:t>
      </w:r>
      <w:r>
        <w:rPr>
          <w:b/>
          <w:spacing w:val="-2"/>
          <w:sz w:val="28"/>
        </w:rPr>
        <w:t> </w:t>
      </w:r>
      <w:r>
        <w:rPr>
          <w:b/>
          <w:sz w:val="28"/>
        </w:rPr>
        <w:t>HOÁ,</w:t>
      </w:r>
      <w:r>
        <w:rPr>
          <w:b/>
          <w:spacing w:val="-3"/>
          <w:sz w:val="28"/>
        </w:rPr>
        <w:t> </w:t>
      </w:r>
      <w:r>
        <w:rPr>
          <w:b/>
          <w:sz w:val="28"/>
        </w:rPr>
        <w:t>TỈNH</w:t>
      </w:r>
      <w:r>
        <w:rPr>
          <w:b/>
          <w:spacing w:val="-2"/>
          <w:sz w:val="28"/>
        </w:rPr>
        <w:t> </w:t>
      </w:r>
      <w:r>
        <w:rPr>
          <w:b/>
          <w:sz w:val="28"/>
        </w:rPr>
        <w:t>THÁI</w:t>
      </w:r>
      <w:r>
        <w:rPr>
          <w:b/>
          <w:spacing w:val="-1"/>
          <w:sz w:val="28"/>
        </w:rPr>
        <w:t> </w:t>
      </w:r>
      <w:r>
        <w:rPr>
          <w:b/>
          <w:spacing w:val="-2"/>
          <w:sz w:val="28"/>
        </w:rPr>
        <w:t>NGUYÊN</w:t>
      </w:r>
    </w:p>
    <w:p>
      <w:pPr>
        <w:pStyle w:val="BodyText"/>
        <w:spacing w:before="9"/>
        <w:ind w:left="0" w:firstLine="0"/>
        <w:jc w:val="left"/>
        <w:rPr>
          <w:b/>
          <w:sz w:val="29"/>
        </w:rPr>
      </w:pPr>
    </w:p>
    <w:p>
      <w:pPr>
        <w:spacing w:before="1"/>
        <w:ind w:left="870" w:right="0" w:firstLine="0"/>
        <w:jc w:val="left"/>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5"/>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57"/>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Lê</w:t>
      </w:r>
      <w:r>
        <w:rPr>
          <w:spacing w:val="-3"/>
          <w:sz w:val="28"/>
        </w:rPr>
        <w:t> </w:t>
      </w:r>
      <w:r>
        <w:rPr>
          <w:sz w:val="28"/>
        </w:rPr>
        <w:t>Hồng</w:t>
      </w:r>
      <w:r>
        <w:rPr>
          <w:spacing w:val="-1"/>
          <w:sz w:val="28"/>
        </w:rPr>
        <w:t> </w:t>
      </w:r>
      <w:r>
        <w:rPr>
          <w:spacing w:val="-2"/>
          <w:sz w:val="28"/>
        </w:rPr>
        <w:t>Khánh</w:t>
      </w:r>
    </w:p>
    <w:p>
      <w:pPr>
        <w:spacing w:before="64"/>
        <w:ind w:left="82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z w:val="28"/>
        </w:rPr>
        <w:t>dân</w:t>
      </w:r>
      <w:r>
        <w:rPr>
          <w:sz w:val="28"/>
        </w:rPr>
        <w:t>:</w:t>
      </w:r>
      <w:r>
        <w:rPr>
          <w:spacing w:val="66"/>
          <w:sz w:val="28"/>
        </w:rPr>
        <w:t> </w:t>
      </w:r>
      <w:r>
        <w:rPr>
          <w:sz w:val="28"/>
        </w:rPr>
        <w:t>1.</w:t>
      </w:r>
      <w:r>
        <w:rPr>
          <w:spacing w:val="-4"/>
          <w:sz w:val="28"/>
        </w:rPr>
        <w:t> </w:t>
      </w:r>
      <w:r>
        <w:rPr>
          <w:sz w:val="28"/>
        </w:rPr>
        <w:t>Bà</w:t>
      </w:r>
      <w:r>
        <w:rPr>
          <w:spacing w:val="-2"/>
          <w:sz w:val="28"/>
        </w:rPr>
        <w:t> </w:t>
      </w:r>
      <w:r>
        <w:rPr>
          <w:sz w:val="28"/>
        </w:rPr>
        <w:t>Nông</w:t>
      </w:r>
      <w:r>
        <w:rPr>
          <w:spacing w:val="-2"/>
          <w:sz w:val="28"/>
        </w:rPr>
        <w:t> </w:t>
      </w:r>
      <w:r>
        <w:rPr>
          <w:sz w:val="28"/>
        </w:rPr>
        <w:t>Thị</w:t>
      </w:r>
      <w:r>
        <w:rPr>
          <w:spacing w:val="-1"/>
          <w:sz w:val="28"/>
        </w:rPr>
        <w:t> </w:t>
      </w:r>
      <w:r>
        <w:rPr>
          <w:spacing w:val="-2"/>
          <w:sz w:val="28"/>
        </w:rPr>
        <w:t>Quyên;</w:t>
      </w:r>
    </w:p>
    <w:p>
      <w:pPr>
        <w:pStyle w:val="BodyText"/>
        <w:spacing w:before="65"/>
        <w:ind w:left="3760" w:firstLine="0"/>
        <w:jc w:val="left"/>
      </w:pPr>
      <w:r>
        <w:rPr/>
        <w:t>2.</w:t>
      </w:r>
      <w:r>
        <w:rPr>
          <w:spacing w:val="-5"/>
        </w:rPr>
        <w:t> </w:t>
      </w:r>
      <w:r>
        <w:rPr/>
        <w:t>Ông</w:t>
      </w:r>
      <w:r>
        <w:rPr>
          <w:spacing w:val="-1"/>
        </w:rPr>
        <w:t> </w:t>
      </w:r>
      <w:r>
        <w:rPr/>
        <w:t>Trần</w:t>
      </w:r>
      <w:r>
        <w:rPr>
          <w:spacing w:val="1"/>
        </w:rPr>
        <w:t> </w:t>
      </w:r>
      <w:r>
        <w:rPr/>
        <w:t>Tô</w:t>
      </w:r>
      <w:r>
        <w:rPr>
          <w:spacing w:val="-4"/>
        </w:rPr>
        <w:t> Hiệp.</w:t>
      </w:r>
    </w:p>
    <w:p>
      <w:pPr>
        <w:pStyle w:val="ListParagraph"/>
        <w:numPr>
          <w:ilvl w:val="0"/>
          <w:numId w:val="1"/>
        </w:numPr>
        <w:tabs>
          <w:tab w:pos="1017" w:val="left" w:leader="none"/>
        </w:tabs>
        <w:spacing w:line="288" w:lineRule="auto" w:before="65" w:after="0"/>
        <w:ind w:left="102" w:right="390" w:firstLine="719"/>
        <w:jc w:val="left"/>
        <w:rPr>
          <w:sz w:val="28"/>
        </w:rPr>
      </w:pPr>
      <w:r>
        <w:rPr>
          <w:b/>
          <w:i/>
          <w:sz w:val="28"/>
        </w:rPr>
        <w:t>Thư</w:t>
      </w:r>
      <w:r>
        <w:rPr>
          <w:b/>
          <w:i/>
          <w:spacing w:val="28"/>
          <w:sz w:val="28"/>
        </w:rPr>
        <w:t> </w:t>
      </w:r>
      <w:r>
        <w:rPr>
          <w:b/>
          <w:i/>
          <w:sz w:val="28"/>
        </w:rPr>
        <w:t>ký</w:t>
      </w:r>
      <w:r>
        <w:rPr>
          <w:b/>
          <w:i/>
          <w:spacing w:val="28"/>
          <w:sz w:val="28"/>
        </w:rPr>
        <w:t> </w:t>
      </w:r>
      <w:r>
        <w:rPr>
          <w:b/>
          <w:i/>
          <w:sz w:val="28"/>
        </w:rPr>
        <w:t>phiên</w:t>
      </w:r>
      <w:r>
        <w:rPr>
          <w:b/>
          <w:i/>
          <w:spacing w:val="28"/>
          <w:sz w:val="28"/>
        </w:rPr>
        <w:t> </w:t>
      </w:r>
      <w:r>
        <w:rPr>
          <w:b/>
          <w:i/>
          <w:sz w:val="28"/>
        </w:rPr>
        <w:t>tòa</w:t>
      </w:r>
      <w:r>
        <w:rPr>
          <w:sz w:val="28"/>
        </w:rPr>
        <w:t>:</w:t>
      </w:r>
      <w:r>
        <w:rPr>
          <w:spacing w:val="26"/>
          <w:sz w:val="28"/>
        </w:rPr>
        <w:t> </w:t>
      </w:r>
      <w:r>
        <w:rPr>
          <w:sz w:val="28"/>
        </w:rPr>
        <w:t>Bà</w:t>
      </w:r>
      <w:r>
        <w:rPr>
          <w:spacing w:val="29"/>
          <w:sz w:val="28"/>
        </w:rPr>
        <w:t> </w:t>
      </w:r>
      <w:r>
        <w:rPr>
          <w:sz w:val="28"/>
        </w:rPr>
        <w:t>Nguyễn</w:t>
      </w:r>
      <w:r>
        <w:rPr>
          <w:spacing w:val="29"/>
          <w:sz w:val="28"/>
        </w:rPr>
        <w:t> </w:t>
      </w:r>
      <w:r>
        <w:rPr>
          <w:sz w:val="28"/>
        </w:rPr>
        <w:t>Thị</w:t>
      </w:r>
      <w:r>
        <w:rPr>
          <w:spacing w:val="29"/>
          <w:sz w:val="28"/>
        </w:rPr>
        <w:t> </w:t>
      </w:r>
      <w:r>
        <w:rPr>
          <w:sz w:val="28"/>
        </w:rPr>
        <w:t>Thành</w:t>
      </w:r>
      <w:r>
        <w:rPr>
          <w:spacing w:val="29"/>
          <w:sz w:val="28"/>
        </w:rPr>
        <w:t> </w:t>
      </w:r>
      <w:r>
        <w:rPr>
          <w:sz w:val="28"/>
        </w:rPr>
        <w:t>Huế</w:t>
      </w:r>
      <w:r>
        <w:rPr>
          <w:spacing w:val="32"/>
          <w:sz w:val="28"/>
        </w:rPr>
        <w:t> </w:t>
      </w:r>
      <w:r>
        <w:rPr>
          <w:sz w:val="28"/>
        </w:rPr>
        <w:t>–</w:t>
      </w:r>
      <w:r>
        <w:rPr>
          <w:spacing w:val="30"/>
          <w:sz w:val="28"/>
        </w:rPr>
        <w:t> </w:t>
      </w:r>
      <w:r>
        <w:rPr>
          <w:sz w:val="28"/>
        </w:rPr>
        <w:t>Thư</w:t>
      </w:r>
      <w:r>
        <w:rPr>
          <w:spacing w:val="27"/>
          <w:sz w:val="28"/>
        </w:rPr>
        <w:t> </w:t>
      </w:r>
      <w:r>
        <w:rPr>
          <w:sz w:val="28"/>
        </w:rPr>
        <w:t>ký</w:t>
      </w:r>
      <w:r>
        <w:rPr>
          <w:spacing w:val="29"/>
          <w:sz w:val="28"/>
        </w:rPr>
        <w:t> </w:t>
      </w:r>
      <w:r>
        <w:rPr>
          <w:sz w:val="28"/>
        </w:rPr>
        <w:t>Tòa</w:t>
      </w:r>
      <w:r>
        <w:rPr>
          <w:spacing w:val="28"/>
          <w:sz w:val="28"/>
        </w:rPr>
        <w:t> </w:t>
      </w:r>
      <w:r>
        <w:rPr>
          <w:sz w:val="28"/>
        </w:rPr>
        <w:t>án</w:t>
      </w:r>
      <w:r>
        <w:rPr>
          <w:spacing w:val="27"/>
          <w:sz w:val="28"/>
        </w:rPr>
        <w:t> </w:t>
      </w:r>
      <w:r>
        <w:rPr>
          <w:sz w:val="28"/>
        </w:rPr>
        <w:t>nhân dân huyện Định Hoá, tỉnh Thái Nguyên.</w:t>
      </w:r>
    </w:p>
    <w:p>
      <w:pPr>
        <w:pStyle w:val="ListParagraph"/>
        <w:numPr>
          <w:ilvl w:val="0"/>
          <w:numId w:val="1"/>
        </w:numPr>
        <w:tabs>
          <w:tab w:pos="988" w:val="left" w:leader="none"/>
        </w:tabs>
        <w:spacing w:line="283" w:lineRule="auto" w:before="7" w:after="0"/>
        <w:ind w:left="102" w:right="396" w:firstLine="707"/>
        <w:jc w:val="left"/>
        <w:rPr>
          <w:sz w:val="28"/>
        </w:rPr>
      </w:pPr>
      <w:r>
        <w:rPr>
          <w:b/>
          <w:i/>
          <w:sz w:val="28"/>
        </w:rPr>
        <w:t>Đại diện Viện kiểm sát nhân dân huyện Định Hoá, tỉnh Thái Nguyên</w:t>
      </w:r>
      <w:r>
        <w:rPr>
          <w:b/>
          <w:i/>
          <w:sz w:val="28"/>
        </w:rPr>
        <w:t> tham gia phiên tòa</w:t>
      </w:r>
      <w:r>
        <w:rPr>
          <w:sz w:val="28"/>
        </w:rPr>
        <w:t>: Ông Đinh Ngọc Vĩnh - Kiểm sát viên.</w:t>
      </w:r>
    </w:p>
    <w:p>
      <w:pPr>
        <w:pStyle w:val="BodyText"/>
        <w:spacing w:before="1"/>
        <w:ind w:left="0" w:firstLine="0"/>
        <w:jc w:val="left"/>
        <w:rPr>
          <w:sz w:val="34"/>
        </w:rPr>
      </w:pPr>
    </w:p>
    <w:p>
      <w:pPr>
        <w:pStyle w:val="BodyText"/>
        <w:spacing w:line="288" w:lineRule="auto"/>
        <w:ind w:right="388"/>
      </w:pPr>
      <w:r>
        <w:rPr/>
        <w:t>Ngày 19/12/2022, tại trụ sở Tòa án nhân dân huyện Định Hóa, tỉnh Thái Nguyên xét xử sơ thẩm công khai vụ án hình sự sơ thẩm thụ lý số: 66/2022/HSST ngày 07 tháng 11 năm</w:t>
      </w:r>
      <w:r>
        <w:rPr>
          <w:spacing w:val="-1"/>
        </w:rPr>
        <w:t> </w:t>
      </w:r>
      <w:r>
        <w:rPr/>
        <w:t>2022 theo Quyết định đưa vụ án ra xét xử số: 81/2022/QĐXXST-HS ngày 05/12/2022 đối với bị cáo:</w:t>
      </w:r>
    </w:p>
    <w:p>
      <w:pPr>
        <w:spacing w:before="1"/>
        <w:ind w:left="821" w:right="0" w:firstLine="0"/>
        <w:jc w:val="both"/>
        <w:rPr>
          <w:sz w:val="28"/>
        </w:rPr>
      </w:pPr>
      <w:r>
        <w:rPr>
          <w:sz w:val="28"/>
        </w:rPr>
        <w:t>Họ</w:t>
      </w:r>
      <w:r>
        <w:rPr>
          <w:spacing w:val="-2"/>
          <w:sz w:val="28"/>
        </w:rPr>
        <w:t> </w:t>
      </w:r>
      <w:r>
        <w:rPr>
          <w:sz w:val="28"/>
        </w:rPr>
        <w:t>và</w:t>
      </w:r>
      <w:r>
        <w:rPr>
          <w:spacing w:val="-6"/>
          <w:sz w:val="28"/>
        </w:rPr>
        <w:t> </w:t>
      </w:r>
      <w:r>
        <w:rPr>
          <w:sz w:val="28"/>
        </w:rPr>
        <w:t>tên:</w:t>
      </w:r>
      <w:r>
        <w:rPr>
          <w:spacing w:val="-1"/>
          <w:sz w:val="28"/>
        </w:rPr>
        <w:t> </w:t>
      </w:r>
      <w:r>
        <w:rPr>
          <w:b/>
          <w:sz w:val="28"/>
        </w:rPr>
        <w:t>Mai</w:t>
      </w:r>
      <w:r>
        <w:rPr>
          <w:b/>
          <w:spacing w:val="-2"/>
          <w:sz w:val="28"/>
        </w:rPr>
        <w:t> </w:t>
      </w:r>
      <w:r>
        <w:rPr>
          <w:b/>
          <w:sz w:val="28"/>
        </w:rPr>
        <w:t>Việt</w:t>
      </w:r>
      <w:r>
        <w:rPr>
          <w:b/>
          <w:spacing w:val="-5"/>
          <w:sz w:val="28"/>
        </w:rPr>
        <w:t> </w:t>
      </w:r>
      <w:r>
        <w:rPr>
          <w:b/>
          <w:sz w:val="28"/>
        </w:rPr>
        <w:t>Th</w:t>
      </w:r>
      <w:r>
        <w:rPr>
          <w:b/>
          <w:spacing w:val="-4"/>
          <w:sz w:val="28"/>
        </w:rPr>
        <w:t> </w:t>
      </w:r>
      <w:r>
        <w:rPr>
          <w:sz w:val="28"/>
        </w:rPr>
        <w:t>(Tên</w:t>
      </w:r>
      <w:r>
        <w:rPr>
          <w:spacing w:val="-2"/>
          <w:sz w:val="28"/>
        </w:rPr>
        <w:t> </w:t>
      </w:r>
      <w:r>
        <w:rPr>
          <w:sz w:val="28"/>
        </w:rPr>
        <w:t>gọi</w:t>
      </w:r>
      <w:r>
        <w:rPr>
          <w:spacing w:val="-2"/>
          <w:sz w:val="28"/>
        </w:rPr>
        <w:t> </w:t>
      </w:r>
      <w:r>
        <w:rPr>
          <w:sz w:val="28"/>
        </w:rPr>
        <w:t>khác:</w:t>
      </w:r>
      <w:r>
        <w:rPr>
          <w:spacing w:val="-2"/>
          <w:sz w:val="28"/>
        </w:rPr>
        <w:t> </w:t>
      </w:r>
      <w:r>
        <w:rPr>
          <w:sz w:val="28"/>
        </w:rPr>
        <w:t>Không</w:t>
      </w:r>
      <w:r>
        <w:rPr>
          <w:spacing w:val="-1"/>
          <w:sz w:val="28"/>
        </w:rPr>
        <w:t> </w:t>
      </w:r>
      <w:r>
        <w:rPr>
          <w:spacing w:val="-4"/>
          <w:sz w:val="28"/>
        </w:rPr>
        <w:t>có).</w:t>
      </w:r>
    </w:p>
    <w:p>
      <w:pPr>
        <w:pStyle w:val="BodyText"/>
        <w:spacing w:before="64"/>
        <w:ind w:left="821" w:firstLine="0"/>
      </w:pPr>
      <w:r>
        <w:rPr/>
        <w:t>Sinh</w:t>
      </w:r>
      <w:r>
        <w:rPr>
          <w:spacing w:val="-7"/>
        </w:rPr>
        <w:t> </w:t>
      </w:r>
      <w:r>
        <w:rPr/>
        <w:t>ngày</w:t>
      </w:r>
      <w:r>
        <w:rPr>
          <w:spacing w:val="-5"/>
        </w:rPr>
        <w:t> </w:t>
      </w:r>
      <w:r>
        <w:rPr/>
        <w:t>06/11/1989</w:t>
      </w:r>
      <w:r>
        <w:rPr>
          <w:spacing w:val="-3"/>
        </w:rPr>
        <w:t> </w:t>
      </w:r>
      <w:r>
        <w:rPr/>
        <w:t>tại</w:t>
      </w:r>
      <w:r>
        <w:rPr>
          <w:spacing w:val="-2"/>
        </w:rPr>
        <w:t> </w:t>
      </w:r>
      <w:r>
        <w:rPr/>
        <w:t>thành</w:t>
      </w:r>
      <w:r>
        <w:rPr>
          <w:spacing w:val="-6"/>
        </w:rPr>
        <w:t> </w:t>
      </w:r>
      <w:r>
        <w:rPr/>
        <w:t>phố</w:t>
      </w:r>
      <w:r>
        <w:rPr>
          <w:spacing w:val="-3"/>
        </w:rPr>
        <w:t> </w:t>
      </w:r>
      <w:r>
        <w:rPr/>
        <w:t>Bắc</w:t>
      </w:r>
      <w:r>
        <w:rPr>
          <w:spacing w:val="-3"/>
        </w:rPr>
        <w:t> </w:t>
      </w:r>
      <w:r>
        <w:rPr/>
        <w:t>Kạn,</w:t>
      </w:r>
      <w:r>
        <w:rPr>
          <w:spacing w:val="-5"/>
        </w:rPr>
        <w:t> </w:t>
      </w:r>
      <w:r>
        <w:rPr/>
        <w:t>tỉnh</w:t>
      </w:r>
      <w:r>
        <w:rPr>
          <w:spacing w:val="-2"/>
        </w:rPr>
        <w:t> </w:t>
      </w:r>
      <w:r>
        <w:rPr/>
        <w:t>Bắc</w:t>
      </w:r>
      <w:r>
        <w:rPr>
          <w:spacing w:val="-4"/>
        </w:rPr>
        <w:t> Kạn.</w:t>
      </w:r>
    </w:p>
    <w:p>
      <w:pPr>
        <w:pStyle w:val="BodyText"/>
        <w:spacing w:line="288" w:lineRule="auto" w:before="64"/>
        <w:ind w:right="387"/>
      </w:pPr>
      <w:r>
        <w:rPr/>
        <w:t>Nơi cư trú: Tổ 2A, thị trấn BL, huyện CĐ, tỉnh Bắc Kạn; nghề nghiệp: Lao động tự do; trình độ văn hóa: Lớp 09/12; dân tộc: Tày; giới tính: Nam; tôn giáo: Không; quốc tịch: Việt Nam; con ông Mai Văn Thạc và con bà La Thị Hiền (đã chết); vợ, con: chưa có.</w:t>
      </w:r>
    </w:p>
    <w:p>
      <w:pPr>
        <w:pStyle w:val="BodyText"/>
        <w:spacing w:before="1"/>
        <w:ind w:left="821" w:firstLine="0"/>
      </w:pPr>
      <w:r>
        <w:rPr/>
        <w:t>Tiền</w:t>
      </w:r>
      <w:r>
        <w:rPr>
          <w:spacing w:val="-2"/>
        </w:rPr>
        <w:t> </w:t>
      </w:r>
      <w:r>
        <w:rPr/>
        <w:t>án,</w:t>
      </w:r>
      <w:r>
        <w:rPr>
          <w:spacing w:val="-4"/>
        </w:rPr>
        <w:t> </w:t>
      </w:r>
      <w:r>
        <w:rPr/>
        <w:t>tiền</w:t>
      </w:r>
      <w:r>
        <w:rPr>
          <w:spacing w:val="-2"/>
        </w:rPr>
        <w:t> </w:t>
      </w:r>
      <w:r>
        <w:rPr/>
        <w:t>sự:</w:t>
      </w:r>
      <w:r>
        <w:rPr>
          <w:spacing w:val="-2"/>
        </w:rPr>
        <w:t> Không.</w:t>
      </w:r>
    </w:p>
    <w:p>
      <w:pPr>
        <w:pStyle w:val="BodyText"/>
        <w:spacing w:line="288" w:lineRule="auto" w:before="64"/>
        <w:ind w:right="389"/>
      </w:pPr>
      <w:r>
        <w:rPr/>
        <w:t>Bị cáo bị bắt tạm</w:t>
      </w:r>
      <w:r>
        <w:rPr>
          <w:spacing w:val="-4"/>
        </w:rPr>
        <w:t> </w:t>
      </w:r>
      <w:r>
        <w:rPr/>
        <w:t>giữ, tạm</w:t>
      </w:r>
      <w:r>
        <w:rPr>
          <w:spacing w:val="-5"/>
        </w:rPr>
        <w:t> </w:t>
      </w:r>
      <w:r>
        <w:rPr/>
        <w:t>giam</w:t>
      </w:r>
      <w:r>
        <w:rPr>
          <w:spacing w:val="-5"/>
        </w:rPr>
        <w:t> </w:t>
      </w:r>
      <w:r>
        <w:rPr/>
        <w:t>từ</w:t>
      </w:r>
      <w:r>
        <w:rPr>
          <w:spacing w:val="-1"/>
        </w:rPr>
        <w:t> </w:t>
      </w:r>
      <w:r>
        <w:rPr/>
        <w:t>ngày 30/7/2022 cho đến nay, hiện đang bị tạm giam tại Nhà tạm giữ Công an huyện Định Hóa, tỉnh Thái Nguyên.</w:t>
      </w:r>
    </w:p>
    <w:p>
      <w:pPr>
        <w:pStyle w:val="BodyText"/>
        <w:ind w:left="891" w:firstLine="0"/>
      </w:pPr>
      <w:r>
        <w:rPr/>
        <w:t>(có </w:t>
      </w:r>
      <w:r>
        <w:rPr>
          <w:spacing w:val="-4"/>
        </w:rPr>
        <w:t>mặt)</w:t>
      </w:r>
    </w:p>
    <w:p>
      <w:pPr>
        <w:pStyle w:val="BodyText"/>
        <w:spacing w:before="65"/>
        <w:ind w:left="821" w:firstLine="0"/>
      </w:pPr>
      <w:r>
        <w:rPr/>
        <w:t>*</w:t>
      </w:r>
      <w:r>
        <w:rPr>
          <w:spacing w:val="-2"/>
        </w:rPr>
        <w:t> </w:t>
      </w:r>
      <w:r>
        <w:rPr/>
        <w:t>Người</w:t>
      </w:r>
      <w:r>
        <w:rPr>
          <w:spacing w:val="-1"/>
        </w:rPr>
        <w:t> </w:t>
      </w:r>
      <w:r>
        <w:rPr/>
        <w:t>làm</w:t>
      </w:r>
      <w:r>
        <w:rPr>
          <w:spacing w:val="-6"/>
        </w:rPr>
        <w:t> </w:t>
      </w:r>
      <w:r>
        <w:rPr>
          <w:spacing w:val="-2"/>
        </w:rPr>
        <w:t>chứng:</w:t>
      </w:r>
    </w:p>
    <w:p>
      <w:pPr>
        <w:pStyle w:val="ListParagraph"/>
        <w:numPr>
          <w:ilvl w:val="0"/>
          <w:numId w:val="2"/>
        </w:numPr>
        <w:tabs>
          <w:tab w:pos="1139" w:val="left" w:leader="none"/>
        </w:tabs>
        <w:spacing w:line="288" w:lineRule="auto" w:before="65" w:after="0"/>
        <w:ind w:left="102" w:right="385" w:firstLine="719"/>
        <w:jc w:val="both"/>
        <w:rPr>
          <w:sz w:val="28"/>
        </w:rPr>
      </w:pPr>
      <w:r>
        <w:rPr>
          <w:sz w:val="28"/>
        </w:rPr>
        <w:t>Anh Vương Thành Đ, sinh năm: 1997.</w:t>
      </w:r>
      <w:r>
        <w:rPr>
          <w:spacing w:val="40"/>
          <w:sz w:val="28"/>
        </w:rPr>
        <w:t> </w:t>
      </w:r>
      <w:r>
        <w:rPr>
          <w:sz w:val="28"/>
        </w:rPr>
        <w:t>Nơi cư trú: Xóm H, xã AK, huyện ĐT, tỉnh Thái Nguyên (vắng mặt).</w:t>
      </w:r>
    </w:p>
    <w:p>
      <w:pPr>
        <w:pStyle w:val="ListParagraph"/>
        <w:numPr>
          <w:ilvl w:val="0"/>
          <w:numId w:val="2"/>
        </w:numPr>
        <w:tabs>
          <w:tab w:pos="1125" w:val="left" w:leader="none"/>
        </w:tabs>
        <w:spacing w:line="288" w:lineRule="auto" w:before="0" w:after="0"/>
        <w:ind w:left="102" w:right="385" w:firstLine="719"/>
        <w:jc w:val="both"/>
        <w:rPr>
          <w:sz w:val="28"/>
        </w:rPr>
      </w:pPr>
      <w:r>
        <w:rPr>
          <w:sz w:val="28"/>
        </w:rPr>
        <w:t>Anh Hoàng Xuân H, sinh năm: 1982.</w:t>
      </w:r>
      <w:r>
        <w:rPr>
          <w:spacing w:val="40"/>
          <w:sz w:val="28"/>
        </w:rPr>
        <w:t> </w:t>
      </w:r>
      <w:r>
        <w:rPr>
          <w:sz w:val="28"/>
        </w:rPr>
        <w:t>Nơi cư trú: Xóm TB 2, xã VT, huyện PL, tỉnh Thái Nguyên (vắng mặt).</w:t>
      </w:r>
    </w:p>
    <w:p>
      <w:pPr>
        <w:spacing w:after="0" w:line="288" w:lineRule="auto"/>
        <w:jc w:val="both"/>
        <w:rPr>
          <w:sz w:val="28"/>
        </w:rPr>
        <w:sectPr>
          <w:footerReference w:type="default" r:id="rId5"/>
          <w:type w:val="continuous"/>
          <w:pgSz w:w="11910" w:h="16850"/>
          <w:pgMar w:footer="831" w:header="0" w:top="1120" w:bottom="1020" w:left="1600" w:right="740"/>
          <w:pgNumType w:start="1"/>
        </w:sectPr>
      </w:pPr>
    </w:p>
    <w:p>
      <w:pPr>
        <w:pStyle w:val="BodyText"/>
        <w:spacing w:before="62"/>
        <w:ind w:left="821" w:firstLine="0"/>
        <w:jc w:val="left"/>
      </w:pPr>
      <w:r>
        <w:rPr/>
        <w:t>*</w:t>
      </w:r>
      <w:r>
        <w:rPr>
          <w:spacing w:val="-5"/>
        </w:rPr>
        <w:t> </w:t>
      </w:r>
      <w:r>
        <w:rPr/>
        <w:t>Người</w:t>
      </w:r>
      <w:r>
        <w:rPr>
          <w:spacing w:val="-2"/>
        </w:rPr>
        <w:t> </w:t>
      </w:r>
      <w:r>
        <w:rPr/>
        <w:t>chứng</w:t>
      </w:r>
      <w:r>
        <w:rPr>
          <w:spacing w:val="-6"/>
        </w:rPr>
        <w:t> </w:t>
      </w:r>
      <w:r>
        <w:rPr>
          <w:spacing w:val="-4"/>
        </w:rPr>
        <w:t>kiến:</w:t>
      </w:r>
    </w:p>
    <w:p>
      <w:pPr>
        <w:pStyle w:val="ListParagraph"/>
        <w:numPr>
          <w:ilvl w:val="0"/>
          <w:numId w:val="3"/>
        </w:numPr>
        <w:tabs>
          <w:tab w:pos="1118" w:val="left" w:leader="none"/>
        </w:tabs>
        <w:spacing w:line="288" w:lineRule="auto" w:before="65" w:after="0"/>
        <w:ind w:left="102" w:right="392" w:firstLine="719"/>
        <w:jc w:val="left"/>
        <w:rPr>
          <w:sz w:val="28"/>
        </w:rPr>
      </w:pPr>
      <w:r>
        <w:rPr>
          <w:sz w:val="28"/>
        </w:rPr>
        <w:t>Anh Lưu Văn C, sinh năm: 1977.</w:t>
      </w:r>
      <w:r>
        <w:rPr>
          <w:spacing w:val="80"/>
          <w:sz w:val="28"/>
        </w:rPr>
        <w:t> </w:t>
      </w:r>
      <w:r>
        <w:rPr>
          <w:sz w:val="28"/>
        </w:rPr>
        <w:t>Nơi cư trú: Xóm TT, xã TH, huyện Đ, tỉnh Thái Nguyên (vắng mặt).</w:t>
      </w:r>
    </w:p>
    <w:p>
      <w:pPr>
        <w:pStyle w:val="ListParagraph"/>
        <w:numPr>
          <w:ilvl w:val="0"/>
          <w:numId w:val="3"/>
        </w:numPr>
        <w:tabs>
          <w:tab w:pos="1110" w:val="left" w:leader="none"/>
        </w:tabs>
        <w:spacing w:line="288" w:lineRule="auto" w:before="0" w:after="0"/>
        <w:ind w:left="102" w:right="390" w:firstLine="719"/>
        <w:jc w:val="left"/>
        <w:rPr>
          <w:sz w:val="28"/>
        </w:rPr>
      </w:pPr>
      <w:r>
        <w:rPr>
          <w:sz w:val="28"/>
        </w:rPr>
        <w:t>Anh Ma Đình Ch, sinh năm: 1972.</w:t>
      </w:r>
      <w:r>
        <w:rPr>
          <w:spacing w:val="40"/>
          <w:sz w:val="28"/>
        </w:rPr>
        <w:t> </w:t>
      </w:r>
      <w:r>
        <w:rPr>
          <w:sz w:val="28"/>
        </w:rPr>
        <w:t>Nơi cư trú: Xóm TT, xã TH, huyện Đ, tỉnh Thái Nguyên (vắng mặt).</w:t>
      </w:r>
    </w:p>
    <w:p>
      <w:pPr>
        <w:spacing w:before="171"/>
        <w:ind w:left="3400" w:right="368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88" w:lineRule="auto" w:before="225"/>
        <w:ind w:right="399"/>
      </w:pPr>
      <w:r>
        <w:rPr/>
        <w:t>Theo các tài liệu có trong hồ sơ vụ án và diễn biến tại phiên tòa, nội dung vụ án được tóm tắt như sau:</w:t>
      </w:r>
    </w:p>
    <w:p>
      <w:pPr>
        <w:pStyle w:val="BodyText"/>
        <w:spacing w:line="288" w:lineRule="auto"/>
        <w:ind w:right="385"/>
      </w:pPr>
      <w:r>
        <w:rPr/>
        <w:t>Hồi 17 giờ 40 phút ngày 30/7/2022, tổ công tác Công an xã Trung Hội, huyện Định Hóa, tỉnh Thái Nguyên nhận được tin báo trên xe buýt biển kiểm soát 20B- 015.26, tuyến số 06 của hãng xe buýt Hà Lan đang lưu thông trên địa bàn xã Trung Hội, huyện Định Hóa có đối tượng biểu hiện nghi vấn liên quan đến tội phạm ma túy đang ở trên xe nên đã tiến hành kiểm</w:t>
      </w:r>
      <w:r>
        <w:rPr>
          <w:spacing w:val="-2"/>
        </w:rPr>
        <w:t> </w:t>
      </w:r>
      <w:r>
        <w:rPr/>
        <w:t>tra hành chính. Trong quá trình kiểm tra có đối tượng Mai Việt Th tự nguyện lấy từ trong túi quần đùi bên phải, phía trước Th đang mặc ra một gói nilon màu trắng, trong suốt, bên trong có 01 gói giấy bạc màu vàng chứa chất bột màu trắng, Th khai là heroine giao nộp cho tổ công tác, Th cất giấu gói Heroine mục đích để sử dụng cho bản thân. Tổ công tác đã lập biên bản bắt người phạm tội quả tang, niêm phong 01 gói chất bột màu trắng trong phong bì ký</w:t>
      </w:r>
      <w:r>
        <w:rPr>
          <w:spacing w:val="-1"/>
        </w:rPr>
        <w:t> </w:t>
      </w:r>
      <w:r>
        <w:rPr/>
        <w:t>hiệu T1</w:t>
      </w:r>
      <w:r>
        <w:rPr>
          <w:spacing w:val="-1"/>
        </w:rPr>
        <w:t> </w:t>
      </w:r>
      <w:r>
        <w:rPr/>
        <w:t>và giao Cơ</w:t>
      </w:r>
      <w:r>
        <w:rPr>
          <w:spacing w:val="-4"/>
        </w:rPr>
        <w:t> </w:t>
      </w:r>
      <w:r>
        <w:rPr/>
        <w:t>quan Cảnh</w:t>
      </w:r>
      <w:r>
        <w:rPr>
          <w:spacing w:val="-3"/>
        </w:rPr>
        <w:t> </w:t>
      </w:r>
      <w:r>
        <w:rPr/>
        <w:t>sát</w:t>
      </w:r>
      <w:r>
        <w:rPr>
          <w:spacing w:val="-3"/>
        </w:rPr>
        <w:t> </w:t>
      </w:r>
      <w:r>
        <w:rPr/>
        <w:t>điều tra Công an huyện Định Hoá giải quyết theo thẩm</w:t>
      </w:r>
      <w:r>
        <w:rPr>
          <w:spacing w:val="-4"/>
        </w:rPr>
        <w:t> </w:t>
      </w:r>
      <w:r>
        <w:rPr/>
        <w:t>quyền.</w:t>
      </w:r>
    </w:p>
    <w:p>
      <w:pPr>
        <w:pStyle w:val="BodyText"/>
        <w:spacing w:line="288" w:lineRule="auto" w:before="1"/>
        <w:ind w:right="387" w:firstLine="566"/>
      </w:pPr>
      <w:r>
        <w:rPr/>
        <w:t>Mở niêm phong, cân xác định trọng lượng 01 gói chất bột màu trằng thu</w:t>
      </w:r>
      <w:r>
        <w:rPr>
          <w:spacing w:val="40"/>
        </w:rPr>
        <w:t> </w:t>
      </w:r>
      <w:r>
        <w:rPr/>
        <w:t>giữ trên người Th có trọng lượng 1,824g (một phẩy tám hai bốn) gam, niêm phong lại ký hiệu T3.</w:t>
      </w:r>
    </w:p>
    <w:p>
      <w:pPr>
        <w:pStyle w:val="BodyText"/>
        <w:spacing w:line="288" w:lineRule="auto"/>
        <w:ind w:right="383"/>
      </w:pPr>
      <w:r>
        <w:rPr/>
        <w:t>Tại</w:t>
      </w:r>
      <w:r>
        <w:rPr>
          <w:spacing w:val="-2"/>
        </w:rPr>
        <w:t> </w:t>
      </w:r>
      <w:r>
        <w:rPr/>
        <w:t>Bản</w:t>
      </w:r>
      <w:r>
        <w:rPr>
          <w:spacing w:val="-2"/>
        </w:rPr>
        <w:t> </w:t>
      </w:r>
      <w:r>
        <w:rPr/>
        <w:t>kết</w:t>
      </w:r>
      <w:r>
        <w:rPr>
          <w:spacing w:val="-2"/>
        </w:rPr>
        <w:t> </w:t>
      </w:r>
      <w:r>
        <w:rPr/>
        <w:t>luận</w:t>
      </w:r>
      <w:r>
        <w:rPr>
          <w:spacing w:val="-4"/>
        </w:rPr>
        <w:t> </w:t>
      </w:r>
      <w:r>
        <w:rPr/>
        <w:t>giám</w:t>
      </w:r>
      <w:r>
        <w:rPr>
          <w:spacing w:val="-6"/>
        </w:rPr>
        <w:t> </w:t>
      </w:r>
      <w:r>
        <w:rPr/>
        <w:t>định</w:t>
      </w:r>
      <w:r>
        <w:rPr>
          <w:spacing w:val="-2"/>
        </w:rPr>
        <w:t> </w:t>
      </w:r>
      <w:r>
        <w:rPr/>
        <w:t>số</w:t>
      </w:r>
      <w:r>
        <w:rPr>
          <w:spacing w:val="-2"/>
        </w:rPr>
        <w:t> </w:t>
      </w:r>
      <w:r>
        <w:rPr/>
        <w:t>1198/KL-KTHS ngày</w:t>
      </w:r>
      <w:r>
        <w:rPr>
          <w:spacing w:val="-2"/>
        </w:rPr>
        <w:t> </w:t>
      </w:r>
      <w:r>
        <w:rPr/>
        <w:t>07/8/2022 của</w:t>
      </w:r>
      <w:r>
        <w:rPr>
          <w:spacing w:val="-3"/>
        </w:rPr>
        <w:t> </w:t>
      </w:r>
      <w:r>
        <w:rPr/>
        <w:t>Phòng kỹ</w:t>
      </w:r>
      <w:r>
        <w:rPr>
          <w:spacing w:val="-7"/>
        </w:rPr>
        <w:t> </w:t>
      </w:r>
      <w:r>
        <w:rPr/>
        <w:t>thuật</w:t>
      </w:r>
      <w:r>
        <w:rPr>
          <w:spacing w:val="-4"/>
        </w:rPr>
        <w:t> </w:t>
      </w:r>
      <w:r>
        <w:rPr/>
        <w:t>hình</w:t>
      </w:r>
      <w:r>
        <w:rPr>
          <w:spacing w:val="-6"/>
        </w:rPr>
        <w:t> </w:t>
      </w:r>
      <w:r>
        <w:rPr/>
        <w:t>sự</w:t>
      </w:r>
      <w:r>
        <w:rPr>
          <w:spacing w:val="-6"/>
        </w:rPr>
        <w:t> </w:t>
      </w:r>
      <w:r>
        <w:rPr/>
        <w:t>Công</w:t>
      </w:r>
      <w:r>
        <w:rPr>
          <w:spacing w:val="-4"/>
        </w:rPr>
        <w:t> </w:t>
      </w:r>
      <w:r>
        <w:rPr/>
        <w:t>an</w:t>
      </w:r>
      <w:r>
        <w:rPr>
          <w:spacing w:val="-4"/>
        </w:rPr>
        <w:t> </w:t>
      </w:r>
      <w:r>
        <w:rPr/>
        <w:t>tỉnh</w:t>
      </w:r>
      <w:r>
        <w:rPr>
          <w:spacing w:val="-4"/>
        </w:rPr>
        <w:t> </w:t>
      </w:r>
      <w:r>
        <w:rPr/>
        <w:t>Thái</w:t>
      </w:r>
      <w:r>
        <w:rPr>
          <w:spacing w:val="-4"/>
        </w:rPr>
        <w:t> </w:t>
      </w:r>
      <w:r>
        <w:rPr/>
        <w:t>Nguyên</w:t>
      </w:r>
      <w:r>
        <w:rPr>
          <w:spacing w:val="-4"/>
        </w:rPr>
        <w:t> </w:t>
      </w:r>
      <w:r>
        <w:rPr/>
        <w:t>kết</w:t>
      </w:r>
      <w:r>
        <w:rPr>
          <w:spacing w:val="-4"/>
        </w:rPr>
        <w:t> </w:t>
      </w:r>
      <w:r>
        <w:rPr/>
        <w:t>luận:</w:t>
      </w:r>
      <w:r>
        <w:rPr>
          <w:spacing w:val="-2"/>
        </w:rPr>
        <w:t> </w:t>
      </w:r>
      <w:r>
        <w:rPr/>
        <w:t>Mẫu</w:t>
      </w:r>
      <w:r>
        <w:rPr>
          <w:spacing w:val="-1"/>
        </w:rPr>
        <w:t> </w:t>
      </w:r>
      <w:r>
        <w:rPr/>
        <w:t>chất</w:t>
      </w:r>
      <w:r>
        <w:rPr>
          <w:spacing w:val="-1"/>
        </w:rPr>
        <w:t> </w:t>
      </w:r>
      <w:r>
        <w:rPr/>
        <w:t>màu trắng</w:t>
      </w:r>
      <w:r>
        <w:rPr>
          <w:spacing w:val="-1"/>
        </w:rPr>
        <w:t> </w:t>
      </w:r>
      <w:r>
        <w:rPr/>
        <w:t>thu</w:t>
      </w:r>
      <w:r>
        <w:rPr>
          <w:spacing w:val="-1"/>
        </w:rPr>
        <w:t> </w:t>
      </w:r>
      <w:r>
        <w:rPr/>
        <w:t>giữ của Mai Việt Th niêm</w:t>
      </w:r>
      <w:r>
        <w:rPr>
          <w:spacing w:val="-2"/>
        </w:rPr>
        <w:t> </w:t>
      </w:r>
      <w:r>
        <w:rPr/>
        <w:t>phong trong phong bì</w:t>
      </w:r>
      <w:r>
        <w:rPr>
          <w:spacing w:val="-1"/>
        </w:rPr>
        <w:t> </w:t>
      </w:r>
      <w:r>
        <w:rPr/>
        <w:t>kí</w:t>
      </w:r>
      <w:r>
        <w:rPr>
          <w:spacing w:val="-1"/>
        </w:rPr>
        <w:t> </w:t>
      </w:r>
      <w:r>
        <w:rPr/>
        <w:t>hiệu T3 gửi</w:t>
      </w:r>
      <w:r>
        <w:rPr>
          <w:spacing w:val="-1"/>
        </w:rPr>
        <w:t> </w:t>
      </w:r>
      <w:r>
        <w:rPr/>
        <w:t>giám</w:t>
      </w:r>
      <w:r>
        <w:rPr>
          <w:spacing w:val="-2"/>
        </w:rPr>
        <w:t> </w:t>
      </w:r>
      <w:r>
        <w:rPr/>
        <w:t>định</w:t>
      </w:r>
      <w:r>
        <w:rPr>
          <w:spacing w:val="-1"/>
        </w:rPr>
        <w:t> </w:t>
      </w:r>
      <w:r>
        <w:rPr/>
        <w:t>là chất ma túy;</w:t>
      </w:r>
      <w:r>
        <w:rPr>
          <w:spacing w:val="-3"/>
        </w:rPr>
        <w:t> </w:t>
      </w:r>
      <w:r>
        <w:rPr/>
        <w:t>loại</w:t>
      </w:r>
      <w:r>
        <w:rPr>
          <w:spacing w:val="-3"/>
        </w:rPr>
        <w:t> </w:t>
      </w:r>
      <w:r>
        <w:rPr/>
        <w:t>Heroine,</w:t>
      </w:r>
      <w:r>
        <w:rPr>
          <w:spacing w:val="-5"/>
        </w:rPr>
        <w:t> </w:t>
      </w:r>
      <w:r>
        <w:rPr/>
        <w:t>có</w:t>
      </w:r>
      <w:r>
        <w:rPr>
          <w:spacing w:val="-4"/>
        </w:rPr>
        <w:t> </w:t>
      </w:r>
      <w:r>
        <w:rPr/>
        <w:t>khối</w:t>
      </w:r>
      <w:r>
        <w:rPr>
          <w:spacing w:val="-3"/>
        </w:rPr>
        <w:t> </w:t>
      </w:r>
      <w:r>
        <w:rPr/>
        <w:t>lượng</w:t>
      </w:r>
      <w:r>
        <w:rPr>
          <w:spacing w:val="-4"/>
        </w:rPr>
        <w:t> </w:t>
      </w:r>
      <w:r>
        <w:rPr/>
        <w:t>là:</w:t>
      </w:r>
      <w:r>
        <w:rPr>
          <w:spacing w:val="-4"/>
        </w:rPr>
        <w:t> </w:t>
      </w:r>
      <w:r>
        <w:rPr/>
        <w:t>1,824g</w:t>
      </w:r>
      <w:r>
        <w:rPr>
          <w:spacing w:val="-10"/>
        </w:rPr>
        <w:t> </w:t>
      </w:r>
      <w:r>
        <w:rPr/>
        <w:t>(một</w:t>
      </w:r>
      <w:r>
        <w:rPr>
          <w:spacing w:val="-8"/>
        </w:rPr>
        <w:t> </w:t>
      </w:r>
      <w:r>
        <w:rPr/>
        <w:t>phẩy</w:t>
      </w:r>
      <w:r>
        <w:rPr>
          <w:spacing w:val="-11"/>
        </w:rPr>
        <w:t> </w:t>
      </w:r>
      <w:r>
        <w:rPr/>
        <w:t>tám</w:t>
      </w:r>
      <w:r>
        <w:rPr>
          <w:spacing w:val="-12"/>
        </w:rPr>
        <w:t> </w:t>
      </w:r>
      <w:r>
        <w:rPr/>
        <w:t>hai</w:t>
      </w:r>
      <w:r>
        <w:rPr>
          <w:spacing w:val="-8"/>
        </w:rPr>
        <w:t> </w:t>
      </w:r>
      <w:r>
        <w:rPr/>
        <w:t>bốn)</w:t>
      </w:r>
      <w:r>
        <w:rPr>
          <w:spacing w:val="-9"/>
        </w:rPr>
        <w:t> </w:t>
      </w:r>
      <w:r>
        <w:rPr/>
        <w:t>gam.</w:t>
      </w:r>
    </w:p>
    <w:p>
      <w:pPr>
        <w:pStyle w:val="BodyText"/>
        <w:spacing w:line="288" w:lineRule="auto" w:before="1"/>
        <w:ind w:right="389"/>
      </w:pPr>
      <w:r>
        <w:rPr/>
        <w:t>Hoàn lại đối tượng giám</w:t>
      </w:r>
      <w:r>
        <w:rPr>
          <w:spacing w:val="-2"/>
        </w:rPr>
        <w:t> </w:t>
      </w:r>
      <w:r>
        <w:rPr/>
        <w:t>định theo biên bản đóng gói niêm</w:t>
      </w:r>
      <w:r>
        <w:rPr>
          <w:spacing w:val="-2"/>
        </w:rPr>
        <w:t> </w:t>
      </w:r>
      <w:r>
        <w:rPr/>
        <w:t>phong và giao, nhận</w:t>
      </w:r>
      <w:r>
        <w:rPr>
          <w:spacing w:val="-4"/>
        </w:rPr>
        <w:t> </w:t>
      </w:r>
      <w:r>
        <w:rPr/>
        <w:t>lại</w:t>
      </w:r>
      <w:r>
        <w:rPr>
          <w:spacing w:val="-4"/>
        </w:rPr>
        <w:t> </w:t>
      </w:r>
      <w:r>
        <w:rPr/>
        <w:t>đối</w:t>
      </w:r>
      <w:r>
        <w:rPr>
          <w:spacing w:val="-4"/>
        </w:rPr>
        <w:t> </w:t>
      </w:r>
      <w:r>
        <w:rPr/>
        <w:t>tượng</w:t>
      </w:r>
      <w:r>
        <w:rPr>
          <w:spacing w:val="-4"/>
        </w:rPr>
        <w:t> </w:t>
      </w:r>
      <w:r>
        <w:rPr/>
        <w:t>giám</w:t>
      </w:r>
      <w:r>
        <w:rPr>
          <w:spacing w:val="-7"/>
        </w:rPr>
        <w:t> </w:t>
      </w:r>
      <w:r>
        <w:rPr/>
        <w:t>định</w:t>
      </w:r>
      <w:r>
        <w:rPr>
          <w:spacing w:val="-2"/>
        </w:rPr>
        <w:t> </w:t>
      </w:r>
      <w:r>
        <w:rPr/>
        <w:t>là 1,801g</w:t>
      </w:r>
      <w:r>
        <w:rPr>
          <w:spacing w:val="-10"/>
        </w:rPr>
        <w:t> </w:t>
      </w:r>
      <w:r>
        <w:rPr/>
        <w:t>(một</w:t>
      </w:r>
      <w:r>
        <w:rPr>
          <w:spacing w:val="-10"/>
        </w:rPr>
        <w:t> </w:t>
      </w:r>
      <w:r>
        <w:rPr/>
        <w:t>phẩy</w:t>
      </w:r>
      <w:r>
        <w:rPr>
          <w:spacing w:val="-14"/>
        </w:rPr>
        <w:t> </w:t>
      </w:r>
      <w:r>
        <w:rPr/>
        <w:t>tám</w:t>
      </w:r>
      <w:r>
        <w:rPr>
          <w:spacing w:val="-13"/>
        </w:rPr>
        <w:t> </w:t>
      </w:r>
      <w:r>
        <w:rPr/>
        <w:t>không</w:t>
      </w:r>
      <w:r>
        <w:rPr>
          <w:spacing w:val="-9"/>
        </w:rPr>
        <w:t> </w:t>
      </w:r>
      <w:r>
        <w:rPr/>
        <w:t>một)</w:t>
      </w:r>
      <w:r>
        <w:rPr>
          <w:spacing w:val="-12"/>
        </w:rPr>
        <w:t> </w:t>
      </w:r>
      <w:r>
        <w:rPr/>
        <w:t>gam</w:t>
      </w:r>
      <w:r>
        <w:rPr>
          <w:spacing w:val="-15"/>
        </w:rPr>
        <w:t> </w:t>
      </w:r>
      <w:r>
        <w:rPr/>
        <w:t>và</w:t>
      </w:r>
      <w:r>
        <w:rPr>
          <w:spacing w:val="-2"/>
        </w:rPr>
        <w:t> </w:t>
      </w:r>
      <w:r>
        <w:rPr/>
        <w:t>vỏ</w:t>
      </w:r>
      <w:r>
        <w:rPr>
          <w:spacing w:val="-2"/>
        </w:rPr>
        <w:t> </w:t>
      </w:r>
      <w:r>
        <w:rPr/>
        <w:t>bao gói mẫu được niêm phong trong bì ký hiệu T3.</w:t>
      </w:r>
    </w:p>
    <w:p>
      <w:pPr>
        <w:pStyle w:val="BodyText"/>
        <w:spacing w:line="292" w:lineRule="auto"/>
        <w:ind w:right="387"/>
      </w:pPr>
      <w:r>
        <w:rPr/>
        <w:t>Quá trình điều tra bị cáo khai nhận: Th là đối tượng nghiện chất ma túy, khoảng 14 giờ ngày 30/7/2022, Th bắt xe khách từ nhà trọ tại tổ 11A, phường Sông Cầu, thành phố Bắc Kạn đến Km31, thuộc địa phận huyện Phú Lương,</w:t>
      </w:r>
      <w:r>
        <w:rPr>
          <w:spacing w:val="80"/>
        </w:rPr>
        <w:t> </w:t>
      </w:r>
      <w:r>
        <w:rPr/>
        <w:t>tỉnh Thái Nguyên sau đó tiếp tục</w:t>
      </w:r>
      <w:r>
        <w:rPr>
          <w:spacing w:val="-1"/>
        </w:rPr>
        <w:t> </w:t>
      </w:r>
      <w:r>
        <w:rPr/>
        <w:t>bắt xe</w:t>
      </w:r>
      <w:r>
        <w:rPr>
          <w:spacing w:val="-1"/>
        </w:rPr>
        <w:t> </w:t>
      </w:r>
      <w:r>
        <w:rPr/>
        <w:t>buýt số 06 của</w:t>
      </w:r>
      <w:r>
        <w:rPr>
          <w:spacing w:val="-1"/>
        </w:rPr>
        <w:t> </w:t>
      </w:r>
      <w:r>
        <w:rPr/>
        <w:t>hãng xe</w:t>
      </w:r>
      <w:r>
        <w:rPr>
          <w:spacing w:val="-3"/>
        </w:rPr>
        <w:t> </w:t>
      </w:r>
      <w:r>
        <w:rPr/>
        <w:t>buýt Hà Lan đến khu vực thị trấn Chợ Chu, huyện Định Hoá, tỉnh Thái Nguyên. Khi đến thị trấn Chợ Chu, huyện Định Hoá, Th ngồi uống nước đến khoảng 16 giờ 50 phút thì đi bộ</w:t>
      </w:r>
      <w:r>
        <w:rPr>
          <w:spacing w:val="46"/>
        </w:rPr>
        <w:t> </w:t>
      </w:r>
      <w:r>
        <w:rPr/>
        <w:t>vào</w:t>
      </w:r>
      <w:r>
        <w:rPr>
          <w:spacing w:val="46"/>
        </w:rPr>
        <w:t> </w:t>
      </w:r>
      <w:r>
        <w:rPr/>
        <w:t>bến</w:t>
      </w:r>
      <w:r>
        <w:rPr>
          <w:spacing w:val="48"/>
        </w:rPr>
        <w:t> </w:t>
      </w:r>
      <w:r>
        <w:rPr/>
        <w:t>xe</w:t>
      </w:r>
      <w:r>
        <w:rPr>
          <w:spacing w:val="47"/>
        </w:rPr>
        <w:t> </w:t>
      </w:r>
      <w:r>
        <w:rPr/>
        <w:t>khách</w:t>
      </w:r>
      <w:r>
        <w:rPr>
          <w:spacing w:val="49"/>
        </w:rPr>
        <w:t> </w:t>
      </w:r>
      <w:r>
        <w:rPr/>
        <w:t>huyện</w:t>
      </w:r>
      <w:r>
        <w:rPr>
          <w:spacing w:val="48"/>
        </w:rPr>
        <w:t> </w:t>
      </w:r>
      <w:r>
        <w:rPr/>
        <w:t>Định</w:t>
      </w:r>
      <w:r>
        <w:rPr>
          <w:spacing w:val="48"/>
        </w:rPr>
        <w:t> </w:t>
      </w:r>
      <w:r>
        <w:rPr/>
        <w:t>Hoá,</w:t>
      </w:r>
      <w:r>
        <w:rPr>
          <w:spacing w:val="47"/>
        </w:rPr>
        <w:t> </w:t>
      </w:r>
      <w:r>
        <w:rPr/>
        <w:t>gặp</w:t>
      </w:r>
      <w:r>
        <w:rPr>
          <w:spacing w:val="48"/>
        </w:rPr>
        <w:t> </w:t>
      </w:r>
      <w:r>
        <w:rPr/>
        <w:t>và</w:t>
      </w:r>
      <w:r>
        <w:rPr>
          <w:spacing w:val="48"/>
        </w:rPr>
        <w:t> </w:t>
      </w:r>
      <w:r>
        <w:rPr/>
        <w:t>mua</w:t>
      </w:r>
      <w:r>
        <w:rPr>
          <w:spacing w:val="47"/>
        </w:rPr>
        <w:t> </w:t>
      </w:r>
      <w:r>
        <w:rPr/>
        <w:t>của</w:t>
      </w:r>
      <w:r>
        <w:rPr>
          <w:spacing w:val="50"/>
        </w:rPr>
        <w:t> </w:t>
      </w:r>
      <w:r>
        <w:rPr/>
        <w:t>một</w:t>
      </w:r>
      <w:r>
        <w:rPr>
          <w:spacing w:val="48"/>
        </w:rPr>
        <w:t> </w:t>
      </w:r>
      <w:r>
        <w:rPr/>
        <w:t>người</w:t>
      </w:r>
      <w:r>
        <w:rPr>
          <w:spacing w:val="48"/>
        </w:rPr>
        <w:t> </w:t>
      </w:r>
      <w:r>
        <w:rPr/>
        <w:t>đàn</w:t>
      </w:r>
      <w:r>
        <w:rPr>
          <w:spacing w:val="47"/>
        </w:rPr>
        <w:t> </w:t>
      </w:r>
      <w:r>
        <w:rPr>
          <w:spacing w:val="-5"/>
        </w:rPr>
        <w:t>ông</w:t>
      </w:r>
    </w:p>
    <w:p>
      <w:pPr>
        <w:spacing w:after="0" w:line="292" w:lineRule="auto"/>
        <w:sectPr>
          <w:pgSz w:w="11910" w:h="16850"/>
          <w:pgMar w:header="0" w:footer="831" w:top="1060" w:bottom="1020" w:left="1600" w:right="740"/>
        </w:sectPr>
      </w:pPr>
    </w:p>
    <w:p>
      <w:pPr>
        <w:pStyle w:val="BodyText"/>
        <w:spacing w:line="292" w:lineRule="auto" w:before="62"/>
        <w:ind w:right="385" w:firstLine="0"/>
      </w:pPr>
      <w:r>
        <w:rPr/>
        <w:t>không quen biết (Th không biết họ, tên, tuổi, địa chỉ của người này) một gói ma tuý, loại Heroine với giá 2.000.000 (hai triệu) đồng, mục đích mua về để sử</w:t>
      </w:r>
      <w:r>
        <w:rPr>
          <w:spacing w:val="40"/>
        </w:rPr>
        <w:t> </w:t>
      </w:r>
      <w:r>
        <w:rPr/>
        <w:t>dụng cho bản thân. Sau khi mua ma tuý xong, Th đi bộ lang thang đến khoảng</w:t>
      </w:r>
      <w:r>
        <w:rPr>
          <w:spacing w:val="40"/>
        </w:rPr>
        <w:t> </w:t>
      </w:r>
      <w:r>
        <w:rPr/>
        <w:t>17 giờ 30 phút cùng ngày thì bắt xe buýt đi về nhà. Khi đến khu vực xóm Trung Tâm, xã Trung Hội, huyện Định Hoá, thì bị tổ công tác của Công an xã Trung Hội kiểm tra hành chính, bắt quả tang và thu giữ tang vật như đã nêu trên.</w:t>
      </w:r>
    </w:p>
    <w:p>
      <w:pPr>
        <w:pStyle w:val="BodyText"/>
        <w:spacing w:line="288" w:lineRule="auto" w:before="3"/>
        <w:ind w:right="388" w:firstLine="695"/>
      </w:pPr>
      <w:r>
        <w:rPr/>
        <w:t>Bản cáo trạng số 62/CT - VKS ngày 04/11/2022 Viện kiểm sát nhân dân huyện Định Hoá, tỉnh Thái Nguyên đã truy tố bị cáo ra xét xử về tội: "Tàng trữ trái phép chất ma túy" theo điểm c khoản 1 Điều 249 Bộ luật hình sự.</w:t>
      </w:r>
    </w:p>
    <w:p>
      <w:pPr>
        <w:pStyle w:val="BodyText"/>
        <w:spacing w:line="288" w:lineRule="auto"/>
        <w:ind w:right="392" w:firstLine="566"/>
      </w:pPr>
      <w:r>
        <w:rPr/>
        <w:t>Tại phiên tòa, bị cáo Mai Việt Th khai nhận toàn bộ hành vi phạm tội như cáo trạng của Viện kiểm sát đã nêu.</w:t>
      </w:r>
    </w:p>
    <w:p>
      <w:pPr>
        <w:pStyle w:val="BodyText"/>
        <w:spacing w:line="288" w:lineRule="auto" w:before="1"/>
        <w:ind w:right="387"/>
      </w:pPr>
      <w:r>
        <w:rPr/>
        <w:t>Tại phần tranh luận, đại diện Viện kiểm sát giữ nguyên quan điểm truy tố đối với bị cáo. Sau khi phân tích tính chất, nội dung, hành vi phạm tội, hậu quả và tình tiết tăng nặng giảm</w:t>
      </w:r>
      <w:r>
        <w:rPr>
          <w:spacing w:val="-1"/>
        </w:rPr>
        <w:t> </w:t>
      </w:r>
      <w:r>
        <w:rPr/>
        <w:t>nhẹ trách nhiệm hình sự đã đề nghị Hội đồng xét xử:</w:t>
      </w:r>
    </w:p>
    <w:p>
      <w:pPr>
        <w:pStyle w:val="BodyText"/>
        <w:spacing w:line="288" w:lineRule="auto"/>
        <w:ind w:right="387"/>
      </w:pPr>
      <w:r>
        <w:rPr/>
        <w:t>Về tội danh: Tuyên bố bị cáo Mai Việt Th phạm tội "Tàng trữ trái phép chất ma túy". Áp dụng điểm c khoản 1 Điều 249, điểm s khoản 1 Điều 51, Điều 38 Bộ luật hình sự. Xử phạt bị cáo Th từ 36 (ba mươi sáu) tháng tù đến 42 (bốn mươi hai) tháng tù, thời hạn chấp hành hình phạt tù tính từ ngày bị tạm giữ, tạm giam. Bị cáo không phải chịu tình tiết tăng nặng trách nhiệm hình sự nào theo quy định tại Điều 52 Bộ luật hình sự.</w:t>
      </w:r>
    </w:p>
    <w:p>
      <w:pPr>
        <w:pStyle w:val="BodyText"/>
        <w:ind w:left="821" w:firstLine="0"/>
      </w:pPr>
      <w:r>
        <w:rPr/>
        <w:t>Không</w:t>
      </w:r>
      <w:r>
        <w:rPr>
          <w:spacing w:val="-2"/>
        </w:rPr>
        <w:t> </w:t>
      </w:r>
      <w:r>
        <w:rPr/>
        <w:t>áp</w:t>
      </w:r>
      <w:r>
        <w:rPr>
          <w:spacing w:val="-6"/>
        </w:rPr>
        <w:t> </w:t>
      </w:r>
      <w:r>
        <w:rPr/>
        <w:t>dụng hình</w:t>
      </w:r>
      <w:r>
        <w:rPr>
          <w:spacing w:val="-6"/>
        </w:rPr>
        <w:t> </w:t>
      </w:r>
      <w:r>
        <w:rPr/>
        <w:t>phạt</w:t>
      </w:r>
      <w:r>
        <w:rPr>
          <w:spacing w:val="-4"/>
        </w:rPr>
        <w:t> </w:t>
      </w:r>
      <w:r>
        <w:rPr/>
        <w:t>bổ</w:t>
      </w:r>
      <w:r>
        <w:rPr>
          <w:spacing w:val="-6"/>
        </w:rPr>
        <w:t> </w:t>
      </w:r>
      <w:r>
        <w:rPr/>
        <w:t>sung đối</w:t>
      </w:r>
      <w:r>
        <w:rPr>
          <w:spacing w:val="-4"/>
        </w:rPr>
        <w:t> </w:t>
      </w:r>
      <w:r>
        <w:rPr/>
        <w:t>với</w:t>
      </w:r>
      <w:r>
        <w:rPr>
          <w:spacing w:val="-5"/>
        </w:rPr>
        <w:t> </w:t>
      </w:r>
      <w:r>
        <w:rPr/>
        <w:t>bị</w:t>
      </w:r>
      <w:r>
        <w:rPr>
          <w:spacing w:val="-1"/>
        </w:rPr>
        <w:t> </w:t>
      </w:r>
      <w:r>
        <w:rPr>
          <w:spacing w:val="-4"/>
        </w:rPr>
        <w:t>cáo.</w:t>
      </w:r>
    </w:p>
    <w:p>
      <w:pPr>
        <w:pStyle w:val="BodyText"/>
        <w:spacing w:line="288" w:lineRule="auto" w:before="65"/>
        <w:ind w:right="384"/>
      </w:pPr>
      <w:r>
        <w:rPr/>
        <w:t>Về vật chứng: Áp dụng điều 47 Bộ luật hình sự, Điều 106 Bộ luật tố tụng hình sự. Đề nghị Hội đồng xét xử tịch thu tiêu hủy 01 phong bì niêm phong kí hiệu T3 bên trong có 1,801 (một phẩy</w:t>
      </w:r>
      <w:r>
        <w:rPr>
          <w:spacing w:val="-2"/>
        </w:rPr>
        <w:t> </w:t>
      </w:r>
      <w:r>
        <w:rPr/>
        <w:t>tám</w:t>
      </w:r>
      <w:r>
        <w:rPr>
          <w:spacing w:val="-3"/>
        </w:rPr>
        <w:t> </w:t>
      </w:r>
      <w:r>
        <w:rPr/>
        <w:t>không một) gam ma túy, loại Heroine và</w:t>
      </w:r>
      <w:r>
        <w:rPr>
          <w:spacing w:val="-1"/>
        </w:rPr>
        <w:t> </w:t>
      </w:r>
      <w:r>
        <w:rPr/>
        <w:t>vỏ</w:t>
      </w:r>
      <w:r>
        <w:rPr>
          <w:spacing w:val="-2"/>
        </w:rPr>
        <w:t> </w:t>
      </w:r>
      <w:r>
        <w:rPr/>
        <w:t>bao</w:t>
      </w:r>
      <w:r>
        <w:rPr>
          <w:spacing w:val="-2"/>
        </w:rPr>
        <w:t> </w:t>
      </w:r>
      <w:r>
        <w:rPr/>
        <w:t>gói còn lại</w:t>
      </w:r>
      <w:r>
        <w:rPr>
          <w:spacing w:val="-2"/>
        </w:rPr>
        <w:t> </w:t>
      </w:r>
      <w:r>
        <w:rPr/>
        <w:t>sau giám</w:t>
      </w:r>
      <w:r>
        <w:rPr>
          <w:spacing w:val="-6"/>
        </w:rPr>
        <w:t> </w:t>
      </w:r>
      <w:r>
        <w:rPr/>
        <w:t>định; 01 bì</w:t>
      </w:r>
      <w:r>
        <w:rPr>
          <w:spacing w:val="-2"/>
        </w:rPr>
        <w:t> </w:t>
      </w:r>
      <w:r>
        <w:rPr/>
        <w:t>niêm</w:t>
      </w:r>
      <w:r>
        <w:rPr>
          <w:spacing w:val="-6"/>
        </w:rPr>
        <w:t> </w:t>
      </w:r>
      <w:r>
        <w:rPr/>
        <w:t>phong</w:t>
      </w:r>
      <w:r>
        <w:rPr>
          <w:spacing w:val="-2"/>
        </w:rPr>
        <w:t> </w:t>
      </w:r>
      <w:r>
        <w:rPr/>
        <w:t>ký</w:t>
      </w:r>
      <w:r>
        <w:rPr>
          <w:spacing w:val="-2"/>
        </w:rPr>
        <w:t> </w:t>
      </w:r>
      <w:r>
        <w:rPr/>
        <w:t>hiệu là T2 bên trong là vỏ</w:t>
      </w:r>
      <w:r>
        <w:rPr>
          <w:spacing w:val="-9"/>
        </w:rPr>
        <w:t> </w:t>
      </w:r>
      <w:r>
        <w:rPr/>
        <w:t>phong</w:t>
      </w:r>
      <w:r>
        <w:rPr>
          <w:spacing w:val="-9"/>
        </w:rPr>
        <w:t> </w:t>
      </w:r>
      <w:r>
        <w:rPr/>
        <w:t>bì</w:t>
      </w:r>
      <w:r>
        <w:rPr>
          <w:spacing w:val="-9"/>
        </w:rPr>
        <w:t> </w:t>
      </w:r>
      <w:r>
        <w:rPr/>
        <w:t>niêm</w:t>
      </w:r>
      <w:r>
        <w:rPr>
          <w:spacing w:val="-15"/>
        </w:rPr>
        <w:t> </w:t>
      </w:r>
      <w:r>
        <w:rPr/>
        <w:t>phong</w:t>
      </w:r>
      <w:r>
        <w:rPr>
          <w:spacing w:val="-10"/>
        </w:rPr>
        <w:t> </w:t>
      </w:r>
      <w:r>
        <w:rPr/>
        <w:t>vật</w:t>
      </w:r>
      <w:r>
        <w:rPr>
          <w:spacing w:val="-9"/>
        </w:rPr>
        <w:t> </w:t>
      </w:r>
      <w:r>
        <w:rPr/>
        <w:t>chứng,</w:t>
      </w:r>
      <w:r>
        <w:rPr>
          <w:spacing w:val="-11"/>
        </w:rPr>
        <w:t> </w:t>
      </w:r>
      <w:r>
        <w:rPr/>
        <w:t>01</w:t>
      </w:r>
      <w:r>
        <w:rPr>
          <w:spacing w:val="-8"/>
        </w:rPr>
        <w:t> </w:t>
      </w:r>
      <w:r>
        <w:rPr/>
        <w:t>mảnh</w:t>
      </w:r>
      <w:r>
        <w:rPr>
          <w:spacing w:val="-9"/>
        </w:rPr>
        <w:t> </w:t>
      </w:r>
      <w:r>
        <w:rPr/>
        <w:t>nilon</w:t>
      </w:r>
      <w:r>
        <w:rPr>
          <w:spacing w:val="-9"/>
        </w:rPr>
        <w:t> </w:t>
      </w:r>
      <w:r>
        <w:rPr/>
        <w:t>màu</w:t>
      </w:r>
      <w:r>
        <w:rPr>
          <w:spacing w:val="-9"/>
        </w:rPr>
        <w:t> </w:t>
      </w:r>
      <w:r>
        <w:rPr/>
        <w:t>trắng</w:t>
      </w:r>
      <w:r>
        <w:rPr>
          <w:spacing w:val="-9"/>
        </w:rPr>
        <w:t> </w:t>
      </w:r>
      <w:r>
        <w:rPr/>
        <w:t>và</w:t>
      </w:r>
      <w:r>
        <w:rPr>
          <w:spacing w:val="-13"/>
        </w:rPr>
        <w:t> </w:t>
      </w:r>
      <w:r>
        <w:rPr/>
        <w:t>01mảnh</w:t>
      </w:r>
      <w:r>
        <w:rPr>
          <w:spacing w:val="-9"/>
        </w:rPr>
        <w:t> </w:t>
      </w:r>
      <w:r>
        <w:rPr/>
        <w:t>giấy</w:t>
      </w:r>
      <w:r>
        <w:rPr>
          <w:spacing w:val="-14"/>
        </w:rPr>
        <w:t> </w:t>
      </w:r>
      <w:r>
        <w:rPr/>
        <w:t>bạc màu vàng khi bắt quả tang của Mai Việt Th.</w:t>
      </w:r>
    </w:p>
    <w:p>
      <w:pPr>
        <w:pStyle w:val="BodyText"/>
        <w:spacing w:line="288" w:lineRule="auto"/>
        <w:ind w:left="798" w:right="1054" w:firstLine="24"/>
      </w:pPr>
      <w:r>
        <w:rPr/>
        <w:t>Bị</w:t>
      </w:r>
      <w:r>
        <w:rPr>
          <w:spacing w:val="-1"/>
        </w:rPr>
        <w:t> </w:t>
      </w:r>
      <w:r>
        <w:rPr/>
        <w:t>cáo</w:t>
      </w:r>
      <w:r>
        <w:rPr>
          <w:spacing w:val="-1"/>
        </w:rPr>
        <w:t> </w:t>
      </w:r>
      <w:r>
        <w:rPr/>
        <w:t>phải</w:t>
      </w:r>
      <w:r>
        <w:rPr>
          <w:spacing w:val="-1"/>
        </w:rPr>
        <w:t> </w:t>
      </w:r>
      <w:r>
        <w:rPr/>
        <w:t>chịu án</w:t>
      </w:r>
      <w:r>
        <w:rPr>
          <w:spacing w:val="-4"/>
        </w:rPr>
        <w:t> </w:t>
      </w:r>
      <w:r>
        <w:rPr/>
        <w:t>phí</w:t>
      </w:r>
      <w:r>
        <w:rPr>
          <w:spacing w:val="-4"/>
        </w:rPr>
        <w:t> </w:t>
      </w:r>
      <w:r>
        <w:rPr/>
        <w:t>hình</w:t>
      </w:r>
      <w:r>
        <w:rPr>
          <w:spacing w:val="-1"/>
        </w:rPr>
        <w:t> </w:t>
      </w:r>
      <w:r>
        <w:rPr/>
        <w:t>sự</w:t>
      </w:r>
      <w:r>
        <w:rPr>
          <w:spacing w:val="-4"/>
        </w:rPr>
        <w:t> </w:t>
      </w:r>
      <w:r>
        <w:rPr/>
        <w:t>sơ</w:t>
      </w:r>
      <w:r>
        <w:rPr>
          <w:spacing w:val="-2"/>
        </w:rPr>
        <w:t> </w:t>
      </w:r>
      <w:r>
        <w:rPr/>
        <w:t>thẩm</w:t>
      </w:r>
      <w:r>
        <w:rPr>
          <w:spacing w:val="-5"/>
        </w:rPr>
        <w:t> </w:t>
      </w:r>
      <w:r>
        <w:rPr/>
        <w:t>theo</w:t>
      </w:r>
      <w:r>
        <w:rPr>
          <w:spacing w:val="-1"/>
        </w:rPr>
        <w:t> </w:t>
      </w:r>
      <w:r>
        <w:rPr/>
        <w:t>quy</w:t>
      </w:r>
      <w:r>
        <w:rPr>
          <w:spacing w:val="-6"/>
        </w:rPr>
        <w:t> </w:t>
      </w:r>
      <w:r>
        <w:rPr/>
        <w:t>định</w:t>
      </w:r>
      <w:r>
        <w:rPr>
          <w:spacing w:val="-1"/>
        </w:rPr>
        <w:t> </w:t>
      </w:r>
      <w:r>
        <w:rPr/>
        <w:t>của</w:t>
      </w:r>
      <w:r>
        <w:rPr>
          <w:spacing w:val="-5"/>
        </w:rPr>
        <w:t> </w:t>
      </w:r>
      <w:r>
        <w:rPr/>
        <w:t>pháp</w:t>
      </w:r>
      <w:r>
        <w:rPr>
          <w:spacing w:val="-3"/>
        </w:rPr>
        <w:t> </w:t>
      </w:r>
      <w:r>
        <w:rPr/>
        <w:t>luật. Phần tranh luận, đối đáp: Bị cáo không có tranh luận, bào chữa gì.</w:t>
      </w:r>
    </w:p>
    <w:p>
      <w:pPr>
        <w:pStyle w:val="BodyText"/>
        <w:spacing w:line="288" w:lineRule="auto"/>
        <w:ind w:right="391" w:firstLine="695"/>
      </w:pPr>
      <w:r>
        <w:rPr/>
        <w:t>Lời nói sau cùng: Xin Hội đồng xét xử giảm nhẹ hình phạt để bị cáo sớm trở về với gia đình và xã hội.</w:t>
      </w:r>
    </w:p>
    <w:p>
      <w:pPr>
        <w:spacing w:before="253"/>
        <w:ind w:left="556" w:right="13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88" w:lineRule="auto" w:before="225"/>
        <w:ind w:right="401"/>
      </w:pPr>
      <w:r>
        <w:rPr/>
        <w:t>Trên cơ sở nội dung vụ án, căn cứ vào các tài liệu có trong hồ sơ vụ án đã được tranh tụng tại phiên tòa, Hội đồng xét xử nhận định như sau:</w:t>
      </w:r>
    </w:p>
    <w:p>
      <w:pPr>
        <w:spacing w:after="0" w:line="288" w:lineRule="auto"/>
        <w:sectPr>
          <w:pgSz w:w="11910" w:h="16850"/>
          <w:pgMar w:header="0" w:footer="831" w:top="1060" w:bottom="1080" w:left="1600" w:right="740"/>
        </w:sectPr>
      </w:pPr>
    </w:p>
    <w:p>
      <w:pPr>
        <w:pStyle w:val="BodyText"/>
        <w:spacing w:line="288" w:lineRule="auto" w:before="62"/>
        <w:ind w:right="383" w:firstLine="707"/>
      </w:pPr>
      <w:r>
        <w:rPr/>
        <w:t>[1]. Về hành vi, quyết định tố tụng của Điều tra viên, Kiểm sát viên trong quá</w:t>
      </w:r>
      <w:r>
        <w:rPr>
          <w:spacing w:val="-5"/>
        </w:rPr>
        <w:t> </w:t>
      </w:r>
      <w:r>
        <w:rPr/>
        <w:t>trình</w:t>
      </w:r>
      <w:r>
        <w:rPr>
          <w:spacing w:val="-3"/>
        </w:rPr>
        <w:t> </w:t>
      </w:r>
      <w:r>
        <w:rPr/>
        <w:t>điều</w:t>
      </w:r>
      <w:r>
        <w:rPr>
          <w:spacing w:val="-3"/>
        </w:rPr>
        <w:t> </w:t>
      </w:r>
      <w:r>
        <w:rPr/>
        <w:t>tra,</w:t>
      </w:r>
      <w:r>
        <w:rPr>
          <w:spacing w:val="-5"/>
        </w:rPr>
        <w:t> </w:t>
      </w:r>
      <w:r>
        <w:rPr/>
        <w:t>truy</w:t>
      </w:r>
      <w:r>
        <w:rPr>
          <w:spacing w:val="-6"/>
        </w:rPr>
        <w:t> </w:t>
      </w:r>
      <w:r>
        <w:rPr/>
        <w:t>tố,</w:t>
      </w:r>
      <w:r>
        <w:rPr>
          <w:spacing w:val="-5"/>
        </w:rPr>
        <w:t> </w:t>
      </w:r>
      <w:r>
        <w:rPr/>
        <w:t>xét</w:t>
      </w:r>
      <w:r>
        <w:rPr>
          <w:spacing w:val="-3"/>
        </w:rPr>
        <w:t> </w:t>
      </w:r>
      <w:r>
        <w:rPr/>
        <w:t>xử</w:t>
      </w:r>
      <w:r>
        <w:rPr>
          <w:spacing w:val="-5"/>
        </w:rPr>
        <w:t> </w:t>
      </w:r>
      <w:r>
        <w:rPr/>
        <w:t>đã</w:t>
      </w:r>
      <w:r>
        <w:rPr>
          <w:spacing w:val="-5"/>
        </w:rPr>
        <w:t> </w:t>
      </w:r>
      <w:r>
        <w:rPr/>
        <w:t>thực</w:t>
      </w:r>
      <w:r>
        <w:rPr>
          <w:spacing w:val="-5"/>
        </w:rPr>
        <w:t> </w:t>
      </w:r>
      <w:r>
        <w:rPr/>
        <w:t>hiện</w:t>
      </w:r>
      <w:r>
        <w:rPr>
          <w:spacing w:val="-3"/>
        </w:rPr>
        <w:t> </w:t>
      </w:r>
      <w:r>
        <w:rPr/>
        <w:t>đúng</w:t>
      </w:r>
      <w:r>
        <w:rPr>
          <w:spacing w:val="-3"/>
        </w:rPr>
        <w:t> </w:t>
      </w:r>
      <w:r>
        <w:rPr/>
        <w:t>về</w:t>
      </w:r>
      <w:r>
        <w:rPr>
          <w:spacing w:val="-5"/>
        </w:rPr>
        <w:t> </w:t>
      </w:r>
      <w:r>
        <w:rPr/>
        <w:t>thẩm</w:t>
      </w:r>
      <w:r>
        <w:rPr>
          <w:spacing w:val="-9"/>
        </w:rPr>
        <w:t> </w:t>
      </w:r>
      <w:r>
        <w:rPr/>
        <w:t>quyền,</w:t>
      </w:r>
      <w:r>
        <w:rPr>
          <w:spacing w:val="-3"/>
        </w:rPr>
        <w:t> </w:t>
      </w:r>
      <w:r>
        <w:rPr/>
        <w:t>đúng</w:t>
      </w:r>
      <w:r>
        <w:rPr>
          <w:spacing w:val="-3"/>
        </w:rPr>
        <w:t> </w:t>
      </w:r>
      <w:r>
        <w:rPr/>
        <w:t>trình</w:t>
      </w:r>
      <w:r>
        <w:rPr>
          <w:spacing w:val="-3"/>
        </w:rPr>
        <w:t> </w:t>
      </w:r>
      <w:r>
        <w:rPr/>
        <w:t>tự, thủ tục</w:t>
      </w:r>
      <w:r>
        <w:rPr>
          <w:spacing w:val="-1"/>
        </w:rPr>
        <w:t> </w:t>
      </w:r>
      <w:r>
        <w:rPr/>
        <w:t>theo quy</w:t>
      </w:r>
      <w:r>
        <w:rPr>
          <w:spacing w:val="-4"/>
        </w:rPr>
        <w:t> </w:t>
      </w:r>
      <w:r>
        <w:rPr/>
        <w:t>định</w:t>
      </w:r>
      <w:r>
        <w:rPr>
          <w:spacing w:val="-2"/>
        </w:rPr>
        <w:t> </w:t>
      </w:r>
      <w:r>
        <w:rPr/>
        <w:t>của</w:t>
      </w:r>
      <w:r>
        <w:rPr>
          <w:spacing w:val="-1"/>
        </w:rPr>
        <w:t> </w:t>
      </w:r>
      <w:r>
        <w:rPr/>
        <w:t>Bộ luật tố tụng hình sự</w:t>
      </w:r>
      <w:r>
        <w:rPr>
          <w:spacing w:val="-2"/>
        </w:rPr>
        <w:t> </w:t>
      </w:r>
      <w:r>
        <w:rPr/>
        <w:t>và</w:t>
      </w:r>
      <w:r>
        <w:rPr>
          <w:spacing w:val="-1"/>
        </w:rPr>
        <w:t> </w:t>
      </w:r>
      <w:r>
        <w:rPr/>
        <w:t>đều hợp</w:t>
      </w:r>
      <w:r>
        <w:rPr>
          <w:spacing w:val="-2"/>
        </w:rPr>
        <w:t> </w:t>
      </w:r>
      <w:r>
        <w:rPr/>
        <w:t>pháp.</w:t>
      </w:r>
    </w:p>
    <w:p>
      <w:pPr>
        <w:pStyle w:val="BodyText"/>
        <w:spacing w:line="288" w:lineRule="auto" w:before="1"/>
        <w:ind w:right="387"/>
      </w:pPr>
      <w:r>
        <w:rPr/>
        <w:t>[2]. Về sự</w:t>
      </w:r>
      <w:r>
        <w:rPr>
          <w:spacing w:val="-2"/>
        </w:rPr>
        <w:t> </w:t>
      </w:r>
      <w:r>
        <w:rPr/>
        <w:t>vắng mặt của người làm</w:t>
      </w:r>
      <w:r>
        <w:rPr>
          <w:spacing w:val="-3"/>
        </w:rPr>
        <w:t> </w:t>
      </w:r>
      <w:r>
        <w:rPr/>
        <w:t>chứng</w:t>
      </w:r>
      <w:r>
        <w:rPr>
          <w:spacing w:val="-2"/>
        </w:rPr>
        <w:t> </w:t>
      </w:r>
      <w:r>
        <w:rPr/>
        <w:t>và người chứng kiến: Tòa</w:t>
      </w:r>
      <w:r>
        <w:rPr>
          <w:spacing w:val="-1"/>
        </w:rPr>
        <w:t> </w:t>
      </w:r>
      <w:r>
        <w:rPr/>
        <w:t>án đã tống đạt hợp lệ giấy triệu tập tham gia tố tụng nhưng người làm chứng và người chứng kiến vẫn vắng mặt. Tại phiên tòa, bị cáo không có ý kiến gì về sự vắng mặt của họ, đại diện Viện kiểm sát nhân dân huyện Định Hóa đề nghị xét xử vắng mặt người làm chứng và người chứng kiến. Quá trình điều tra, những</w:t>
      </w:r>
      <w:r>
        <w:rPr>
          <w:spacing w:val="40"/>
        </w:rPr>
        <w:t> </w:t>
      </w:r>
      <w:r>
        <w:rPr/>
        <w:t>người vắng mặt không có khiếu nại gì đối với quyết định, hành vi của cơ quan, người có thẩm quyền tiến hành tố tụng liên quan đến việc mình tham gia nên việc vắng mặt người</w:t>
      </w:r>
      <w:r>
        <w:rPr>
          <w:spacing w:val="-1"/>
        </w:rPr>
        <w:t> </w:t>
      </w:r>
      <w:r>
        <w:rPr/>
        <w:t>làm</w:t>
      </w:r>
      <w:r>
        <w:rPr>
          <w:spacing w:val="-2"/>
        </w:rPr>
        <w:t> </w:t>
      </w:r>
      <w:r>
        <w:rPr/>
        <w:t>chứng</w:t>
      </w:r>
      <w:r>
        <w:rPr>
          <w:spacing w:val="-1"/>
        </w:rPr>
        <w:t> </w:t>
      </w:r>
      <w:r>
        <w:rPr/>
        <w:t>và người chứng kiến tại phiên tòa không gây</w:t>
      </w:r>
      <w:r>
        <w:rPr>
          <w:spacing w:val="-1"/>
        </w:rPr>
        <w:t> </w:t>
      </w:r>
      <w:r>
        <w:rPr/>
        <w:t>trở ngại cho</w:t>
      </w:r>
      <w:r>
        <w:rPr>
          <w:spacing w:val="-4"/>
        </w:rPr>
        <w:t> </w:t>
      </w:r>
      <w:r>
        <w:rPr/>
        <w:t>việc</w:t>
      </w:r>
      <w:r>
        <w:rPr>
          <w:spacing w:val="-1"/>
        </w:rPr>
        <w:t> </w:t>
      </w:r>
      <w:r>
        <w:rPr/>
        <w:t>xét xử,</w:t>
      </w:r>
      <w:r>
        <w:rPr>
          <w:spacing w:val="-6"/>
        </w:rPr>
        <w:t> </w:t>
      </w:r>
      <w:r>
        <w:rPr/>
        <w:t>không</w:t>
      </w:r>
      <w:r>
        <w:rPr>
          <w:spacing w:val="-4"/>
        </w:rPr>
        <w:t> </w:t>
      </w:r>
      <w:r>
        <w:rPr/>
        <w:t>làm</w:t>
      </w:r>
      <w:r>
        <w:rPr>
          <w:spacing w:val="-6"/>
        </w:rPr>
        <w:t> </w:t>
      </w:r>
      <w:r>
        <w:rPr/>
        <w:t>ảnh hưởng</w:t>
      </w:r>
      <w:r>
        <w:rPr>
          <w:spacing w:val="-2"/>
        </w:rPr>
        <w:t> </w:t>
      </w:r>
      <w:r>
        <w:rPr/>
        <w:t>đến</w:t>
      </w:r>
      <w:r>
        <w:rPr>
          <w:spacing w:val="-3"/>
        </w:rPr>
        <w:t> </w:t>
      </w:r>
      <w:r>
        <w:rPr/>
        <w:t>quyền và</w:t>
      </w:r>
      <w:r>
        <w:rPr>
          <w:spacing w:val="-4"/>
        </w:rPr>
        <w:t> </w:t>
      </w:r>
      <w:r>
        <w:rPr/>
        <w:t>lợi ích</w:t>
      </w:r>
      <w:r>
        <w:rPr>
          <w:spacing w:val="-4"/>
        </w:rPr>
        <w:t> </w:t>
      </w:r>
      <w:r>
        <w:rPr/>
        <w:t>hợp pháp của</w:t>
      </w:r>
      <w:r>
        <w:rPr>
          <w:spacing w:val="-4"/>
        </w:rPr>
        <w:t> </w:t>
      </w:r>
      <w:r>
        <w:rPr/>
        <w:t>bị cáo. Do đó, Hội đồng xét xử tiến hành xét xử vắng mặt người làm chứng và người chứng kiến theo quy định tại Điều 292, 293 của Bộ luật tố tụng hình sự.</w:t>
      </w:r>
    </w:p>
    <w:p>
      <w:pPr>
        <w:pStyle w:val="BodyText"/>
        <w:spacing w:before="1"/>
        <w:ind w:left="874" w:firstLine="0"/>
      </w:pPr>
      <w:r>
        <w:rPr>
          <w:spacing w:val="-2"/>
        </w:rPr>
        <w:t>[3].</w:t>
      </w:r>
      <w:r>
        <w:rPr>
          <w:spacing w:val="-13"/>
        </w:rPr>
        <w:t> </w:t>
      </w:r>
      <w:r>
        <w:rPr>
          <w:spacing w:val="-2"/>
        </w:rPr>
        <w:t>Về</w:t>
      </w:r>
      <w:r>
        <w:rPr>
          <w:spacing w:val="-11"/>
        </w:rPr>
        <w:t> </w:t>
      </w:r>
      <w:r>
        <w:rPr>
          <w:spacing w:val="-2"/>
        </w:rPr>
        <w:t>tội</w:t>
      </w:r>
      <w:r>
        <w:rPr>
          <w:spacing w:val="-13"/>
        </w:rPr>
        <w:t> </w:t>
      </w:r>
      <w:r>
        <w:rPr>
          <w:spacing w:val="-2"/>
        </w:rPr>
        <w:t>danh</w:t>
      </w:r>
      <w:r>
        <w:rPr>
          <w:spacing w:val="-12"/>
        </w:rPr>
        <w:t> </w:t>
      </w:r>
      <w:r>
        <w:rPr>
          <w:spacing w:val="-2"/>
        </w:rPr>
        <w:t>và</w:t>
      </w:r>
      <w:r>
        <w:rPr>
          <w:spacing w:val="-13"/>
        </w:rPr>
        <w:t> </w:t>
      </w:r>
      <w:r>
        <w:rPr>
          <w:spacing w:val="-2"/>
        </w:rPr>
        <w:t>điều</w:t>
      </w:r>
      <w:r>
        <w:rPr>
          <w:spacing w:val="-13"/>
        </w:rPr>
        <w:t> </w:t>
      </w:r>
      <w:r>
        <w:rPr>
          <w:spacing w:val="-2"/>
        </w:rPr>
        <w:t>luật</w:t>
      </w:r>
      <w:r>
        <w:rPr>
          <w:spacing w:val="-12"/>
        </w:rPr>
        <w:t> </w:t>
      </w:r>
      <w:r>
        <w:rPr>
          <w:spacing w:val="-2"/>
        </w:rPr>
        <w:t>áp</w:t>
      </w:r>
      <w:r>
        <w:rPr>
          <w:spacing w:val="-12"/>
        </w:rPr>
        <w:t> </w:t>
      </w:r>
      <w:r>
        <w:rPr>
          <w:spacing w:val="-2"/>
        </w:rPr>
        <w:t>dụng:</w:t>
      </w:r>
    </w:p>
    <w:p>
      <w:pPr>
        <w:pStyle w:val="BodyText"/>
        <w:spacing w:line="288" w:lineRule="auto" w:before="64"/>
        <w:ind w:right="385"/>
      </w:pPr>
      <w:r>
        <w:rPr/>
        <w:t>Trong quá trình điều tra và tại phiên tòa hôm nay, bị cáo khai nhận toàn</w:t>
      </w:r>
      <w:r>
        <w:rPr>
          <w:spacing w:val="40"/>
        </w:rPr>
        <w:t> </w:t>
      </w:r>
      <w:r>
        <w:rPr/>
        <w:t>bộ hành vi phạm tội của mình, lời nhận tội của bị cáo tại phiên tòa phù hợp với các lời khai tại cơ quan điều tra; phù hợp với lời khai của người làm chứng, người chứng kiến về thời gian, địa điểm, vị trí, về số Heroine bị cáo đang tàng trữ bị</w:t>
      </w:r>
      <w:r>
        <w:rPr>
          <w:spacing w:val="-1"/>
        </w:rPr>
        <w:t> </w:t>
      </w:r>
      <w:r>
        <w:rPr/>
        <w:t>thu giữ. Phù hợp với biên bản bắt người phạm</w:t>
      </w:r>
      <w:r>
        <w:rPr>
          <w:spacing w:val="-5"/>
        </w:rPr>
        <w:t> </w:t>
      </w:r>
      <w:r>
        <w:rPr/>
        <w:t>tội quả tang, biên bản khám xét, kết luận giám định và các tài liệu, chứng cứ khác Cơ quan điều tra đã thu thập được khách quan có trong hồ sơ vụ án. Hội đồng xét xử thấy có đủ căn cứ kết luận:</w:t>
      </w:r>
    </w:p>
    <w:p>
      <w:pPr>
        <w:pStyle w:val="BodyText"/>
        <w:spacing w:line="288" w:lineRule="auto" w:before="1"/>
        <w:ind w:right="384"/>
      </w:pPr>
      <w:r>
        <w:rPr/>
        <w:t>Do nghiện ma túy</w:t>
      </w:r>
      <w:r>
        <w:rPr>
          <w:spacing w:val="-2"/>
        </w:rPr>
        <w:t> </w:t>
      </w:r>
      <w:r>
        <w:rPr/>
        <w:t>và</w:t>
      </w:r>
      <w:r>
        <w:rPr>
          <w:spacing w:val="-1"/>
        </w:rPr>
        <w:t> </w:t>
      </w:r>
      <w:r>
        <w:rPr/>
        <w:t>với mục đích mua ma túy</w:t>
      </w:r>
      <w:r>
        <w:rPr>
          <w:spacing w:val="-2"/>
        </w:rPr>
        <w:t> </w:t>
      </w:r>
      <w:r>
        <w:rPr/>
        <w:t>để sử</w:t>
      </w:r>
      <w:r>
        <w:rPr>
          <w:spacing w:val="-2"/>
        </w:rPr>
        <w:t> </w:t>
      </w:r>
      <w:r>
        <w:rPr/>
        <w:t>dụng nên khoảng 14 giờ ngày</w:t>
      </w:r>
      <w:r>
        <w:rPr>
          <w:spacing w:val="-4"/>
        </w:rPr>
        <w:t> </w:t>
      </w:r>
      <w:r>
        <w:rPr/>
        <w:t>30/7/2022,</w:t>
      </w:r>
      <w:r>
        <w:rPr>
          <w:spacing w:val="-3"/>
        </w:rPr>
        <w:t> </w:t>
      </w:r>
      <w:r>
        <w:rPr/>
        <w:t>bị</w:t>
      </w:r>
      <w:r>
        <w:rPr>
          <w:spacing w:val="-1"/>
        </w:rPr>
        <w:t> </w:t>
      </w:r>
      <w:r>
        <w:rPr/>
        <w:t>cáo đi xe</w:t>
      </w:r>
      <w:r>
        <w:rPr>
          <w:spacing w:val="-1"/>
        </w:rPr>
        <w:t> </w:t>
      </w:r>
      <w:r>
        <w:rPr/>
        <w:t>khách</w:t>
      </w:r>
      <w:r>
        <w:rPr>
          <w:spacing w:val="-1"/>
        </w:rPr>
        <w:t> </w:t>
      </w:r>
      <w:r>
        <w:rPr/>
        <w:t>từ</w:t>
      </w:r>
      <w:r>
        <w:rPr>
          <w:spacing w:val="-1"/>
        </w:rPr>
        <w:t> </w:t>
      </w:r>
      <w:r>
        <w:rPr/>
        <w:t>nhà</w:t>
      </w:r>
      <w:r>
        <w:rPr>
          <w:spacing w:val="-1"/>
        </w:rPr>
        <w:t> </w:t>
      </w:r>
      <w:r>
        <w:rPr/>
        <w:t>trọ</w:t>
      </w:r>
      <w:r>
        <w:rPr>
          <w:spacing w:val="-1"/>
        </w:rPr>
        <w:t> </w:t>
      </w:r>
      <w:r>
        <w:rPr/>
        <w:t>tại</w:t>
      </w:r>
      <w:r>
        <w:rPr>
          <w:spacing w:val="-1"/>
        </w:rPr>
        <w:t> </w:t>
      </w:r>
      <w:r>
        <w:rPr/>
        <w:t>thành</w:t>
      </w:r>
      <w:r>
        <w:rPr>
          <w:spacing w:val="-1"/>
        </w:rPr>
        <w:t> </w:t>
      </w:r>
      <w:r>
        <w:rPr/>
        <w:t>phố</w:t>
      </w:r>
      <w:r>
        <w:rPr>
          <w:spacing w:val="-1"/>
        </w:rPr>
        <w:t> </w:t>
      </w:r>
      <w:r>
        <w:rPr/>
        <w:t>Bắc</w:t>
      </w:r>
      <w:r>
        <w:rPr>
          <w:spacing w:val="-1"/>
        </w:rPr>
        <w:t> </w:t>
      </w:r>
      <w:r>
        <w:rPr/>
        <w:t>Kạn đến</w:t>
      </w:r>
      <w:r>
        <w:rPr>
          <w:spacing w:val="-1"/>
        </w:rPr>
        <w:t> </w:t>
      </w:r>
      <w:r>
        <w:rPr/>
        <w:t>đến khu vực bến xe khách huyện Định Hoá. Tại đây, bị cáo đã gặp và mua của một người đàn ông không quen biết một gói ma tuý, loại Heroine với giá 2.000.000 đồng (hai triệu đồng) mục đích mua về để sử dụng cho bản thân. Sau khi mua</w:t>
      </w:r>
      <w:r>
        <w:rPr>
          <w:spacing w:val="40"/>
        </w:rPr>
        <w:t> </w:t>
      </w:r>
      <w:r>
        <w:rPr/>
        <w:t>ma tuý xong, bị cáo đi bộ lang thang đến khoảng 17 giờ 30 phút cùng ngày thì bắt xe buýt đi về nhà. Khi đến khu vực xóm Trung Tâm, xã Trung Hội, huyện Định Hoá, thì bị tổ công tác của Công an xã Trung Hội phát hiện, bắt quả tang. Tổ công tác đã lập biên bản bắt người phạm tội</w:t>
      </w:r>
      <w:r>
        <w:rPr>
          <w:spacing w:val="40"/>
        </w:rPr>
        <w:t> </w:t>
      </w:r>
      <w:r>
        <w:rPr/>
        <w:t>quả tang, niêm phong 01 gói chất bột màu trắng trong phong bì ký hiệu T1 và giao Cơ quan Cảnh sát điều tra Công an huyện Định Hoá giải quyết theo thẩm</w:t>
      </w:r>
      <w:r>
        <w:rPr>
          <w:spacing w:val="-3"/>
        </w:rPr>
        <w:t> </w:t>
      </w:r>
      <w:r>
        <w:rPr/>
        <w:t>quyền.</w:t>
      </w:r>
    </w:p>
    <w:p>
      <w:pPr>
        <w:pStyle w:val="BodyText"/>
        <w:spacing w:line="288" w:lineRule="auto" w:before="1"/>
        <w:ind w:right="392" w:firstLine="566"/>
      </w:pPr>
      <w:r>
        <w:rPr/>
        <w:t>Cân xác định trọng lượng 01 gói chất bột màu trằng thu giữ trên người bị cáo có trọng lượng 1,824g (một phẩy tám hai bốn) gam, niêm phong lại ký hiệu </w:t>
      </w:r>
      <w:r>
        <w:rPr>
          <w:spacing w:val="-4"/>
        </w:rPr>
        <w:t>T3.</w:t>
      </w:r>
    </w:p>
    <w:p>
      <w:pPr>
        <w:spacing w:after="0" w:line="288" w:lineRule="auto"/>
        <w:sectPr>
          <w:pgSz w:w="11910" w:h="16850"/>
          <w:pgMar w:header="0" w:footer="831" w:top="1060" w:bottom="1080" w:left="1600" w:right="740"/>
        </w:sectPr>
      </w:pPr>
    </w:p>
    <w:p>
      <w:pPr>
        <w:pStyle w:val="BodyText"/>
        <w:spacing w:line="288" w:lineRule="auto" w:before="62"/>
        <w:ind w:right="383"/>
      </w:pPr>
      <w:r>
        <w:rPr/>
        <w:t>Tại</w:t>
      </w:r>
      <w:r>
        <w:rPr>
          <w:spacing w:val="-2"/>
        </w:rPr>
        <w:t> </w:t>
      </w:r>
      <w:r>
        <w:rPr/>
        <w:t>Bản</w:t>
      </w:r>
      <w:r>
        <w:rPr>
          <w:spacing w:val="-2"/>
        </w:rPr>
        <w:t> </w:t>
      </w:r>
      <w:r>
        <w:rPr/>
        <w:t>kết</w:t>
      </w:r>
      <w:r>
        <w:rPr>
          <w:spacing w:val="-2"/>
        </w:rPr>
        <w:t> </w:t>
      </w:r>
      <w:r>
        <w:rPr/>
        <w:t>luận</w:t>
      </w:r>
      <w:r>
        <w:rPr>
          <w:spacing w:val="-4"/>
        </w:rPr>
        <w:t> </w:t>
      </w:r>
      <w:r>
        <w:rPr/>
        <w:t>giám</w:t>
      </w:r>
      <w:r>
        <w:rPr>
          <w:spacing w:val="-6"/>
        </w:rPr>
        <w:t> </w:t>
      </w:r>
      <w:r>
        <w:rPr/>
        <w:t>định</w:t>
      </w:r>
      <w:r>
        <w:rPr>
          <w:spacing w:val="-2"/>
        </w:rPr>
        <w:t> </w:t>
      </w:r>
      <w:r>
        <w:rPr/>
        <w:t>số</w:t>
      </w:r>
      <w:r>
        <w:rPr>
          <w:spacing w:val="-2"/>
        </w:rPr>
        <w:t> </w:t>
      </w:r>
      <w:r>
        <w:rPr/>
        <w:t>1198/KL-KTHS ngày</w:t>
      </w:r>
      <w:r>
        <w:rPr>
          <w:spacing w:val="-2"/>
        </w:rPr>
        <w:t> </w:t>
      </w:r>
      <w:r>
        <w:rPr/>
        <w:t>07/8/2022 của</w:t>
      </w:r>
      <w:r>
        <w:rPr>
          <w:spacing w:val="-3"/>
        </w:rPr>
        <w:t> </w:t>
      </w:r>
      <w:r>
        <w:rPr/>
        <w:t>Phòng kỹ</w:t>
      </w:r>
      <w:r>
        <w:rPr>
          <w:spacing w:val="-7"/>
        </w:rPr>
        <w:t> </w:t>
      </w:r>
      <w:r>
        <w:rPr/>
        <w:t>thuật</w:t>
      </w:r>
      <w:r>
        <w:rPr>
          <w:spacing w:val="-4"/>
        </w:rPr>
        <w:t> </w:t>
      </w:r>
      <w:r>
        <w:rPr/>
        <w:t>hình</w:t>
      </w:r>
      <w:r>
        <w:rPr>
          <w:spacing w:val="-6"/>
        </w:rPr>
        <w:t> </w:t>
      </w:r>
      <w:r>
        <w:rPr/>
        <w:t>sự</w:t>
      </w:r>
      <w:r>
        <w:rPr>
          <w:spacing w:val="-6"/>
        </w:rPr>
        <w:t> </w:t>
      </w:r>
      <w:r>
        <w:rPr/>
        <w:t>Công</w:t>
      </w:r>
      <w:r>
        <w:rPr>
          <w:spacing w:val="-4"/>
        </w:rPr>
        <w:t> </w:t>
      </w:r>
      <w:r>
        <w:rPr/>
        <w:t>an</w:t>
      </w:r>
      <w:r>
        <w:rPr>
          <w:spacing w:val="-4"/>
        </w:rPr>
        <w:t> </w:t>
      </w:r>
      <w:r>
        <w:rPr/>
        <w:t>tỉnh</w:t>
      </w:r>
      <w:r>
        <w:rPr>
          <w:spacing w:val="-4"/>
        </w:rPr>
        <w:t> </w:t>
      </w:r>
      <w:r>
        <w:rPr/>
        <w:t>Thái</w:t>
      </w:r>
      <w:r>
        <w:rPr>
          <w:spacing w:val="-4"/>
        </w:rPr>
        <w:t> </w:t>
      </w:r>
      <w:r>
        <w:rPr/>
        <w:t>Nguyên</w:t>
      </w:r>
      <w:r>
        <w:rPr>
          <w:spacing w:val="-4"/>
        </w:rPr>
        <w:t> </w:t>
      </w:r>
      <w:r>
        <w:rPr/>
        <w:t>kết</w:t>
      </w:r>
      <w:r>
        <w:rPr>
          <w:spacing w:val="-4"/>
        </w:rPr>
        <w:t> </w:t>
      </w:r>
      <w:r>
        <w:rPr/>
        <w:t>luận:</w:t>
      </w:r>
      <w:r>
        <w:rPr>
          <w:spacing w:val="-2"/>
        </w:rPr>
        <w:t> </w:t>
      </w:r>
      <w:r>
        <w:rPr/>
        <w:t>Mẫu</w:t>
      </w:r>
      <w:r>
        <w:rPr>
          <w:spacing w:val="-1"/>
        </w:rPr>
        <w:t> </w:t>
      </w:r>
      <w:r>
        <w:rPr/>
        <w:t>chất</w:t>
      </w:r>
      <w:r>
        <w:rPr>
          <w:spacing w:val="-1"/>
        </w:rPr>
        <w:t> </w:t>
      </w:r>
      <w:r>
        <w:rPr/>
        <w:t>màu trắng</w:t>
      </w:r>
      <w:r>
        <w:rPr>
          <w:spacing w:val="-1"/>
        </w:rPr>
        <w:t> </w:t>
      </w:r>
      <w:r>
        <w:rPr/>
        <w:t>thu</w:t>
      </w:r>
      <w:r>
        <w:rPr>
          <w:spacing w:val="-1"/>
        </w:rPr>
        <w:t> </w:t>
      </w:r>
      <w:r>
        <w:rPr/>
        <w:t>giữ của Mai Việt Th niêm</w:t>
      </w:r>
      <w:r>
        <w:rPr>
          <w:spacing w:val="-2"/>
        </w:rPr>
        <w:t> </w:t>
      </w:r>
      <w:r>
        <w:rPr/>
        <w:t>phong trong phong bì</w:t>
      </w:r>
      <w:r>
        <w:rPr>
          <w:spacing w:val="-1"/>
        </w:rPr>
        <w:t> </w:t>
      </w:r>
      <w:r>
        <w:rPr/>
        <w:t>kí</w:t>
      </w:r>
      <w:r>
        <w:rPr>
          <w:spacing w:val="-1"/>
        </w:rPr>
        <w:t> </w:t>
      </w:r>
      <w:r>
        <w:rPr/>
        <w:t>hiệu T3 gửi</w:t>
      </w:r>
      <w:r>
        <w:rPr>
          <w:spacing w:val="-1"/>
        </w:rPr>
        <w:t> </w:t>
      </w:r>
      <w:r>
        <w:rPr/>
        <w:t>giám</w:t>
      </w:r>
      <w:r>
        <w:rPr>
          <w:spacing w:val="-2"/>
        </w:rPr>
        <w:t> </w:t>
      </w:r>
      <w:r>
        <w:rPr/>
        <w:t>định</w:t>
      </w:r>
      <w:r>
        <w:rPr>
          <w:spacing w:val="-1"/>
        </w:rPr>
        <w:t> </w:t>
      </w:r>
      <w:r>
        <w:rPr/>
        <w:t>là chất ma túy;</w:t>
      </w:r>
      <w:r>
        <w:rPr>
          <w:spacing w:val="-3"/>
        </w:rPr>
        <w:t> </w:t>
      </w:r>
      <w:r>
        <w:rPr/>
        <w:t>loại</w:t>
      </w:r>
      <w:r>
        <w:rPr>
          <w:spacing w:val="-3"/>
        </w:rPr>
        <w:t> </w:t>
      </w:r>
      <w:r>
        <w:rPr/>
        <w:t>Heroine,</w:t>
      </w:r>
      <w:r>
        <w:rPr>
          <w:spacing w:val="-5"/>
        </w:rPr>
        <w:t> </w:t>
      </w:r>
      <w:r>
        <w:rPr/>
        <w:t>có</w:t>
      </w:r>
      <w:r>
        <w:rPr>
          <w:spacing w:val="-4"/>
        </w:rPr>
        <w:t> </w:t>
      </w:r>
      <w:r>
        <w:rPr/>
        <w:t>khối</w:t>
      </w:r>
      <w:r>
        <w:rPr>
          <w:spacing w:val="-3"/>
        </w:rPr>
        <w:t> </w:t>
      </w:r>
      <w:r>
        <w:rPr/>
        <w:t>lượng</w:t>
      </w:r>
      <w:r>
        <w:rPr>
          <w:spacing w:val="-4"/>
        </w:rPr>
        <w:t> </w:t>
      </w:r>
      <w:r>
        <w:rPr/>
        <w:t>là:</w:t>
      </w:r>
      <w:r>
        <w:rPr>
          <w:spacing w:val="-4"/>
        </w:rPr>
        <w:t> </w:t>
      </w:r>
      <w:r>
        <w:rPr/>
        <w:t>1,824g</w:t>
      </w:r>
      <w:r>
        <w:rPr>
          <w:spacing w:val="-10"/>
        </w:rPr>
        <w:t> </w:t>
      </w:r>
      <w:r>
        <w:rPr/>
        <w:t>(một</w:t>
      </w:r>
      <w:r>
        <w:rPr>
          <w:spacing w:val="-8"/>
        </w:rPr>
        <w:t> </w:t>
      </w:r>
      <w:r>
        <w:rPr/>
        <w:t>phẩy</w:t>
      </w:r>
      <w:r>
        <w:rPr>
          <w:spacing w:val="-11"/>
        </w:rPr>
        <w:t> </w:t>
      </w:r>
      <w:r>
        <w:rPr/>
        <w:t>tám</w:t>
      </w:r>
      <w:r>
        <w:rPr>
          <w:spacing w:val="-12"/>
        </w:rPr>
        <w:t> </w:t>
      </w:r>
      <w:r>
        <w:rPr/>
        <w:t>hai</w:t>
      </w:r>
      <w:r>
        <w:rPr>
          <w:spacing w:val="-8"/>
        </w:rPr>
        <w:t> </w:t>
      </w:r>
      <w:r>
        <w:rPr/>
        <w:t>bốn)</w:t>
      </w:r>
      <w:r>
        <w:rPr>
          <w:spacing w:val="-9"/>
        </w:rPr>
        <w:t> </w:t>
      </w:r>
      <w:r>
        <w:rPr/>
        <w:t>gam.</w:t>
      </w:r>
    </w:p>
    <w:p>
      <w:pPr>
        <w:pStyle w:val="BodyText"/>
        <w:spacing w:line="288" w:lineRule="auto" w:before="1"/>
        <w:ind w:right="389"/>
      </w:pPr>
      <w:r>
        <w:rPr/>
        <w:t>Hoàn lại đối tượng giám</w:t>
      </w:r>
      <w:r>
        <w:rPr>
          <w:spacing w:val="-2"/>
        </w:rPr>
        <w:t> </w:t>
      </w:r>
      <w:r>
        <w:rPr/>
        <w:t>định theo biên bản đóng gói niêm</w:t>
      </w:r>
      <w:r>
        <w:rPr>
          <w:spacing w:val="-2"/>
        </w:rPr>
        <w:t> </w:t>
      </w:r>
      <w:r>
        <w:rPr/>
        <w:t>phong và giao, nhận</w:t>
      </w:r>
      <w:r>
        <w:rPr>
          <w:spacing w:val="-4"/>
        </w:rPr>
        <w:t> </w:t>
      </w:r>
      <w:r>
        <w:rPr/>
        <w:t>lại</w:t>
      </w:r>
      <w:r>
        <w:rPr>
          <w:spacing w:val="-4"/>
        </w:rPr>
        <w:t> </w:t>
      </w:r>
      <w:r>
        <w:rPr/>
        <w:t>đối</w:t>
      </w:r>
      <w:r>
        <w:rPr>
          <w:spacing w:val="-4"/>
        </w:rPr>
        <w:t> </w:t>
      </w:r>
      <w:r>
        <w:rPr/>
        <w:t>tượng</w:t>
      </w:r>
      <w:r>
        <w:rPr>
          <w:spacing w:val="-4"/>
        </w:rPr>
        <w:t> </w:t>
      </w:r>
      <w:r>
        <w:rPr/>
        <w:t>giám</w:t>
      </w:r>
      <w:r>
        <w:rPr>
          <w:spacing w:val="-7"/>
        </w:rPr>
        <w:t> </w:t>
      </w:r>
      <w:r>
        <w:rPr/>
        <w:t>định</w:t>
      </w:r>
      <w:r>
        <w:rPr>
          <w:spacing w:val="-2"/>
        </w:rPr>
        <w:t> </w:t>
      </w:r>
      <w:r>
        <w:rPr/>
        <w:t>là 1,801g</w:t>
      </w:r>
      <w:r>
        <w:rPr>
          <w:spacing w:val="-10"/>
        </w:rPr>
        <w:t> </w:t>
      </w:r>
      <w:r>
        <w:rPr/>
        <w:t>(một</w:t>
      </w:r>
      <w:r>
        <w:rPr>
          <w:spacing w:val="-10"/>
        </w:rPr>
        <w:t> </w:t>
      </w:r>
      <w:r>
        <w:rPr/>
        <w:t>phẩy</w:t>
      </w:r>
      <w:r>
        <w:rPr>
          <w:spacing w:val="-14"/>
        </w:rPr>
        <w:t> </w:t>
      </w:r>
      <w:r>
        <w:rPr/>
        <w:t>tám</w:t>
      </w:r>
      <w:r>
        <w:rPr>
          <w:spacing w:val="-13"/>
        </w:rPr>
        <w:t> </w:t>
      </w:r>
      <w:r>
        <w:rPr/>
        <w:t>không</w:t>
      </w:r>
      <w:r>
        <w:rPr>
          <w:spacing w:val="-9"/>
        </w:rPr>
        <w:t> </w:t>
      </w:r>
      <w:r>
        <w:rPr/>
        <w:t>một)</w:t>
      </w:r>
      <w:r>
        <w:rPr>
          <w:spacing w:val="-12"/>
        </w:rPr>
        <w:t> </w:t>
      </w:r>
      <w:r>
        <w:rPr/>
        <w:t>gam</w:t>
      </w:r>
      <w:r>
        <w:rPr>
          <w:spacing w:val="-15"/>
        </w:rPr>
        <w:t> </w:t>
      </w:r>
      <w:r>
        <w:rPr/>
        <w:t>và</w:t>
      </w:r>
      <w:r>
        <w:rPr>
          <w:spacing w:val="-2"/>
        </w:rPr>
        <w:t> </w:t>
      </w:r>
      <w:r>
        <w:rPr/>
        <w:t>vỏ</w:t>
      </w:r>
      <w:r>
        <w:rPr>
          <w:spacing w:val="-2"/>
        </w:rPr>
        <w:t> </w:t>
      </w:r>
      <w:r>
        <w:rPr/>
        <w:t>bao gói mẫu được niêm phong trong bì ký hiệu T3.</w:t>
      </w:r>
    </w:p>
    <w:p>
      <w:pPr>
        <w:pStyle w:val="BodyText"/>
        <w:spacing w:line="288" w:lineRule="auto"/>
        <w:ind w:right="400" w:firstLine="566"/>
      </w:pPr>
      <w:r>
        <w:rPr/>
        <w:t>Tại phiên tòa bị cáo đã thành khẩn khai nhận hành vi đã thực hiện như lời khai trong quá trình điều tra và các tài liệu chứng cứ khác có trong hồ sơ vụ án.</w:t>
      </w:r>
    </w:p>
    <w:p>
      <w:pPr>
        <w:pStyle w:val="BodyText"/>
        <w:spacing w:line="288" w:lineRule="auto"/>
        <w:ind w:right="387"/>
      </w:pPr>
      <w:r>
        <w:rPr/>
        <w:t>Hành vi nêu trên của bị cáo Th đã đủ yếu tố cấu thành tội “</w:t>
      </w:r>
      <w:r>
        <w:rPr>
          <w:i/>
        </w:rPr>
        <w:t>Tàng trữ trái</w:t>
      </w:r>
      <w:r>
        <w:rPr>
          <w:i/>
        </w:rPr>
        <w:t> phép chất ma túy</w:t>
      </w:r>
      <w:r>
        <w:rPr/>
        <w:t>”. Tội phạm và hình phạt được quy định tại điểm c khoản 1 Điều 249 Bộ luật hình sự.</w:t>
      </w:r>
    </w:p>
    <w:p>
      <w:pPr>
        <w:pStyle w:val="BodyText"/>
        <w:spacing w:before="1"/>
        <w:ind w:left="821" w:firstLine="0"/>
      </w:pPr>
      <w:r>
        <w:rPr/>
        <w:t>Điểm</w:t>
      </w:r>
      <w:r>
        <w:rPr>
          <w:spacing w:val="-9"/>
        </w:rPr>
        <w:t> </w:t>
      </w:r>
      <w:r>
        <w:rPr/>
        <w:t>c Khoản 1</w:t>
      </w:r>
      <w:r>
        <w:rPr>
          <w:spacing w:val="-2"/>
        </w:rPr>
        <w:t> </w:t>
      </w:r>
      <w:r>
        <w:rPr/>
        <w:t>Điều</w:t>
      </w:r>
      <w:r>
        <w:rPr>
          <w:spacing w:val="-1"/>
        </w:rPr>
        <w:t> </w:t>
      </w:r>
      <w:r>
        <w:rPr/>
        <w:t>249</w:t>
      </w:r>
      <w:r>
        <w:rPr>
          <w:spacing w:val="-1"/>
        </w:rPr>
        <w:t> </w:t>
      </w:r>
      <w:r>
        <w:rPr/>
        <w:t>Bộ</w:t>
      </w:r>
      <w:r>
        <w:rPr>
          <w:spacing w:val="-5"/>
        </w:rPr>
        <w:t> </w:t>
      </w:r>
      <w:r>
        <w:rPr/>
        <w:t>luật</w:t>
      </w:r>
      <w:r>
        <w:rPr>
          <w:spacing w:val="-4"/>
        </w:rPr>
        <w:t> </w:t>
      </w:r>
      <w:r>
        <w:rPr/>
        <w:t>hình</w:t>
      </w:r>
      <w:r>
        <w:rPr>
          <w:spacing w:val="-5"/>
        </w:rPr>
        <w:t> </w:t>
      </w:r>
      <w:r>
        <w:rPr/>
        <w:t>sự</w:t>
      </w:r>
      <w:r>
        <w:rPr>
          <w:spacing w:val="-6"/>
        </w:rPr>
        <w:t> </w:t>
      </w:r>
      <w:r>
        <w:rPr/>
        <w:t>quy</w:t>
      </w:r>
      <w:r>
        <w:rPr>
          <w:spacing w:val="-5"/>
        </w:rPr>
        <w:t> </w:t>
      </w:r>
      <w:r>
        <w:rPr>
          <w:spacing w:val="-2"/>
        </w:rPr>
        <w:t>định:</w:t>
      </w:r>
    </w:p>
    <w:p>
      <w:pPr>
        <w:spacing w:line="288" w:lineRule="auto" w:before="64"/>
        <w:ind w:left="102" w:right="388" w:firstLine="566"/>
        <w:jc w:val="both"/>
        <w:rPr>
          <w:i/>
          <w:sz w:val="28"/>
        </w:rPr>
      </w:pPr>
      <w:r>
        <w:rPr>
          <w:i/>
          <w:sz w:val="28"/>
        </w:rPr>
        <w:t>“1. Người nào tàng trữ trái phép chất ma túy mà không nhằm mục đích</w:t>
      </w:r>
      <w:r>
        <w:rPr>
          <w:i/>
          <w:sz w:val="28"/>
        </w:rPr>
        <w:t> mua bán, vận chuyển, sản xuất trái phép chất ma túy thuộc một trong các</w:t>
      </w:r>
      <w:r>
        <w:rPr>
          <w:i/>
          <w:spacing w:val="40"/>
          <w:sz w:val="28"/>
        </w:rPr>
        <w:t> </w:t>
      </w:r>
      <w:r>
        <w:rPr>
          <w:i/>
          <w:sz w:val="28"/>
        </w:rPr>
        <w:t>trường hợp sau đây, thì bị phạt tù từ 01 năm đến 05 năm:</w:t>
      </w:r>
    </w:p>
    <w:p>
      <w:pPr>
        <w:spacing w:before="0"/>
        <w:ind w:left="668" w:right="0" w:firstLine="0"/>
        <w:jc w:val="left"/>
        <w:rPr>
          <w:i/>
          <w:sz w:val="28"/>
        </w:rPr>
      </w:pPr>
      <w:r>
        <w:rPr>
          <w:i/>
          <w:w w:val="100"/>
          <w:sz w:val="28"/>
        </w:rPr>
        <w:t>…</w:t>
      </w:r>
    </w:p>
    <w:p>
      <w:pPr>
        <w:spacing w:before="65"/>
        <w:ind w:left="668" w:right="0" w:firstLine="0"/>
        <w:jc w:val="left"/>
        <w:rPr>
          <w:i/>
          <w:sz w:val="28"/>
        </w:rPr>
      </w:pPr>
      <w:r>
        <w:rPr>
          <w:i/>
          <w:sz w:val="28"/>
        </w:rPr>
        <w:t>c)</w:t>
      </w:r>
      <w:r>
        <w:rPr>
          <w:i/>
          <w:spacing w:val="-5"/>
          <w:sz w:val="28"/>
        </w:rPr>
        <w:t> </w:t>
      </w:r>
      <w:r>
        <w:rPr>
          <w:i/>
          <w:sz w:val="28"/>
        </w:rPr>
        <w:t>Heroine</w:t>
      </w:r>
      <w:r>
        <w:rPr>
          <w:i/>
          <w:spacing w:val="-2"/>
          <w:sz w:val="28"/>
        </w:rPr>
        <w:t> </w:t>
      </w:r>
      <w:r>
        <w:rPr>
          <w:i/>
          <w:sz w:val="28"/>
        </w:rPr>
        <w:t>...có</w:t>
      </w:r>
      <w:r>
        <w:rPr>
          <w:i/>
          <w:spacing w:val="-1"/>
          <w:sz w:val="28"/>
        </w:rPr>
        <w:t> </w:t>
      </w:r>
      <w:r>
        <w:rPr>
          <w:i/>
          <w:sz w:val="28"/>
        </w:rPr>
        <w:t>khối</w:t>
      </w:r>
      <w:r>
        <w:rPr>
          <w:i/>
          <w:spacing w:val="-1"/>
          <w:sz w:val="28"/>
        </w:rPr>
        <w:t> </w:t>
      </w:r>
      <w:r>
        <w:rPr>
          <w:i/>
          <w:sz w:val="28"/>
        </w:rPr>
        <w:t>lượng</w:t>
      </w:r>
      <w:r>
        <w:rPr>
          <w:i/>
          <w:spacing w:val="-4"/>
          <w:sz w:val="28"/>
        </w:rPr>
        <w:t> </w:t>
      </w:r>
      <w:r>
        <w:rPr>
          <w:i/>
          <w:sz w:val="28"/>
        </w:rPr>
        <w:t>từ</w:t>
      </w:r>
      <w:r>
        <w:rPr>
          <w:i/>
          <w:spacing w:val="-5"/>
          <w:sz w:val="28"/>
        </w:rPr>
        <w:t> </w:t>
      </w:r>
      <w:r>
        <w:rPr>
          <w:i/>
          <w:sz w:val="28"/>
        </w:rPr>
        <w:t>0,1</w:t>
      </w:r>
      <w:r>
        <w:rPr>
          <w:i/>
          <w:spacing w:val="-5"/>
          <w:sz w:val="28"/>
        </w:rPr>
        <w:t> </w:t>
      </w:r>
      <w:r>
        <w:rPr>
          <w:i/>
          <w:sz w:val="28"/>
        </w:rPr>
        <w:t>gam</w:t>
      </w:r>
      <w:r>
        <w:rPr>
          <w:i/>
          <w:spacing w:val="-7"/>
          <w:sz w:val="28"/>
        </w:rPr>
        <w:t> </w:t>
      </w:r>
      <w:r>
        <w:rPr>
          <w:i/>
          <w:sz w:val="28"/>
        </w:rPr>
        <w:t>đến</w:t>
      </w:r>
      <w:r>
        <w:rPr>
          <w:i/>
          <w:spacing w:val="-4"/>
          <w:sz w:val="28"/>
        </w:rPr>
        <w:t> </w:t>
      </w:r>
      <w:r>
        <w:rPr>
          <w:i/>
          <w:sz w:val="28"/>
        </w:rPr>
        <w:t>dưới</w:t>
      </w:r>
      <w:r>
        <w:rPr>
          <w:i/>
          <w:spacing w:val="1"/>
          <w:sz w:val="28"/>
        </w:rPr>
        <w:t> </w:t>
      </w:r>
      <w:r>
        <w:rPr>
          <w:i/>
          <w:spacing w:val="-2"/>
          <w:sz w:val="28"/>
        </w:rPr>
        <w:t>05gam”</w:t>
      </w:r>
    </w:p>
    <w:p>
      <w:pPr>
        <w:pStyle w:val="BodyText"/>
        <w:spacing w:line="288" w:lineRule="auto" w:before="64"/>
        <w:ind w:right="388"/>
      </w:pPr>
      <w:r>
        <w:rPr/>
        <w:t>Do đó, bản cáo trạng của Viện kiểm sát nhân dân huyện Định Hoá, tỉnh Thái</w:t>
      </w:r>
      <w:r>
        <w:rPr>
          <w:spacing w:val="-1"/>
        </w:rPr>
        <w:t> </w:t>
      </w:r>
      <w:r>
        <w:rPr/>
        <w:t>Nguyên</w:t>
      </w:r>
      <w:r>
        <w:rPr>
          <w:spacing w:val="-1"/>
        </w:rPr>
        <w:t> </w:t>
      </w:r>
      <w:r>
        <w:rPr/>
        <w:t>đã</w:t>
      </w:r>
      <w:r>
        <w:rPr>
          <w:spacing w:val="-2"/>
        </w:rPr>
        <w:t> </w:t>
      </w:r>
      <w:r>
        <w:rPr/>
        <w:t>truy</w:t>
      </w:r>
      <w:r>
        <w:rPr>
          <w:spacing w:val="-2"/>
        </w:rPr>
        <w:t> </w:t>
      </w:r>
      <w:r>
        <w:rPr/>
        <w:t>tố</w:t>
      </w:r>
      <w:r>
        <w:rPr>
          <w:spacing w:val="-1"/>
        </w:rPr>
        <w:t> </w:t>
      </w:r>
      <w:r>
        <w:rPr/>
        <w:t>bị</w:t>
      </w:r>
      <w:r>
        <w:rPr>
          <w:spacing w:val="-1"/>
        </w:rPr>
        <w:t> </w:t>
      </w:r>
      <w:r>
        <w:rPr/>
        <w:t>cáo</w:t>
      </w:r>
      <w:r>
        <w:rPr>
          <w:spacing w:val="-1"/>
        </w:rPr>
        <w:t> </w:t>
      </w:r>
      <w:r>
        <w:rPr/>
        <w:t>về</w:t>
      </w:r>
      <w:r>
        <w:rPr>
          <w:spacing w:val="-2"/>
        </w:rPr>
        <w:t> </w:t>
      </w:r>
      <w:r>
        <w:rPr/>
        <w:t>tội</w:t>
      </w:r>
      <w:r>
        <w:rPr>
          <w:spacing w:val="-4"/>
        </w:rPr>
        <w:t> </w:t>
      </w:r>
      <w:r>
        <w:rPr/>
        <w:t>danh</w:t>
      </w:r>
      <w:r>
        <w:rPr>
          <w:spacing w:val="-5"/>
        </w:rPr>
        <w:t> </w:t>
      </w:r>
      <w:r>
        <w:rPr/>
        <w:t>và</w:t>
      </w:r>
      <w:r>
        <w:rPr>
          <w:spacing w:val="-2"/>
        </w:rPr>
        <w:t> </w:t>
      </w:r>
      <w:r>
        <w:rPr/>
        <w:t>điều</w:t>
      </w:r>
      <w:r>
        <w:rPr>
          <w:spacing w:val="-1"/>
        </w:rPr>
        <w:t> </w:t>
      </w:r>
      <w:r>
        <w:rPr/>
        <w:t>luật</w:t>
      </w:r>
      <w:r>
        <w:rPr>
          <w:spacing w:val="-2"/>
        </w:rPr>
        <w:t> </w:t>
      </w:r>
      <w:r>
        <w:rPr/>
        <w:t>viện</w:t>
      </w:r>
      <w:r>
        <w:rPr>
          <w:spacing w:val="-1"/>
        </w:rPr>
        <w:t> </w:t>
      </w:r>
      <w:r>
        <w:rPr/>
        <w:t>dẫn ở</w:t>
      </w:r>
      <w:r>
        <w:rPr>
          <w:spacing w:val="-2"/>
        </w:rPr>
        <w:t> </w:t>
      </w:r>
      <w:r>
        <w:rPr/>
        <w:t>trên</w:t>
      </w:r>
      <w:r>
        <w:rPr>
          <w:spacing w:val="-4"/>
        </w:rPr>
        <w:t> </w:t>
      </w:r>
      <w:r>
        <w:rPr/>
        <w:t>và</w:t>
      </w:r>
      <w:r>
        <w:rPr>
          <w:spacing w:val="-2"/>
        </w:rPr>
        <w:t> </w:t>
      </w:r>
      <w:r>
        <w:rPr/>
        <w:t>lời</w:t>
      </w:r>
      <w:r>
        <w:rPr>
          <w:spacing w:val="-1"/>
        </w:rPr>
        <w:t> </w:t>
      </w:r>
      <w:r>
        <w:rPr/>
        <w:t>luận tội của Kiểm sát viên tại phiên tòa là có căn cứ, đúng người, đúng tội, đúng quy định của pháp luật.</w:t>
      </w:r>
    </w:p>
    <w:p>
      <w:pPr>
        <w:pStyle w:val="BodyText"/>
        <w:spacing w:before="1"/>
        <w:ind w:left="810" w:firstLine="0"/>
      </w:pPr>
      <w:r>
        <w:rPr/>
        <w:t>[4].</w:t>
      </w:r>
      <w:r>
        <w:rPr>
          <w:spacing w:val="-5"/>
        </w:rPr>
        <w:t> </w:t>
      </w:r>
      <w:r>
        <w:rPr/>
        <w:t>Xét</w:t>
      </w:r>
      <w:r>
        <w:rPr>
          <w:spacing w:val="-1"/>
        </w:rPr>
        <w:t> </w:t>
      </w:r>
      <w:r>
        <w:rPr/>
        <w:t>tính</w:t>
      </w:r>
      <w:r>
        <w:rPr>
          <w:spacing w:val="-3"/>
        </w:rPr>
        <w:t> </w:t>
      </w:r>
      <w:r>
        <w:rPr/>
        <w:t>chất,</w:t>
      </w:r>
      <w:r>
        <w:rPr>
          <w:spacing w:val="-3"/>
        </w:rPr>
        <w:t> </w:t>
      </w:r>
      <w:r>
        <w:rPr/>
        <w:t>hậu quả</w:t>
      </w:r>
      <w:r>
        <w:rPr>
          <w:spacing w:val="-5"/>
        </w:rPr>
        <w:t> </w:t>
      </w:r>
      <w:r>
        <w:rPr/>
        <w:t>hành</w:t>
      </w:r>
      <w:r>
        <w:rPr>
          <w:spacing w:val="-4"/>
        </w:rPr>
        <w:t> </w:t>
      </w:r>
      <w:r>
        <w:rPr/>
        <w:t>vi</w:t>
      </w:r>
      <w:r>
        <w:rPr>
          <w:spacing w:val="-1"/>
        </w:rPr>
        <w:t> </w:t>
      </w:r>
      <w:r>
        <w:rPr/>
        <w:t>của</w:t>
      </w:r>
      <w:r>
        <w:rPr>
          <w:spacing w:val="-4"/>
        </w:rPr>
        <w:t> </w:t>
      </w:r>
      <w:r>
        <w:rPr/>
        <w:t>bị</w:t>
      </w:r>
      <w:r>
        <w:rPr>
          <w:spacing w:val="-4"/>
        </w:rPr>
        <w:t> </w:t>
      </w:r>
      <w:r>
        <w:rPr/>
        <w:t>cáo</w:t>
      </w:r>
      <w:r>
        <w:rPr>
          <w:spacing w:val="-3"/>
        </w:rPr>
        <w:t> </w:t>
      </w:r>
      <w:r>
        <w:rPr/>
        <w:t>thấy</w:t>
      </w:r>
      <w:r>
        <w:rPr>
          <w:spacing w:val="-5"/>
        </w:rPr>
        <w:t> </w:t>
      </w:r>
      <w:r>
        <w:rPr>
          <w:spacing w:val="-2"/>
        </w:rPr>
        <w:t>rằng:</w:t>
      </w:r>
    </w:p>
    <w:p>
      <w:pPr>
        <w:pStyle w:val="BodyText"/>
        <w:spacing w:line="288" w:lineRule="auto" w:before="64"/>
        <w:ind w:right="387"/>
      </w:pPr>
      <w:r>
        <w:rPr/>
        <w:t>Hành vi của bị cáo là nguy hiểm cho xã hội, xâm phạm quy định của Nhà nước về quản lý, sử dụng chất ma tuý. Hành vi của bị cáo hủy</w:t>
      </w:r>
      <w:r>
        <w:rPr>
          <w:spacing w:val="-3"/>
        </w:rPr>
        <w:t> </w:t>
      </w:r>
      <w:r>
        <w:rPr/>
        <w:t>hoại sức khỏe của bản thân, vi phạm pháp luật, thực hiện với lỗi cố ý, cần được xử lý nghiêm</w:t>
      </w:r>
      <w:r>
        <w:rPr>
          <w:spacing w:val="80"/>
        </w:rPr>
        <w:t> </w:t>
      </w:r>
      <w:r>
        <w:rPr>
          <w:spacing w:val="-2"/>
        </w:rPr>
        <w:t>minh.</w:t>
      </w:r>
    </w:p>
    <w:p>
      <w:pPr>
        <w:pStyle w:val="BodyText"/>
        <w:spacing w:line="288" w:lineRule="auto"/>
        <w:ind w:right="388"/>
      </w:pPr>
      <w:r>
        <w:rPr/>
        <w:t>[5]. Xét nhân thân và tình tiết tăng nặng, giảm nhẹ trách nhiệm hình sự của bị cáo thấy:</w:t>
      </w:r>
    </w:p>
    <w:p>
      <w:pPr>
        <w:pStyle w:val="BodyText"/>
        <w:spacing w:line="288" w:lineRule="auto"/>
        <w:ind w:right="387" w:firstLine="566"/>
      </w:pPr>
      <w:r>
        <w:rPr/>
        <w:t>Bị cáo là người nghiện ma túy. Quá trình</w:t>
      </w:r>
      <w:r>
        <w:rPr>
          <w:spacing w:val="-1"/>
        </w:rPr>
        <w:t> </w:t>
      </w:r>
      <w:r>
        <w:rPr/>
        <w:t>điều tra cũng</w:t>
      </w:r>
      <w:r>
        <w:rPr>
          <w:spacing w:val="-1"/>
        </w:rPr>
        <w:t> </w:t>
      </w:r>
      <w:r>
        <w:rPr/>
        <w:t>như</w:t>
      </w:r>
      <w:r>
        <w:rPr>
          <w:spacing w:val="-1"/>
        </w:rPr>
        <w:t> </w:t>
      </w:r>
      <w:r>
        <w:rPr/>
        <w:t>tại</w:t>
      </w:r>
      <w:r>
        <w:rPr>
          <w:spacing w:val="-1"/>
        </w:rPr>
        <w:t> </w:t>
      </w:r>
      <w:r>
        <w:rPr/>
        <w:t>phiên</w:t>
      </w:r>
      <w:r>
        <w:rPr>
          <w:spacing w:val="-1"/>
        </w:rPr>
        <w:t> </w:t>
      </w:r>
      <w:r>
        <w:rPr/>
        <w:t>toà,</w:t>
      </w:r>
      <w:r>
        <w:rPr>
          <w:spacing w:val="-1"/>
        </w:rPr>
        <w:t> </w:t>
      </w:r>
      <w:r>
        <w:rPr/>
        <w:t>bị cáo thành khẩn khai báo nên được hưởng 01 tình tiết giảm nhẹ trách nhiệm hình sự quy định tại điểm s khoản 1 Điều 51 Bộ luật hình sự; bị cáo không phải chịu tình tiết tăng nặng trách nhiệm hình sự nào theo quy định tại Điều 52 Bộ luật hình sự.</w:t>
      </w:r>
    </w:p>
    <w:p>
      <w:pPr>
        <w:pStyle w:val="BodyText"/>
        <w:spacing w:line="288" w:lineRule="auto" w:before="1"/>
        <w:ind w:right="393" w:firstLine="566"/>
      </w:pPr>
      <w:r>
        <w:rPr/>
        <w:t>Căn cứ vào tính chất, mức độ hành vi phạm tội, sau khi đánh giá toàn diện về nhân thân và các tình tiết tăng nặng, giảm nhẹ trách nhiệm hình sự đối với bị cáo, Hội đồng xét xử xét thấy, bị cáo không có tiền án, tiền sự. Việc bị cáo tàng</w:t>
      </w:r>
    </w:p>
    <w:p>
      <w:pPr>
        <w:spacing w:after="0" w:line="288" w:lineRule="auto"/>
        <w:sectPr>
          <w:pgSz w:w="11910" w:h="16850"/>
          <w:pgMar w:header="0" w:footer="831" w:top="1060" w:bottom="1080" w:left="1600" w:right="740"/>
        </w:sectPr>
      </w:pPr>
    </w:p>
    <w:p>
      <w:pPr>
        <w:pStyle w:val="BodyText"/>
        <w:spacing w:line="288" w:lineRule="auto" w:before="62"/>
        <w:ind w:right="386" w:firstLine="0"/>
      </w:pPr>
      <w:r>
        <w:rPr/>
        <w:t>trữ</w:t>
      </w:r>
      <w:r>
        <w:rPr>
          <w:spacing w:val="-2"/>
        </w:rPr>
        <w:t> </w:t>
      </w:r>
      <w:r>
        <w:rPr/>
        <w:t>trái phép chất ma túy</w:t>
      </w:r>
      <w:r>
        <w:rPr>
          <w:spacing w:val="-5"/>
        </w:rPr>
        <w:t> </w:t>
      </w:r>
      <w:r>
        <w:rPr/>
        <w:t>là</w:t>
      </w:r>
      <w:r>
        <w:rPr>
          <w:spacing w:val="-2"/>
        </w:rPr>
        <w:t> </w:t>
      </w:r>
      <w:r>
        <w:rPr/>
        <w:t>xâm</w:t>
      </w:r>
      <w:r>
        <w:rPr>
          <w:spacing w:val="-6"/>
        </w:rPr>
        <w:t> </w:t>
      </w:r>
      <w:r>
        <w:rPr/>
        <w:t>phạm</w:t>
      </w:r>
      <w:r>
        <w:rPr>
          <w:spacing w:val="-6"/>
        </w:rPr>
        <w:t> </w:t>
      </w:r>
      <w:r>
        <w:rPr/>
        <w:t>đến quy</w:t>
      </w:r>
      <w:r>
        <w:rPr>
          <w:spacing w:val="-5"/>
        </w:rPr>
        <w:t> </w:t>
      </w:r>
      <w:r>
        <w:rPr/>
        <w:t>định của</w:t>
      </w:r>
      <w:r>
        <w:rPr>
          <w:spacing w:val="-1"/>
        </w:rPr>
        <w:t> </w:t>
      </w:r>
      <w:r>
        <w:rPr/>
        <w:t>Nhà</w:t>
      </w:r>
      <w:r>
        <w:rPr>
          <w:spacing w:val="-1"/>
        </w:rPr>
        <w:t> </w:t>
      </w:r>
      <w:r>
        <w:rPr/>
        <w:t>nước</w:t>
      </w:r>
      <w:r>
        <w:rPr>
          <w:spacing w:val="-1"/>
        </w:rPr>
        <w:t> </w:t>
      </w:r>
      <w:r>
        <w:rPr/>
        <w:t>về</w:t>
      </w:r>
      <w:r>
        <w:rPr>
          <w:spacing w:val="-4"/>
        </w:rPr>
        <w:t> </w:t>
      </w:r>
      <w:r>
        <w:rPr/>
        <w:t>quản</w:t>
      </w:r>
      <w:r>
        <w:rPr>
          <w:spacing w:val="-3"/>
        </w:rPr>
        <w:t> </w:t>
      </w:r>
      <w:r>
        <w:rPr/>
        <w:t>lý,</w:t>
      </w:r>
      <w:r>
        <w:rPr>
          <w:spacing w:val="-2"/>
        </w:rPr>
        <w:t> </w:t>
      </w:r>
      <w:r>
        <w:rPr/>
        <w:t>sử dụng chất</w:t>
      </w:r>
      <w:r>
        <w:rPr>
          <w:spacing w:val="-2"/>
        </w:rPr>
        <w:t> </w:t>
      </w:r>
      <w:r>
        <w:rPr/>
        <w:t>ma</w:t>
      </w:r>
      <w:r>
        <w:rPr>
          <w:spacing w:val="-1"/>
        </w:rPr>
        <w:t> </w:t>
      </w:r>
      <w:r>
        <w:rPr/>
        <w:t>tuý. Vì</w:t>
      </w:r>
      <w:r>
        <w:rPr>
          <w:spacing w:val="-1"/>
        </w:rPr>
        <w:t> </w:t>
      </w:r>
      <w:r>
        <w:rPr/>
        <w:t>vậy,</w:t>
      </w:r>
      <w:r>
        <w:rPr>
          <w:spacing w:val="-1"/>
        </w:rPr>
        <w:t> </w:t>
      </w:r>
      <w:r>
        <w:rPr/>
        <w:t>cần cách</w:t>
      </w:r>
      <w:r>
        <w:rPr>
          <w:spacing w:val="-1"/>
        </w:rPr>
        <w:t> </w:t>
      </w:r>
      <w:r>
        <w:rPr/>
        <w:t>ly</w:t>
      </w:r>
      <w:r>
        <w:rPr>
          <w:spacing w:val="-3"/>
        </w:rPr>
        <w:t> </w:t>
      </w:r>
      <w:r>
        <w:rPr/>
        <w:t>bị cáo ra</w:t>
      </w:r>
      <w:r>
        <w:rPr>
          <w:spacing w:val="-2"/>
        </w:rPr>
        <w:t> </w:t>
      </w:r>
      <w:r>
        <w:rPr/>
        <w:t>khỏi</w:t>
      </w:r>
      <w:r>
        <w:rPr>
          <w:spacing w:val="-1"/>
        </w:rPr>
        <w:t> </w:t>
      </w:r>
      <w:r>
        <w:rPr/>
        <w:t>đời sống</w:t>
      </w:r>
      <w:r>
        <w:rPr>
          <w:spacing w:val="-2"/>
        </w:rPr>
        <w:t> </w:t>
      </w:r>
      <w:r>
        <w:rPr/>
        <w:t>chung</w:t>
      </w:r>
      <w:r>
        <w:rPr>
          <w:spacing w:val="-1"/>
        </w:rPr>
        <w:t> </w:t>
      </w:r>
      <w:r>
        <w:rPr/>
        <w:t>trong xã</w:t>
      </w:r>
      <w:r>
        <w:rPr>
          <w:spacing w:val="-2"/>
        </w:rPr>
        <w:t> </w:t>
      </w:r>
      <w:r>
        <w:rPr/>
        <w:t>hội một thời gian mới có tác dụng răn đe, giáo dục bị cáo và phòng ngừa chung trong xã hội. Mức hình phạt tù</w:t>
      </w:r>
      <w:r>
        <w:rPr>
          <w:spacing w:val="17"/>
        </w:rPr>
        <w:t> </w:t>
      </w:r>
      <w:r>
        <w:rPr/>
        <w:t>vị đại diện Viện kiểm sát đề nghị đối với bị cáo</w:t>
      </w:r>
      <w:r>
        <w:rPr>
          <w:spacing w:val="40"/>
        </w:rPr>
        <w:t> </w:t>
      </w:r>
      <w:r>
        <w:rPr/>
        <w:t>là phù hợp, cần được xem xét khi quyết định hình phạt đối với bị cáo.</w:t>
      </w:r>
    </w:p>
    <w:p>
      <w:pPr>
        <w:pStyle w:val="BodyText"/>
        <w:spacing w:line="288" w:lineRule="auto" w:before="1"/>
        <w:ind w:right="388"/>
      </w:pPr>
      <w:r>
        <w:rPr/>
        <w:t>[6] Về hình phạt bổ sung: Xét hành vi tàng trữ trái phép chất ma túy của</w:t>
      </w:r>
      <w:r>
        <w:rPr>
          <w:spacing w:val="40"/>
        </w:rPr>
        <w:t> </w:t>
      </w:r>
      <w:r>
        <w:rPr/>
        <w:t>bị cáo nhằm phục vụ nhu cầu nghiện hút của cá nhân, bị cáo không có tài sản riêng</w:t>
      </w:r>
      <w:r>
        <w:rPr>
          <w:spacing w:val="-2"/>
        </w:rPr>
        <w:t> </w:t>
      </w:r>
      <w:r>
        <w:rPr/>
        <w:t>gì có</w:t>
      </w:r>
      <w:r>
        <w:rPr>
          <w:spacing w:val="-1"/>
        </w:rPr>
        <w:t> </w:t>
      </w:r>
      <w:r>
        <w:rPr/>
        <w:t>giá</w:t>
      </w:r>
      <w:r>
        <w:rPr>
          <w:spacing w:val="-2"/>
        </w:rPr>
        <w:t> </w:t>
      </w:r>
      <w:r>
        <w:rPr/>
        <w:t>trị,</w:t>
      </w:r>
      <w:r>
        <w:rPr>
          <w:spacing w:val="-1"/>
        </w:rPr>
        <w:t> </w:t>
      </w:r>
      <w:r>
        <w:rPr/>
        <w:t>việc</w:t>
      </w:r>
      <w:r>
        <w:rPr>
          <w:spacing w:val="-1"/>
        </w:rPr>
        <w:t> </w:t>
      </w:r>
      <w:r>
        <w:rPr/>
        <w:t>áp</w:t>
      </w:r>
      <w:r>
        <w:rPr>
          <w:spacing w:val="-2"/>
        </w:rPr>
        <w:t> </w:t>
      </w:r>
      <w:r>
        <w:rPr/>
        <w:t>dụng</w:t>
      </w:r>
      <w:r>
        <w:rPr>
          <w:spacing w:val="-1"/>
        </w:rPr>
        <w:t> </w:t>
      </w:r>
      <w:r>
        <w:rPr/>
        <w:t>hình</w:t>
      </w:r>
      <w:r>
        <w:rPr>
          <w:spacing w:val="-2"/>
        </w:rPr>
        <w:t> </w:t>
      </w:r>
      <w:r>
        <w:rPr/>
        <w:t>phạt</w:t>
      </w:r>
      <w:r>
        <w:rPr>
          <w:spacing w:val="-1"/>
        </w:rPr>
        <w:t> </w:t>
      </w:r>
      <w:r>
        <w:rPr/>
        <w:t>bổ</w:t>
      </w:r>
      <w:r>
        <w:rPr>
          <w:spacing w:val="-1"/>
        </w:rPr>
        <w:t> </w:t>
      </w:r>
      <w:r>
        <w:rPr/>
        <w:t>sung là</w:t>
      </w:r>
      <w:r>
        <w:rPr>
          <w:spacing w:val="-2"/>
        </w:rPr>
        <w:t> </w:t>
      </w:r>
      <w:r>
        <w:rPr/>
        <w:t>không</w:t>
      </w:r>
      <w:r>
        <w:rPr>
          <w:spacing w:val="-2"/>
        </w:rPr>
        <w:t> </w:t>
      </w:r>
      <w:r>
        <w:rPr/>
        <w:t>khả</w:t>
      </w:r>
      <w:r>
        <w:rPr>
          <w:spacing w:val="-3"/>
        </w:rPr>
        <w:t> </w:t>
      </w:r>
      <w:r>
        <w:rPr/>
        <w:t>thi,</w:t>
      </w:r>
      <w:r>
        <w:rPr>
          <w:spacing w:val="-1"/>
        </w:rPr>
        <w:t> </w:t>
      </w:r>
      <w:r>
        <w:rPr/>
        <w:t>vì</w:t>
      </w:r>
      <w:r>
        <w:rPr>
          <w:spacing w:val="-1"/>
        </w:rPr>
        <w:t> </w:t>
      </w:r>
      <w:r>
        <w:rPr/>
        <w:t>vậy</w:t>
      </w:r>
      <w:r>
        <w:rPr>
          <w:spacing w:val="-4"/>
        </w:rPr>
        <w:t> </w:t>
      </w:r>
      <w:r>
        <w:rPr/>
        <w:t>không áp dụng hình phạt bổ sung đối với bị cáo.</w:t>
      </w:r>
    </w:p>
    <w:p>
      <w:pPr>
        <w:pStyle w:val="BodyText"/>
        <w:ind w:left="821" w:firstLine="0"/>
      </w:pPr>
      <w:r>
        <w:rPr/>
        <w:t>[7].</w:t>
      </w:r>
      <w:r>
        <w:rPr>
          <w:spacing w:val="-5"/>
        </w:rPr>
        <w:t> </w:t>
      </w:r>
      <w:r>
        <w:rPr/>
        <w:t>Về</w:t>
      </w:r>
      <w:r>
        <w:rPr>
          <w:spacing w:val="-2"/>
        </w:rPr>
        <w:t> </w:t>
      </w:r>
      <w:r>
        <w:rPr/>
        <w:t>vật</w:t>
      </w:r>
      <w:r>
        <w:rPr>
          <w:spacing w:val="-1"/>
        </w:rPr>
        <w:t> </w:t>
      </w:r>
      <w:r>
        <w:rPr/>
        <w:t>chứng</w:t>
      </w:r>
      <w:r>
        <w:rPr>
          <w:spacing w:val="-1"/>
        </w:rPr>
        <w:t> </w:t>
      </w:r>
      <w:r>
        <w:rPr/>
        <w:t>của</w:t>
      </w:r>
      <w:r>
        <w:rPr>
          <w:spacing w:val="-4"/>
        </w:rPr>
        <w:t> </w:t>
      </w:r>
      <w:r>
        <w:rPr/>
        <w:t>vụ</w:t>
      </w:r>
      <w:r>
        <w:rPr>
          <w:spacing w:val="-1"/>
        </w:rPr>
        <w:t> </w:t>
      </w:r>
      <w:r>
        <w:rPr>
          <w:spacing w:val="-5"/>
        </w:rPr>
        <w:t>án:</w:t>
      </w:r>
    </w:p>
    <w:p>
      <w:pPr>
        <w:pStyle w:val="BodyText"/>
        <w:spacing w:line="288" w:lineRule="auto" w:before="64"/>
        <w:ind w:right="384"/>
      </w:pPr>
      <w:r>
        <w:rPr/>
        <w:t>01 phong bì niêm phong kí hiệu T3 bên trong có 1,801 (một phẩy tám không</w:t>
      </w:r>
      <w:r>
        <w:rPr>
          <w:spacing w:val="-2"/>
        </w:rPr>
        <w:t> </w:t>
      </w:r>
      <w:r>
        <w:rPr/>
        <w:t>một)</w:t>
      </w:r>
      <w:r>
        <w:rPr>
          <w:spacing w:val="40"/>
        </w:rPr>
        <w:t> </w:t>
      </w:r>
      <w:r>
        <w:rPr/>
        <w:t>gam</w:t>
      </w:r>
      <w:r>
        <w:rPr>
          <w:spacing w:val="-5"/>
        </w:rPr>
        <w:t> </w:t>
      </w:r>
      <w:r>
        <w:rPr/>
        <w:t>ma túy,</w:t>
      </w:r>
      <w:r>
        <w:rPr>
          <w:spacing w:val="-2"/>
        </w:rPr>
        <w:t> </w:t>
      </w:r>
      <w:r>
        <w:rPr/>
        <w:t>loại Heroine</w:t>
      </w:r>
      <w:r>
        <w:rPr>
          <w:spacing w:val="-3"/>
        </w:rPr>
        <w:t> </w:t>
      </w:r>
      <w:r>
        <w:rPr/>
        <w:t>và</w:t>
      </w:r>
      <w:r>
        <w:rPr>
          <w:spacing w:val="-1"/>
        </w:rPr>
        <w:t> </w:t>
      </w:r>
      <w:r>
        <w:rPr/>
        <w:t>vỏ bao gói còn lại sau</w:t>
      </w:r>
      <w:r>
        <w:rPr>
          <w:spacing w:val="-1"/>
        </w:rPr>
        <w:t> </w:t>
      </w:r>
      <w:r>
        <w:rPr/>
        <w:t>giám</w:t>
      </w:r>
      <w:r>
        <w:rPr>
          <w:spacing w:val="-5"/>
        </w:rPr>
        <w:t> </w:t>
      </w:r>
      <w:r>
        <w:rPr/>
        <w:t>định;</w:t>
      </w:r>
      <w:r>
        <w:rPr>
          <w:spacing w:val="-2"/>
        </w:rPr>
        <w:t> </w:t>
      </w:r>
      <w:r>
        <w:rPr/>
        <w:t>01</w:t>
      </w:r>
      <w:r>
        <w:rPr>
          <w:spacing w:val="-2"/>
        </w:rPr>
        <w:t> </w:t>
      </w:r>
      <w:r>
        <w:rPr/>
        <w:t>bì niêm phong ký hiệu là T2 bên trong là vỏ phong bì niêm phong vật chứng, 01 mảnh nilon màu trắng</w:t>
      </w:r>
      <w:r>
        <w:rPr>
          <w:spacing w:val="-2"/>
        </w:rPr>
        <w:t> </w:t>
      </w:r>
      <w:r>
        <w:rPr/>
        <w:t>và</w:t>
      </w:r>
      <w:r>
        <w:rPr>
          <w:spacing w:val="-1"/>
        </w:rPr>
        <w:t> </w:t>
      </w:r>
      <w:r>
        <w:rPr/>
        <w:t>01mảnh giấy</w:t>
      </w:r>
      <w:r>
        <w:rPr>
          <w:spacing w:val="-4"/>
        </w:rPr>
        <w:t> </w:t>
      </w:r>
      <w:r>
        <w:rPr/>
        <w:t>bạc màu vàng cần tịch thu tiêu hủy.</w:t>
      </w:r>
    </w:p>
    <w:p>
      <w:pPr>
        <w:pStyle w:val="BodyText"/>
        <w:spacing w:line="288" w:lineRule="auto" w:before="1"/>
        <w:ind w:right="386"/>
      </w:pPr>
      <w:r>
        <w:rPr/>
        <w:t>Về nguồn gốc số ma tuý loại Heroine bị thu giữ, Mai Việt Th khai nhận mua của một người đàn ông không quen biết tại khu vực bến xe khách</w:t>
      </w:r>
      <w:r>
        <w:rPr>
          <w:spacing w:val="40"/>
        </w:rPr>
        <w:t> </w:t>
      </w:r>
      <w:r>
        <w:rPr/>
        <w:t>huyện Định Hóa, bị cáo không biết họ tên và địa chỉ nên không có đủ cơ sở để xác minh xử lý, khi nào xác định được đối tượng sẽ xử lý sau.</w:t>
      </w:r>
    </w:p>
    <w:p>
      <w:pPr>
        <w:pStyle w:val="BodyText"/>
        <w:spacing w:line="288" w:lineRule="auto"/>
        <w:ind w:right="390"/>
      </w:pPr>
      <w:r>
        <w:rPr/>
        <w:t>[8].</w:t>
      </w:r>
      <w:r>
        <w:rPr>
          <w:spacing w:val="40"/>
        </w:rPr>
        <w:t> </w:t>
      </w:r>
      <w:r>
        <w:rPr/>
        <w:t>Về án phí: Bị cáo phải chịu án phí hình sự sơ thẩm</w:t>
      </w:r>
      <w:r>
        <w:rPr>
          <w:spacing w:val="-3"/>
        </w:rPr>
        <w:t> </w:t>
      </w:r>
      <w:r>
        <w:rPr/>
        <w:t>theo quy</w:t>
      </w:r>
      <w:r>
        <w:rPr>
          <w:spacing w:val="-2"/>
        </w:rPr>
        <w:t> </w:t>
      </w:r>
      <w:r>
        <w:rPr/>
        <w:t>định của pháp luật.</w:t>
      </w:r>
    </w:p>
    <w:p>
      <w:pPr>
        <w:spacing w:before="0"/>
        <w:ind w:left="82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9"/>
        <w:ind w:left="0" w:firstLine="0"/>
        <w:jc w:val="left"/>
        <w:rPr>
          <w:i/>
          <w:sz w:val="12"/>
        </w:rPr>
      </w:pPr>
    </w:p>
    <w:p>
      <w:pPr>
        <w:spacing w:before="89"/>
        <w:ind w:left="3400" w:right="3689" w:firstLine="0"/>
        <w:jc w:val="center"/>
        <w:rPr>
          <w:b/>
          <w:sz w:val="28"/>
        </w:rPr>
      </w:pPr>
      <w:r>
        <w:rPr>
          <w:b/>
          <w:sz w:val="28"/>
        </w:rPr>
        <w:t>QUYẾT</w:t>
      </w:r>
      <w:r>
        <w:rPr>
          <w:b/>
          <w:spacing w:val="-6"/>
          <w:sz w:val="28"/>
        </w:rPr>
        <w:t> </w:t>
      </w:r>
      <w:r>
        <w:rPr>
          <w:b/>
          <w:spacing w:val="-4"/>
          <w:sz w:val="28"/>
        </w:rPr>
        <w:t>ĐỊNH</w:t>
      </w:r>
    </w:p>
    <w:p>
      <w:pPr>
        <w:pStyle w:val="BodyText"/>
        <w:spacing w:before="225"/>
        <w:ind w:left="798" w:firstLine="0"/>
        <w:jc w:val="left"/>
      </w:pPr>
      <w:r>
        <w:rPr/>
        <w:t>Căn</w:t>
      </w:r>
      <w:r>
        <w:rPr>
          <w:spacing w:val="-2"/>
        </w:rPr>
        <w:t> </w:t>
      </w:r>
      <w:r>
        <w:rPr/>
        <w:t>cứ</w:t>
      </w:r>
      <w:r>
        <w:rPr>
          <w:spacing w:val="-5"/>
        </w:rPr>
        <w:t> </w:t>
      </w:r>
      <w:r>
        <w:rPr/>
        <w:t>Điều</w:t>
      </w:r>
      <w:r>
        <w:rPr>
          <w:spacing w:val="-1"/>
        </w:rPr>
        <w:t> </w:t>
      </w:r>
      <w:r>
        <w:rPr/>
        <w:t>326</w:t>
      </w:r>
      <w:r>
        <w:rPr>
          <w:spacing w:val="-1"/>
        </w:rPr>
        <w:t> </w:t>
      </w:r>
      <w:r>
        <w:rPr/>
        <w:t>của</w:t>
      </w:r>
      <w:r>
        <w:rPr>
          <w:spacing w:val="-3"/>
        </w:rPr>
        <w:t> </w:t>
      </w:r>
      <w:r>
        <w:rPr/>
        <w:t>Bộ</w:t>
      </w:r>
      <w:r>
        <w:rPr>
          <w:spacing w:val="-2"/>
        </w:rPr>
        <w:t> </w:t>
      </w:r>
      <w:r>
        <w:rPr/>
        <w:t>luật</w:t>
      </w:r>
      <w:r>
        <w:rPr>
          <w:spacing w:val="-2"/>
        </w:rPr>
        <w:t> </w:t>
      </w:r>
      <w:r>
        <w:rPr/>
        <w:t>tố</w:t>
      </w:r>
      <w:r>
        <w:rPr>
          <w:spacing w:val="-1"/>
        </w:rPr>
        <w:t> </w:t>
      </w:r>
      <w:r>
        <w:rPr/>
        <w:t>tụng</w:t>
      </w:r>
      <w:r>
        <w:rPr>
          <w:spacing w:val="-6"/>
        </w:rPr>
        <w:t> </w:t>
      </w:r>
      <w:r>
        <w:rPr/>
        <w:t>hình</w:t>
      </w:r>
      <w:r>
        <w:rPr>
          <w:spacing w:val="-1"/>
        </w:rPr>
        <w:t> </w:t>
      </w:r>
      <w:r>
        <w:rPr>
          <w:spacing w:val="-5"/>
        </w:rPr>
        <w:t>sự.</w:t>
      </w:r>
    </w:p>
    <w:p>
      <w:pPr>
        <w:pStyle w:val="ListParagraph"/>
        <w:numPr>
          <w:ilvl w:val="0"/>
          <w:numId w:val="4"/>
        </w:numPr>
        <w:tabs>
          <w:tab w:pos="1142" w:val="left" w:leader="none"/>
        </w:tabs>
        <w:spacing w:line="288" w:lineRule="auto" w:before="64" w:after="0"/>
        <w:ind w:left="102" w:right="388" w:firstLine="719"/>
        <w:jc w:val="left"/>
        <w:rPr>
          <w:i/>
          <w:sz w:val="28"/>
        </w:rPr>
      </w:pPr>
      <w:r>
        <w:rPr>
          <w:sz w:val="28"/>
        </w:rPr>
        <w:t>Về</w:t>
      </w:r>
      <w:r>
        <w:rPr>
          <w:spacing w:val="35"/>
          <w:sz w:val="28"/>
        </w:rPr>
        <w:t> </w:t>
      </w:r>
      <w:r>
        <w:rPr>
          <w:sz w:val="28"/>
        </w:rPr>
        <w:t>tội</w:t>
      </w:r>
      <w:r>
        <w:rPr>
          <w:spacing w:val="34"/>
          <w:sz w:val="28"/>
        </w:rPr>
        <w:t> </w:t>
      </w:r>
      <w:r>
        <w:rPr>
          <w:sz w:val="28"/>
        </w:rPr>
        <w:t>danh:</w:t>
      </w:r>
      <w:r>
        <w:rPr>
          <w:spacing w:val="36"/>
          <w:sz w:val="28"/>
        </w:rPr>
        <w:t> </w:t>
      </w:r>
      <w:r>
        <w:rPr>
          <w:sz w:val="28"/>
        </w:rPr>
        <w:t>Tuyên</w:t>
      </w:r>
      <w:r>
        <w:rPr>
          <w:spacing w:val="34"/>
          <w:sz w:val="28"/>
        </w:rPr>
        <w:t> </w:t>
      </w:r>
      <w:r>
        <w:rPr>
          <w:sz w:val="28"/>
        </w:rPr>
        <w:t>bố</w:t>
      </w:r>
      <w:r>
        <w:rPr>
          <w:spacing w:val="34"/>
          <w:sz w:val="28"/>
        </w:rPr>
        <w:t> </w:t>
      </w:r>
      <w:r>
        <w:rPr>
          <w:sz w:val="28"/>
        </w:rPr>
        <w:t>bị</w:t>
      </w:r>
      <w:r>
        <w:rPr>
          <w:spacing w:val="34"/>
          <w:sz w:val="28"/>
        </w:rPr>
        <w:t> </w:t>
      </w:r>
      <w:r>
        <w:rPr>
          <w:sz w:val="28"/>
        </w:rPr>
        <w:t>cáo</w:t>
      </w:r>
      <w:r>
        <w:rPr>
          <w:spacing w:val="40"/>
          <w:sz w:val="28"/>
        </w:rPr>
        <w:t> </w:t>
      </w:r>
      <w:r>
        <w:rPr>
          <w:sz w:val="28"/>
        </w:rPr>
        <w:t>Mai</w:t>
      </w:r>
      <w:r>
        <w:rPr>
          <w:spacing w:val="36"/>
          <w:sz w:val="28"/>
        </w:rPr>
        <w:t> </w:t>
      </w:r>
      <w:r>
        <w:rPr>
          <w:sz w:val="28"/>
        </w:rPr>
        <w:t>Việt</w:t>
      </w:r>
      <w:r>
        <w:rPr>
          <w:spacing w:val="37"/>
          <w:sz w:val="28"/>
        </w:rPr>
        <w:t> </w:t>
      </w:r>
      <w:r>
        <w:rPr>
          <w:sz w:val="28"/>
        </w:rPr>
        <w:t>Th</w:t>
      </w:r>
      <w:r>
        <w:rPr>
          <w:spacing w:val="34"/>
          <w:sz w:val="28"/>
        </w:rPr>
        <w:t> </w:t>
      </w:r>
      <w:r>
        <w:rPr>
          <w:sz w:val="28"/>
        </w:rPr>
        <w:t>phạm</w:t>
      </w:r>
      <w:r>
        <w:rPr>
          <w:spacing w:val="31"/>
          <w:sz w:val="28"/>
        </w:rPr>
        <w:t> </w:t>
      </w:r>
      <w:r>
        <w:rPr>
          <w:sz w:val="28"/>
        </w:rPr>
        <w:t>tội:</w:t>
      </w:r>
      <w:r>
        <w:rPr>
          <w:spacing w:val="36"/>
          <w:sz w:val="28"/>
        </w:rPr>
        <w:t> </w:t>
      </w:r>
      <w:r>
        <w:rPr>
          <w:i/>
          <w:sz w:val="28"/>
        </w:rPr>
        <w:t>"Tàng</w:t>
      </w:r>
      <w:r>
        <w:rPr>
          <w:i/>
          <w:spacing w:val="34"/>
          <w:sz w:val="28"/>
        </w:rPr>
        <w:t> </w:t>
      </w:r>
      <w:r>
        <w:rPr>
          <w:i/>
          <w:sz w:val="28"/>
        </w:rPr>
        <w:t>trữ</w:t>
      </w:r>
      <w:r>
        <w:rPr>
          <w:i/>
          <w:spacing w:val="37"/>
          <w:sz w:val="28"/>
        </w:rPr>
        <w:t> </w:t>
      </w:r>
      <w:r>
        <w:rPr>
          <w:i/>
          <w:sz w:val="28"/>
        </w:rPr>
        <w:t>trái</w:t>
      </w:r>
      <w:r>
        <w:rPr>
          <w:i/>
          <w:sz w:val="28"/>
        </w:rPr>
        <w:t> phép chất ma túy”.</w:t>
      </w:r>
    </w:p>
    <w:p>
      <w:pPr>
        <w:pStyle w:val="BodyText"/>
        <w:spacing w:line="288" w:lineRule="auto"/>
        <w:ind w:right="245"/>
        <w:jc w:val="left"/>
      </w:pPr>
      <w:r>
        <w:rPr/>
        <w:t>Áp dụng điểm c khoản 1 Điều 249, điểm s khoản 1 Điều 51, Điều 38 Bộ luật hình sự và Điều 329 Bộ luật tố tụng hình sự.</w:t>
      </w:r>
    </w:p>
    <w:p>
      <w:pPr>
        <w:pStyle w:val="ListParagraph"/>
        <w:numPr>
          <w:ilvl w:val="1"/>
          <w:numId w:val="4"/>
        </w:numPr>
        <w:tabs>
          <w:tab w:pos="1024" w:val="left" w:leader="none"/>
          <w:tab w:pos="7025" w:val="left" w:leader="none"/>
        </w:tabs>
        <w:spacing w:line="288" w:lineRule="auto" w:before="0" w:after="0"/>
        <w:ind w:left="102" w:right="388" w:firstLine="719"/>
        <w:jc w:val="left"/>
        <w:rPr>
          <w:sz w:val="28"/>
        </w:rPr>
      </w:pPr>
      <w:r>
        <w:rPr>
          <w:sz w:val="28"/>
        </w:rPr>
        <w:t>Về hình</w:t>
      </w:r>
      <w:r>
        <w:rPr>
          <w:spacing w:val="40"/>
          <w:sz w:val="28"/>
        </w:rPr>
        <w:t> </w:t>
      </w:r>
      <w:r>
        <w:rPr>
          <w:sz w:val="28"/>
        </w:rPr>
        <w:t>phạt</w:t>
      </w:r>
      <w:r>
        <w:rPr>
          <w:spacing w:val="40"/>
          <w:sz w:val="28"/>
        </w:rPr>
        <w:t> </w:t>
      </w:r>
      <w:r>
        <w:rPr>
          <w:sz w:val="28"/>
        </w:rPr>
        <w:t>chính:</w:t>
      </w:r>
      <w:r>
        <w:rPr>
          <w:spacing w:val="40"/>
          <w:sz w:val="28"/>
        </w:rPr>
        <w:t> </w:t>
      </w:r>
      <w:r>
        <w:rPr>
          <w:sz w:val="28"/>
        </w:rPr>
        <w:t>Xử phạt</w:t>
      </w:r>
      <w:r>
        <w:rPr>
          <w:spacing w:val="40"/>
          <w:sz w:val="28"/>
        </w:rPr>
        <w:t> </w:t>
      </w:r>
      <w:r>
        <w:rPr>
          <w:sz w:val="28"/>
        </w:rPr>
        <w:t>bị</w:t>
      </w:r>
      <w:r>
        <w:rPr>
          <w:spacing w:val="40"/>
          <w:sz w:val="28"/>
        </w:rPr>
        <w:t> </w:t>
      </w:r>
      <w:r>
        <w:rPr>
          <w:sz w:val="28"/>
        </w:rPr>
        <w:t>cáo</w:t>
      </w:r>
      <w:r>
        <w:rPr>
          <w:spacing w:val="40"/>
          <w:sz w:val="28"/>
        </w:rPr>
        <w:t> </w:t>
      </w:r>
      <w:r>
        <w:rPr>
          <w:sz w:val="28"/>
        </w:rPr>
        <w:t>Mai</w:t>
      </w:r>
      <w:r>
        <w:rPr>
          <w:spacing w:val="40"/>
          <w:sz w:val="28"/>
        </w:rPr>
        <w:t> </w:t>
      </w:r>
      <w:r>
        <w:rPr>
          <w:sz w:val="28"/>
        </w:rPr>
        <w:t>Việt</w:t>
      </w:r>
      <w:r>
        <w:rPr>
          <w:spacing w:val="40"/>
          <w:sz w:val="28"/>
        </w:rPr>
        <w:t> </w:t>
      </w:r>
      <w:r>
        <w:rPr>
          <w:sz w:val="28"/>
        </w:rPr>
        <w:t>Th</w:t>
        <w:tab/>
        <w:t>42</w:t>
      </w:r>
      <w:r>
        <w:rPr>
          <w:spacing w:val="27"/>
          <w:sz w:val="28"/>
        </w:rPr>
        <w:t> </w:t>
      </w:r>
      <w:r>
        <w:rPr>
          <w:sz w:val="28"/>
        </w:rPr>
        <w:t>(bốn mươi</w:t>
      </w:r>
      <w:r>
        <w:rPr>
          <w:spacing w:val="28"/>
          <w:sz w:val="28"/>
        </w:rPr>
        <w:t> </w:t>
      </w:r>
      <w:r>
        <w:rPr>
          <w:sz w:val="28"/>
        </w:rPr>
        <w:t>hai) tháng tù, thời hạn tù tính từ ngày bị tạm giữ, tạm giam ngày 30/7/2022.</w:t>
      </w:r>
    </w:p>
    <w:p>
      <w:pPr>
        <w:pStyle w:val="ListParagraph"/>
        <w:numPr>
          <w:ilvl w:val="1"/>
          <w:numId w:val="4"/>
        </w:numPr>
        <w:tabs>
          <w:tab w:pos="986" w:val="left" w:leader="none"/>
        </w:tabs>
        <w:spacing w:line="288" w:lineRule="auto" w:before="0" w:after="0"/>
        <w:ind w:left="102" w:right="387" w:firstLine="695"/>
        <w:jc w:val="left"/>
        <w:rPr>
          <w:sz w:val="28"/>
        </w:rPr>
      </w:pPr>
      <w:r>
        <w:rPr>
          <w:sz w:val="28"/>
        </w:rPr>
        <w:t>Về hình phạt bổ sung:</w:t>
      </w:r>
      <w:r>
        <w:rPr>
          <w:spacing w:val="25"/>
          <w:sz w:val="28"/>
        </w:rPr>
        <w:t> </w:t>
      </w:r>
      <w:r>
        <w:rPr>
          <w:sz w:val="28"/>
        </w:rPr>
        <w:t>Không áp dụng hình phạt bổ sung theo khoản 5</w:t>
      </w:r>
      <w:r>
        <w:rPr>
          <w:spacing w:val="80"/>
          <w:sz w:val="28"/>
        </w:rPr>
        <w:t> </w:t>
      </w:r>
      <w:r>
        <w:rPr>
          <w:sz w:val="28"/>
        </w:rPr>
        <w:t>Điều 249 Bộ luật hình sự đối với bị cáo Mai Việt Th.</w:t>
      </w:r>
    </w:p>
    <w:p>
      <w:pPr>
        <w:pStyle w:val="BodyText"/>
        <w:spacing w:line="288" w:lineRule="auto" w:before="1"/>
        <w:ind w:firstLine="695"/>
        <w:jc w:val="left"/>
      </w:pPr>
      <w:r>
        <w:rPr/>
        <w:t>Tiếp</w:t>
      </w:r>
      <w:r>
        <w:rPr>
          <w:spacing w:val="28"/>
        </w:rPr>
        <w:t> </w:t>
      </w:r>
      <w:r>
        <w:rPr/>
        <w:t>tục</w:t>
      </w:r>
      <w:r>
        <w:rPr>
          <w:spacing w:val="27"/>
        </w:rPr>
        <w:t> </w:t>
      </w:r>
      <w:r>
        <w:rPr/>
        <w:t>tạm</w:t>
      </w:r>
      <w:r>
        <w:rPr>
          <w:spacing w:val="22"/>
        </w:rPr>
        <w:t> </w:t>
      </w:r>
      <w:r>
        <w:rPr/>
        <w:t>giam</w:t>
      </w:r>
      <w:r>
        <w:rPr>
          <w:spacing w:val="24"/>
        </w:rPr>
        <w:t> </w:t>
      </w:r>
      <w:r>
        <w:rPr/>
        <w:t>bị</w:t>
      </w:r>
      <w:r>
        <w:rPr>
          <w:spacing w:val="25"/>
        </w:rPr>
        <w:t> </w:t>
      </w:r>
      <w:r>
        <w:rPr/>
        <w:t>cáo</w:t>
      </w:r>
      <w:r>
        <w:rPr>
          <w:spacing w:val="28"/>
        </w:rPr>
        <w:t> </w:t>
      </w:r>
      <w:r>
        <w:rPr/>
        <w:t>45</w:t>
      </w:r>
      <w:r>
        <w:rPr>
          <w:spacing w:val="33"/>
        </w:rPr>
        <w:t> </w:t>
      </w:r>
      <w:r>
        <w:rPr/>
        <w:t>(bốn</w:t>
      </w:r>
      <w:r>
        <w:rPr>
          <w:spacing w:val="27"/>
        </w:rPr>
        <w:t> </w:t>
      </w:r>
      <w:r>
        <w:rPr/>
        <w:t>mươi</w:t>
      </w:r>
      <w:r>
        <w:rPr>
          <w:spacing w:val="28"/>
        </w:rPr>
        <w:t> </w:t>
      </w:r>
      <w:r>
        <w:rPr/>
        <w:t>lăm)</w:t>
      </w:r>
      <w:r>
        <w:rPr>
          <w:spacing w:val="30"/>
        </w:rPr>
        <w:t> </w:t>
      </w:r>
      <w:r>
        <w:rPr/>
        <w:t>ngày</w:t>
      </w:r>
      <w:r>
        <w:rPr>
          <w:spacing w:val="23"/>
        </w:rPr>
        <w:t> </w:t>
      </w:r>
      <w:r>
        <w:rPr/>
        <w:t>kể</w:t>
      </w:r>
      <w:r>
        <w:rPr>
          <w:spacing w:val="27"/>
        </w:rPr>
        <w:t> </w:t>
      </w:r>
      <w:r>
        <w:rPr/>
        <w:t>từ</w:t>
      </w:r>
      <w:r>
        <w:rPr>
          <w:spacing w:val="25"/>
        </w:rPr>
        <w:t> </w:t>
      </w:r>
      <w:r>
        <w:rPr/>
        <w:t>ngày</w:t>
      </w:r>
      <w:r>
        <w:rPr>
          <w:spacing w:val="25"/>
        </w:rPr>
        <w:t> </w:t>
      </w:r>
      <w:r>
        <w:rPr/>
        <w:t>tuyên</w:t>
      </w:r>
      <w:r>
        <w:rPr>
          <w:spacing w:val="33"/>
        </w:rPr>
        <w:t> </w:t>
      </w:r>
      <w:r>
        <w:rPr/>
        <w:t>án, ngày 19/12/2022 để bảo đảm cho việc thi hành án.</w:t>
      </w:r>
    </w:p>
    <w:p>
      <w:pPr>
        <w:pStyle w:val="ListParagraph"/>
        <w:numPr>
          <w:ilvl w:val="0"/>
          <w:numId w:val="4"/>
        </w:numPr>
        <w:tabs>
          <w:tab w:pos="1132" w:val="left" w:leader="none"/>
        </w:tabs>
        <w:spacing w:line="288" w:lineRule="auto" w:before="0" w:after="0"/>
        <w:ind w:left="102" w:right="397" w:firstLine="719"/>
        <w:jc w:val="left"/>
        <w:rPr>
          <w:sz w:val="28"/>
        </w:rPr>
      </w:pPr>
      <w:r>
        <w:rPr>
          <w:sz w:val="28"/>
        </w:rPr>
        <w:t>Về</w:t>
      </w:r>
      <w:r>
        <w:rPr>
          <w:spacing w:val="26"/>
          <w:sz w:val="28"/>
        </w:rPr>
        <w:t> </w:t>
      </w:r>
      <w:r>
        <w:rPr>
          <w:sz w:val="28"/>
        </w:rPr>
        <w:t>xử</w:t>
      </w:r>
      <w:r>
        <w:rPr>
          <w:spacing w:val="24"/>
          <w:sz w:val="28"/>
        </w:rPr>
        <w:t> </w:t>
      </w:r>
      <w:r>
        <w:rPr>
          <w:sz w:val="28"/>
        </w:rPr>
        <w:t>lý</w:t>
      </w:r>
      <w:r>
        <w:rPr>
          <w:spacing w:val="26"/>
          <w:sz w:val="28"/>
        </w:rPr>
        <w:t> </w:t>
      </w:r>
      <w:r>
        <w:rPr>
          <w:sz w:val="28"/>
        </w:rPr>
        <w:t>vật</w:t>
      </w:r>
      <w:r>
        <w:rPr>
          <w:spacing w:val="26"/>
          <w:sz w:val="28"/>
        </w:rPr>
        <w:t> </w:t>
      </w:r>
      <w:r>
        <w:rPr>
          <w:sz w:val="28"/>
        </w:rPr>
        <w:t>chứng:</w:t>
      </w:r>
      <w:r>
        <w:rPr>
          <w:spacing w:val="31"/>
          <w:sz w:val="28"/>
        </w:rPr>
        <w:t> </w:t>
      </w:r>
      <w:r>
        <w:rPr>
          <w:sz w:val="28"/>
        </w:rPr>
        <w:t>Áp</w:t>
      </w:r>
      <w:r>
        <w:rPr>
          <w:spacing w:val="24"/>
          <w:sz w:val="28"/>
        </w:rPr>
        <w:t> </w:t>
      </w:r>
      <w:r>
        <w:rPr>
          <w:sz w:val="28"/>
        </w:rPr>
        <w:t>dụng</w:t>
      </w:r>
      <w:r>
        <w:rPr>
          <w:spacing w:val="26"/>
          <w:sz w:val="28"/>
        </w:rPr>
        <w:t> </w:t>
      </w:r>
      <w:r>
        <w:rPr>
          <w:sz w:val="28"/>
        </w:rPr>
        <w:t>Điều</w:t>
      </w:r>
      <w:r>
        <w:rPr>
          <w:spacing w:val="24"/>
          <w:sz w:val="28"/>
        </w:rPr>
        <w:t> </w:t>
      </w:r>
      <w:r>
        <w:rPr>
          <w:sz w:val="28"/>
        </w:rPr>
        <w:t>47</w:t>
      </w:r>
      <w:r>
        <w:rPr>
          <w:spacing w:val="24"/>
          <w:sz w:val="28"/>
        </w:rPr>
        <w:t> </w:t>
      </w:r>
      <w:r>
        <w:rPr>
          <w:sz w:val="28"/>
        </w:rPr>
        <w:t>Bộ</w:t>
      </w:r>
      <w:r>
        <w:rPr>
          <w:spacing w:val="26"/>
          <w:sz w:val="28"/>
        </w:rPr>
        <w:t> </w:t>
      </w:r>
      <w:r>
        <w:rPr>
          <w:sz w:val="28"/>
        </w:rPr>
        <w:t>luật</w:t>
      </w:r>
      <w:r>
        <w:rPr>
          <w:spacing w:val="24"/>
          <w:sz w:val="28"/>
        </w:rPr>
        <w:t> </w:t>
      </w:r>
      <w:r>
        <w:rPr>
          <w:sz w:val="28"/>
        </w:rPr>
        <w:t>hình</w:t>
      </w:r>
      <w:r>
        <w:rPr>
          <w:spacing w:val="26"/>
          <w:sz w:val="28"/>
        </w:rPr>
        <w:t> </w:t>
      </w:r>
      <w:r>
        <w:rPr>
          <w:sz w:val="28"/>
        </w:rPr>
        <w:t>sự;</w:t>
      </w:r>
      <w:r>
        <w:rPr>
          <w:spacing w:val="26"/>
          <w:sz w:val="28"/>
        </w:rPr>
        <w:t> </w:t>
      </w:r>
      <w:r>
        <w:rPr>
          <w:sz w:val="28"/>
        </w:rPr>
        <w:t>Điều</w:t>
      </w:r>
      <w:r>
        <w:rPr>
          <w:spacing w:val="26"/>
          <w:sz w:val="28"/>
        </w:rPr>
        <w:t> </w:t>
      </w:r>
      <w:r>
        <w:rPr>
          <w:sz w:val="28"/>
        </w:rPr>
        <w:t>106</w:t>
      </w:r>
      <w:r>
        <w:rPr>
          <w:spacing w:val="26"/>
          <w:sz w:val="28"/>
        </w:rPr>
        <w:t> </w:t>
      </w:r>
      <w:r>
        <w:rPr>
          <w:sz w:val="28"/>
        </w:rPr>
        <w:t>Bộ luật tố tụng hình sư:</w:t>
      </w:r>
    </w:p>
    <w:p>
      <w:pPr>
        <w:pStyle w:val="BodyText"/>
        <w:spacing w:line="288" w:lineRule="auto"/>
        <w:ind w:right="245"/>
        <w:jc w:val="left"/>
      </w:pPr>
      <w:r>
        <w:rPr/>
        <w:t>Tịch thu tiêu hủy: 01 phong bì niêm phong kí hiệu T3 bên trong có 1,801 (một</w:t>
      </w:r>
      <w:r>
        <w:rPr>
          <w:spacing w:val="14"/>
        </w:rPr>
        <w:t> </w:t>
      </w:r>
      <w:r>
        <w:rPr/>
        <w:t>phảy</w:t>
      </w:r>
      <w:r>
        <w:rPr>
          <w:spacing w:val="12"/>
        </w:rPr>
        <w:t> </w:t>
      </w:r>
      <w:r>
        <w:rPr/>
        <w:t>tám</w:t>
      </w:r>
      <w:r>
        <w:rPr>
          <w:spacing w:val="12"/>
        </w:rPr>
        <w:t> </w:t>
      </w:r>
      <w:r>
        <w:rPr/>
        <w:t>không</w:t>
      </w:r>
      <w:r>
        <w:rPr>
          <w:spacing w:val="16"/>
        </w:rPr>
        <w:t> </w:t>
      </w:r>
      <w:r>
        <w:rPr/>
        <w:t>một)</w:t>
      </w:r>
      <w:r>
        <w:rPr>
          <w:spacing w:val="16"/>
        </w:rPr>
        <w:t> </w:t>
      </w:r>
      <w:r>
        <w:rPr/>
        <w:t>gam</w:t>
      </w:r>
      <w:r>
        <w:rPr>
          <w:spacing w:val="13"/>
        </w:rPr>
        <w:t> </w:t>
      </w:r>
      <w:r>
        <w:rPr/>
        <w:t>ma</w:t>
      </w:r>
      <w:r>
        <w:rPr>
          <w:spacing w:val="16"/>
        </w:rPr>
        <w:t> </w:t>
      </w:r>
      <w:r>
        <w:rPr/>
        <w:t>túy,</w:t>
      </w:r>
      <w:r>
        <w:rPr>
          <w:spacing w:val="15"/>
        </w:rPr>
        <w:t> </w:t>
      </w:r>
      <w:r>
        <w:rPr/>
        <w:t>loại</w:t>
      </w:r>
      <w:r>
        <w:rPr>
          <w:spacing w:val="18"/>
        </w:rPr>
        <w:t> </w:t>
      </w:r>
      <w:r>
        <w:rPr/>
        <w:t>Heroine</w:t>
      </w:r>
      <w:r>
        <w:rPr>
          <w:spacing w:val="16"/>
        </w:rPr>
        <w:t> </w:t>
      </w:r>
      <w:r>
        <w:rPr/>
        <w:t>và</w:t>
      </w:r>
      <w:r>
        <w:rPr>
          <w:spacing w:val="14"/>
        </w:rPr>
        <w:t> </w:t>
      </w:r>
      <w:r>
        <w:rPr/>
        <w:t>vỏ</w:t>
      </w:r>
      <w:r>
        <w:rPr>
          <w:spacing w:val="14"/>
        </w:rPr>
        <w:t> </w:t>
      </w:r>
      <w:r>
        <w:rPr/>
        <w:t>bao</w:t>
      </w:r>
      <w:r>
        <w:rPr>
          <w:spacing w:val="15"/>
        </w:rPr>
        <w:t> </w:t>
      </w:r>
      <w:r>
        <w:rPr/>
        <w:t>gói</w:t>
      </w:r>
      <w:r>
        <w:rPr>
          <w:spacing w:val="19"/>
        </w:rPr>
        <w:t> </w:t>
      </w:r>
      <w:r>
        <w:rPr/>
        <w:t>còn</w:t>
      </w:r>
      <w:r>
        <w:rPr>
          <w:spacing w:val="17"/>
        </w:rPr>
        <w:t> </w:t>
      </w:r>
      <w:r>
        <w:rPr/>
        <w:t>lại</w:t>
      </w:r>
      <w:r>
        <w:rPr>
          <w:spacing w:val="17"/>
        </w:rPr>
        <w:t> </w:t>
      </w:r>
      <w:r>
        <w:rPr>
          <w:spacing w:val="-5"/>
        </w:rPr>
        <w:t>sau</w:t>
      </w:r>
    </w:p>
    <w:p>
      <w:pPr>
        <w:spacing w:after="0" w:line="288" w:lineRule="auto"/>
        <w:jc w:val="left"/>
        <w:sectPr>
          <w:pgSz w:w="11910" w:h="16850"/>
          <w:pgMar w:header="0" w:footer="831" w:top="1060" w:bottom="1060" w:left="1600" w:right="740"/>
        </w:sectPr>
      </w:pPr>
    </w:p>
    <w:p>
      <w:pPr>
        <w:pStyle w:val="BodyText"/>
        <w:spacing w:line="288" w:lineRule="auto" w:before="62"/>
        <w:ind w:right="384" w:firstLine="0"/>
      </w:pPr>
      <w:r>
        <w:rPr/>
        <w:t>giám</w:t>
      </w:r>
      <w:r>
        <w:rPr>
          <w:spacing w:val="-1"/>
        </w:rPr>
        <w:t> </w:t>
      </w:r>
      <w:r>
        <w:rPr/>
        <w:t>định; 01 bì niêm</w:t>
      </w:r>
      <w:r>
        <w:rPr>
          <w:spacing w:val="-1"/>
        </w:rPr>
        <w:t> </w:t>
      </w:r>
      <w:r>
        <w:rPr/>
        <w:t>phong ký hiệu là T2 bên trong là vỏ phong bì niêm</w:t>
      </w:r>
      <w:r>
        <w:rPr>
          <w:spacing w:val="-1"/>
        </w:rPr>
        <w:t> </w:t>
      </w:r>
      <w:r>
        <w:rPr/>
        <w:t>phong vật chứng, 01 mảnh nilon màu trắng và 01 mảnh giấy bạc màu vàng thu giữ của Mai Việt Th.</w:t>
      </w:r>
    </w:p>
    <w:p>
      <w:pPr>
        <w:spacing w:line="288" w:lineRule="auto" w:before="1"/>
        <w:ind w:left="102" w:right="388" w:firstLine="789"/>
        <w:jc w:val="both"/>
        <w:rPr>
          <w:i/>
          <w:sz w:val="28"/>
        </w:rPr>
      </w:pPr>
      <w:r>
        <w:rPr>
          <w:i/>
          <w:color w:val="FF0000"/>
          <w:sz w:val="28"/>
        </w:rPr>
        <w:t>(Tình trạng vật chứng như tại Biên bản giao nhận vật chứng lập ngày</w:t>
      </w:r>
      <w:r>
        <w:rPr>
          <w:i/>
          <w:color w:val="FF0000"/>
          <w:sz w:val="28"/>
        </w:rPr>
        <w:t> 08/11/2022</w:t>
      </w:r>
      <w:r>
        <w:rPr>
          <w:i/>
          <w:color w:val="FF0000"/>
          <w:spacing w:val="-1"/>
          <w:sz w:val="28"/>
        </w:rPr>
        <w:t> </w:t>
      </w:r>
      <w:r>
        <w:rPr>
          <w:i/>
          <w:color w:val="FF0000"/>
          <w:sz w:val="28"/>
        </w:rPr>
        <w:t>giữa</w:t>
      </w:r>
      <w:r>
        <w:rPr>
          <w:i/>
          <w:color w:val="FF0000"/>
          <w:spacing w:val="-1"/>
          <w:sz w:val="28"/>
        </w:rPr>
        <w:t> </w:t>
      </w:r>
      <w:r>
        <w:rPr>
          <w:i/>
          <w:color w:val="FF0000"/>
          <w:sz w:val="28"/>
        </w:rPr>
        <w:t>Công</w:t>
      </w:r>
      <w:r>
        <w:rPr>
          <w:i/>
          <w:color w:val="FF0000"/>
          <w:spacing w:val="-1"/>
          <w:sz w:val="28"/>
        </w:rPr>
        <w:t> </w:t>
      </w:r>
      <w:r>
        <w:rPr>
          <w:i/>
          <w:color w:val="FF0000"/>
          <w:sz w:val="28"/>
        </w:rPr>
        <w:t>an</w:t>
      </w:r>
      <w:r>
        <w:rPr>
          <w:i/>
          <w:color w:val="FF0000"/>
          <w:spacing w:val="-1"/>
          <w:sz w:val="28"/>
        </w:rPr>
        <w:t> </w:t>
      </w:r>
      <w:r>
        <w:rPr>
          <w:i/>
          <w:color w:val="FF0000"/>
          <w:sz w:val="28"/>
        </w:rPr>
        <w:t>huyện Định Hóa</w:t>
      </w:r>
      <w:r>
        <w:rPr>
          <w:i/>
          <w:color w:val="FF0000"/>
          <w:spacing w:val="-2"/>
          <w:sz w:val="28"/>
        </w:rPr>
        <w:t> </w:t>
      </w:r>
      <w:r>
        <w:rPr>
          <w:i/>
          <w:color w:val="FF0000"/>
          <w:sz w:val="28"/>
        </w:rPr>
        <w:t>và</w:t>
      </w:r>
      <w:r>
        <w:rPr>
          <w:i/>
          <w:color w:val="FF0000"/>
          <w:spacing w:val="-2"/>
          <w:sz w:val="28"/>
        </w:rPr>
        <w:t> </w:t>
      </w:r>
      <w:r>
        <w:rPr>
          <w:i/>
          <w:color w:val="FF0000"/>
          <w:sz w:val="28"/>
        </w:rPr>
        <w:t>Chi</w:t>
      </w:r>
      <w:r>
        <w:rPr>
          <w:i/>
          <w:color w:val="FF0000"/>
          <w:spacing w:val="-1"/>
          <w:sz w:val="28"/>
        </w:rPr>
        <w:t> </w:t>
      </w:r>
      <w:r>
        <w:rPr>
          <w:i/>
          <w:color w:val="FF0000"/>
          <w:sz w:val="28"/>
        </w:rPr>
        <w:t>cục</w:t>
      </w:r>
      <w:r>
        <w:rPr>
          <w:i/>
          <w:color w:val="FF0000"/>
          <w:spacing w:val="-3"/>
          <w:sz w:val="28"/>
        </w:rPr>
        <w:t> </w:t>
      </w:r>
      <w:r>
        <w:rPr>
          <w:i/>
          <w:color w:val="FF0000"/>
          <w:sz w:val="28"/>
        </w:rPr>
        <w:t>Thi</w:t>
      </w:r>
      <w:r>
        <w:rPr>
          <w:i/>
          <w:color w:val="FF0000"/>
          <w:spacing w:val="-2"/>
          <w:sz w:val="28"/>
        </w:rPr>
        <w:t> </w:t>
      </w:r>
      <w:r>
        <w:rPr>
          <w:i/>
          <w:color w:val="FF0000"/>
          <w:sz w:val="28"/>
        </w:rPr>
        <w:t>hành</w:t>
      </w:r>
      <w:r>
        <w:rPr>
          <w:i/>
          <w:color w:val="FF0000"/>
          <w:spacing w:val="-3"/>
          <w:sz w:val="28"/>
        </w:rPr>
        <w:t> </w:t>
      </w:r>
      <w:r>
        <w:rPr>
          <w:i/>
          <w:color w:val="FF0000"/>
          <w:sz w:val="28"/>
        </w:rPr>
        <w:t>án</w:t>
      </w:r>
      <w:r>
        <w:rPr>
          <w:i/>
          <w:color w:val="FF0000"/>
          <w:spacing w:val="-1"/>
          <w:sz w:val="28"/>
        </w:rPr>
        <w:t> </w:t>
      </w:r>
      <w:r>
        <w:rPr>
          <w:i/>
          <w:color w:val="FF0000"/>
          <w:sz w:val="28"/>
        </w:rPr>
        <w:t>dân</w:t>
      </w:r>
      <w:r>
        <w:rPr>
          <w:i/>
          <w:color w:val="FF0000"/>
          <w:spacing w:val="-1"/>
          <w:sz w:val="28"/>
        </w:rPr>
        <w:t> </w:t>
      </w:r>
      <w:r>
        <w:rPr>
          <w:i/>
          <w:color w:val="FF0000"/>
          <w:sz w:val="28"/>
        </w:rPr>
        <w:t>sự</w:t>
      </w:r>
      <w:r>
        <w:rPr>
          <w:i/>
          <w:color w:val="FF0000"/>
          <w:spacing w:val="-1"/>
          <w:sz w:val="28"/>
        </w:rPr>
        <w:t> </w:t>
      </w:r>
      <w:r>
        <w:rPr>
          <w:i/>
          <w:color w:val="FF0000"/>
          <w:sz w:val="28"/>
        </w:rPr>
        <w:t>huyện Định Hóa).</w:t>
      </w:r>
    </w:p>
    <w:p>
      <w:pPr>
        <w:pStyle w:val="ListParagraph"/>
        <w:numPr>
          <w:ilvl w:val="0"/>
          <w:numId w:val="4"/>
        </w:numPr>
        <w:tabs>
          <w:tab w:pos="1233" w:val="left" w:leader="none"/>
        </w:tabs>
        <w:spacing w:line="288" w:lineRule="auto" w:before="0" w:after="0"/>
        <w:ind w:left="102" w:right="391" w:firstLine="847"/>
        <w:jc w:val="both"/>
        <w:rPr>
          <w:sz w:val="28"/>
        </w:rPr>
      </w:pPr>
      <w:r>
        <w:rPr>
          <w:sz w:val="28"/>
        </w:rPr>
        <w:t>Về</w:t>
      </w:r>
      <w:r>
        <w:rPr>
          <w:spacing w:val="-1"/>
          <w:sz w:val="28"/>
        </w:rPr>
        <w:t> </w:t>
      </w:r>
      <w:r>
        <w:rPr>
          <w:sz w:val="28"/>
        </w:rPr>
        <w:t>án phí</w:t>
      </w:r>
      <w:r>
        <w:rPr>
          <w:spacing w:val="-1"/>
          <w:sz w:val="28"/>
        </w:rPr>
        <w:t> </w:t>
      </w:r>
      <w:r>
        <w:rPr>
          <w:sz w:val="28"/>
        </w:rPr>
        <w:t>và quyền kháng cáo: Căn cứ Điều 135,136,</w:t>
      </w:r>
      <w:r>
        <w:rPr>
          <w:spacing w:val="-1"/>
          <w:sz w:val="28"/>
        </w:rPr>
        <w:t> </w:t>
      </w:r>
      <w:r>
        <w:rPr>
          <w:sz w:val="28"/>
        </w:rPr>
        <w:t>331,</w:t>
      </w:r>
      <w:r>
        <w:rPr>
          <w:spacing w:val="-1"/>
          <w:sz w:val="28"/>
        </w:rPr>
        <w:t> </w:t>
      </w:r>
      <w:r>
        <w:rPr>
          <w:sz w:val="28"/>
        </w:rPr>
        <w:t>333 của</w:t>
      </w:r>
      <w:r>
        <w:rPr>
          <w:spacing w:val="-1"/>
          <w:sz w:val="28"/>
        </w:rPr>
        <w:t> </w:t>
      </w:r>
      <w:r>
        <w:rPr>
          <w:sz w:val="28"/>
        </w:rPr>
        <w:t>Bộ luật tố tụng hình sự; Nghị Quyết số: 326/2016/UBTVQH14 ngày 30/12/2016</w:t>
      </w:r>
      <w:r>
        <w:rPr>
          <w:spacing w:val="40"/>
          <w:sz w:val="28"/>
        </w:rPr>
        <w:t> </w:t>
      </w:r>
      <w:r>
        <w:rPr>
          <w:sz w:val="28"/>
        </w:rPr>
        <w:t>của Uỷ ban Thường vụ Quốc hội quy định về mức thu, miễn, giảm, thu nộp, quản lý và sử dụng án phí và lệ phí Toà án.</w:t>
      </w:r>
    </w:p>
    <w:p>
      <w:pPr>
        <w:pStyle w:val="ListParagraph"/>
        <w:numPr>
          <w:ilvl w:val="1"/>
          <w:numId w:val="4"/>
        </w:numPr>
        <w:tabs>
          <w:tab w:pos="1026" w:val="left" w:leader="none"/>
        </w:tabs>
        <w:spacing w:line="288" w:lineRule="auto" w:before="0" w:after="0"/>
        <w:ind w:left="102" w:right="391" w:firstLine="719"/>
        <w:jc w:val="both"/>
        <w:rPr>
          <w:sz w:val="28"/>
        </w:rPr>
      </w:pPr>
      <w:r>
        <w:rPr>
          <w:sz w:val="28"/>
        </w:rPr>
        <w:t>Bị cáo Mai Việt Th phải chịu 200.000</w:t>
      </w:r>
      <w:r>
        <w:rPr>
          <w:sz w:val="28"/>
          <w:vertAlign w:val="superscript"/>
        </w:rPr>
        <w:t>đ</w:t>
      </w:r>
      <w:r>
        <w:rPr>
          <w:sz w:val="28"/>
          <w:vertAlign w:val="baseline"/>
        </w:rPr>
        <w:t> (hai trăm nghìn đồng) án phí hình sự sơ thẩm sung quỹ Nhà nước.</w:t>
      </w:r>
    </w:p>
    <w:p>
      <w:pPr>
        <w:pStyle w:val="BodyText"/>
        <w:spacing w:line="288" w:lineRule="auto" w:before="1"/>
        <w:ind w:right="394"/>
      </w:pPr>
      <w:r>
        <w:rPr/>
        <w:t>Án xử công khai sơ thẩm, có mặt bị cáo, báo cho biết có quyền kháng cáo trong hạn 15 (mười lăm) ngày kể từ ngày tuyên án sơ thẩm.</w:t>
      </w:r>
    </w:p>
    <w:p>
      <w:pPr>
        <w:tabs>
          <w:tab w:pos="4550" w:val="left" w:leader="none"/>
        </w:tabs>
        <w:spacing w:line="322" w:lineRule="exact" w:before="201"/>
        <w:ind w:left="102" w:right="0" w:firstLine="0"/>
        <w:jc w:val="both"/>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3"/>
          <w:sz w:val="28"/>
        </w:rPr>
        <w:t> </w:t>
      </w:r>
      <w:r>
        <w:rPr>
          <w:b/>
          <w:sz w:val="28"/>
        </w:rPr>
        <w:t>HỘI</w:t>
      </w:r>
      <w:r>
        <w:rPr>
          <w:b/>
          <w:spacing w:val="-2"/>
          <w:sz w:val="28"/>
        </w:rPr>
        <w:t> </w:t>
      </w:r>
      <w:r>
        <w:rPr>
          <w:b/>
          <w:sz w:val="28"/>
        </w:rPr>
        <w:t>ĐỒNG</w:t>
      </w:r>
      <w:r>
        <w:rPr>
          <w:b/>
          <w:spacing w:val="-1"/>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ListParagraph"/>
        <w:numPr>
          <w:ilvl w:val="0"/>
          <w:numId w:val="5"/>
        </w:numPr>
        <w:tabs>
          <w:tab w:pos="227" w:val="left" w:leader="none"/>
          <w:tab w:pos="4902" w:val="left" w:leader="none"/>
        </w:tabs>
        <w:spacing w:line="320" w:lineRule="exact" w:before="0" w:after="0"/>
        <w:ind w:left="226" w:right="0" w:hanging="125"/>
        <w:jc w:val="both"/>
        <w:rPr>
          <w:b/>
          <w:sz w:val="28"/>
        </w:rPr>
      </w:pPr>
      <w:r>
        <w:rPr>
          <w:sz w:val="22"/>
        </w:rPr>
        <w:t>TAND</w:t>
      </w:r>
      <w:r>
        <w:rPr>
          <w:spacing w:val="-2"/>
          <w:sz w:val="22"/>
        </w:rPr>
        <w:t> </w:t>
      </w:r>
      <w:r>
        <w:rPr>
          <w:sz w:val="22"/>
        </w:rPr>
        <w:t>tỉnh</w:t>
      </w:r>
      <w:r>
        <w:rPr>
          <w:spacing w:val="-1"/>
          <w:sz w:val="22"/>
        </w:rPr>
        <w:t> </w:t>
      </w:r>
      <w:r>
        <w:rPr>
          <w:sz w:val="22"/>
        </w:rPr>
        <w:t>Thái</w:t>
      </w:r>
      <w:r>
        <w:rPr>
          <w:spacing w:val="-2"/>
          <w:sz w:val="22"/>
        </w:rPr>
        <w:t> Nguyên</w:t>
      </w:r>
      <w:r>
        <w:rPr>
          <w:i/>
          <w:spacing w:val="-2"/>
          <w:sz w:val="22"/>
        </w:rPr>
        <w:t>;</w:t>
      </w:r>
      <w:r>
        <w:rPr>
          <w:i/>
          <w:sz w:val="22"/>
        </w:rPr>
        <w:tab/>
      </w:r>
      <w:r>
        <w:rPr>
          <w:b/>
          <w:sz w:val="28"/>
        </w:rPr>
        <w:t>Thẩm</w:t>
      </w:r>
      <w:r>
        <w:rPr>
          <w:b/>
          <w:spacing w:val="-8"/>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5"/>
        </w:numPr>
        <w:tabs>
          <w:tab w:pos="227" w:val="left" w:leader="none"/>
        </w:tabs>
        <w:spacing w:line="251" w:lineRule="exact" w:before="0" w:after="0"/>
        <w:ind w:left="226" w:right="0" w:hanging="125"/>
        <w:jc w:val="left"/>
        <w:rPr>
          <w:sz w:val="22"/>
        </w:rPr>
      </w:pPr>
      <w:r>
        <w:rPr>
          <w:sz w:val="22"/>
        </w:rPr>
        <w:t>VKSND</w:t>
      </w:r>
      <w:r>
        <w:rPr>
          <w:spacing w:val="-2"/>
          <w:sz w:val="22"/>
        </w:rPr>
        <w:t> </w:t>
      </w:r>
      <w:r>
        <w:rPr>
          <w:sz w:val="22"/>
        </w:rPr>
        <w:t>tỉnh</w:t>
      </w:r>
      <w:r>
        <w:rPr>
          <w:spacing w:val="-4"/>
          <w:sz w:val="22"/>
        </w:rPr>
        <w:t> </w:t>
      </w:r>
      <w:r>
        <w:rPr>
          <w:sz w:val="22"/>
        </w:rPr>
        <w:t>Thái </w:t>
      </w:r>
      <w:r>
        <w:rPr>
          <w:spacing w:val="-2"/>
          <w:sz w:val="22"/>
        </w:rPr>
        <w:t>Nguyên;</w:t>
      </w:r>
    </w:p>
    <w:p>
      <w:pPr>
        <w:pStyle w:val="ListParagraph"/>
        <w:numPr>
          <w:ilvl w:val="0"/>
          <w:numId w:val="5"/>
        </w:numPr>
        <w:tabs>
          <w:tab w:pos="227" w:val="left" w:leader="none"/>
        </w:tabs>
        <w:spacing w:line="252" w:lineRule="exact" w:before="2" w:after="0"/>
        <w:ind w:left="226" w:right="0" w:hanging="125"/>
        <w:jc w:val="left"/>
        <w:rPr>
          <w:sz w:val="22"/>
        </w:rPr>
      </w:pPr>
      <w:r>
        <w:rPr>
          <w:sz w:val="22"/>
        </w:rPr>
        <w:t>VKSND</w:t>
      </w:r>
      <w:r>
        <w:rPr>
          <w:spacing w:val="-3"/>
          <w:sz w:val="22"/>
        </w:rPr>
        <w:t> </w:t>
      </w:r>
      <w:r>
        <w:rPr>
          <w:sz w:val="22"/>
        </w:rPr>
        <w:t>huyện</w:t>
      </w:r>
      <w:r>
        <w:rPr>
          <w:spacing w:val="51"/>
          <w:sz w:val="22"/>
        </w:rPr>
        <w:t> </w:t>
      </w:r>
      <w:r>
        <w:rPr>
          <w:sz w:val="22"/>
        </w:rPr>
        <w:t>Định</w:t>
      </w:r>
      <w:r>
        <w:rPr>
          <w:spacing w:val="-2"/>
          <w:sz w:val="22"/>
        </w:rPr>
        <w:t> </w:t>
      </w:r>
      <w:r>
        <w:rPr>
          <w:sz w:val="22"/>
        </w:rPr>
        <w:t>Hoá</w:t>
      </w:r>
      <w:r>
        <w:rPr>
          <w:spacing w:val="-4"/>
          <w:sz w:val="22"/>
        </w:rPr>
        <w:t> </w:t>
      </w:r>
      <w:r>
        <w:rPr>
          <w:spacing w:val="-10"/>
          <w:sz w:val="22"/>
        </w:rPr>
        <w:t>;</w:t>
      </w:r>
    </w:p>
    <w:p>
      <w:pPr>
        <w:pStyle w:val="ListParagraph"/>
        <w:numPr>
          <w:ilvl w:val="0"/>
          <w:numId w:val="5"/>
        </w:numPr>
        <w:tabs>
          <w:tab w:pos="230" w:val="left" w:leader="none"/>
        </w:tabs>
        <w:spacing w:line="252" w:lineRule="exact" w:before="0" w:after="0"/>
        <w:ind w:left="229"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1"/>
          <w:sz w:val="22"/>
        </w:rPr>
        <w:t> </w:t>
      </w:r>
      <w:r>
        <w:rPr>
          <w:sz w:val="22"/>
        </w:rPr>
        <w:t>Công</w:t>
      </w:r>
      <w:r>
        <w:rPr>
          <w:spacing w:val="-5"/>
          <w:sz w:val="22"/>
        </w:rPr>
        <w:t> </w:t>
      </w:r>
      <w:r>
        <w:rPr>
          <w:sz w:val="22"/>
        </w:rPr>
        <w:t>an</w:t>
      </w:r>
      <w:r>
        <w:rPr>
          <w:spacing w:val="-1"/>
          <w:sz w:val="22"/>
        </w:rPr>
        <w:t> </w:t>
      </w:r>
      <w:r>
        <w:rPr>
          <w:spacing w:val="-2"/>
          <w:sz w:val="22"/>
        </w:rPr>
        <w:t>huyện;</w:t>
      </w:r>
    </w:p>
    <w:p>
      <w:pPr>
        <w:pStyle w:val="ListParagraph"/>
        <w:numPr>
          <w:ilvl w:val="0"/>
          <w:numId w:val="5"/>
        </w:numPr>
        <w:tabs>
          <w:tab w:pos="230" w:val="left" w:leader="none"/>
        </w:tabs>
        <w:spacing w:line="252" w:lineRule="exact" w:before="0" w:after="0"/>
        <w:ind w:left="229"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2"/>
          <w:sz w:val="22"/>
        </w:rPr>
        <w:t> </w:t>
      </w:r>
      <w:r>
        <w:rPr>
          <w:sz w:val="22"/>
        </w:rPr>
        <w:t>Định</w:t>
      </w:r>
      <w:r>
        <w:rPr>
          <w:spacing w:val="-1"/>
          <w:sz w:val="22"/>
        </w:rPr>
        <w:t> </w:t>
      </w:r>
      <w:r>
        <w:rPr>
          <w:spacing w:val="-4"/>
          <w:sz w:val="22"/>
        </w:rPr>
        <w:t>Hóa;</w:t>
      </w:r>
    </w:p>
    <w:p>
      <w:pPr>
        <w:pStyle w:val="ListParagraph"/>
        <w:numPr>
          <w:ilvl w:val="0"/>
          <w:numId w:val="5"/>
        </w:numPr>
        <w:tabs>
          <w:tab w:pos="230" w:val="left" w:leader="none"/>
        </w:tabs>
        <w:spacing w:line="252" w:lineRule="exact" w:before="1" w:after="0"/>
        <w:ind w:left="22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Định</w:t>
      </w:r>
      <w:r>
        <w:rPr>
          <w:spacing w:val="-2"/>
          <w:sz w:val="22"/>
        </w:rPr>
        <w:t> </w:t>
      </w:r>
      <w:r>
        <w:rPr>
          <w:spacing w:val="-4"/>
          <w:sz w:val="22"/>
        </w:rPr>
        <w:t>Hóa;</w:t>
      </w:r>
    </w:p>
    <w:p>
      <w:pPr>
        <w:pStyle w:val="ListParagraph"/>
        <w:numPr>
          <w:ilvl w:val="0"/>
          <w:numId w:val="5"/>
        </w:numPr>
        <w:tabs>
          <w:tab w:pos="230" w:val="left" w:leader="none"/>
        </w:tabs>
        <w:spacing w:line="252" w:lineRule="exact" w:before="0" w:after="0"/>
        <w:ind w:left="229" w:right="0" w:hanging="128"/>
        <w:jc w:val="left"/>
        <w:rPr>
          <w:sz w:val="22"/>
        </w:rPr>
      </w:pPr>
      <w:r>
        <w:rPr>
          <w:sz w:val="22"/>
        </w:rPr>
        <w:t>Bị </w:t>
      </w:r>
      <w:r>
        <w:rPr>
          <w:spacing w:val="-4"/>
          <w:sz w:val="22"/>
        </w:rPr>
        <w:t>cáo;</w:t>
      </w:r>
    </w:p>
    <w:p>
      <w:pPr>
        <w:pStyle w:val="ListParagraph"/>
        <w:numPr>
          <w:ilvl w:val="0"/>
          <w:numId w:val="5"/>
        </w:numPr>
        <w:tabs>
          <w:tab w:pos="227" w:val="left" w:leader="none"/>
        </w:tabs>
        <w:spacing w:line="240" w:lineRule="auto" w:before="2" w:after="0"/>
        <w:ind w:left="226" w:right="0" w:hanging="125"/>
        <w:jc w:val="left"/>
        <w:rPr>
          <w:sz w:val="22"/>
        </w:rPr>
      </w:pPr>
      <w:r>
        <w:rPr>
          <w:sz w:val="22"/>
        </w:rPr>
        <w:t>Lưu:</w:t>
      </w:r>
      <w:r>
        <w:rPr>
          <w:spacing w:val="-1"/>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p>
      <w:pPr>
        <w:spacing w:before="1"/>
        <w:ind w:left="5877" w:right="0" w:firstLine="0"/>
        <w:jc w:val="left"/>
        <w:rPr>
          <w:b/>
          <w:sz w:val="28"/>
        </w:rPr>
      </w:pPr>
      <w:r>
        <w:rPr>
          <w:b/>
          <w:sz w:val="28"/>
        </w:rPr>
        <w:t>Lê</w:t>
      </w:r>
      <w:r>
        <w:rPr>
          <w:b/>
          <w:spacing w:val="-5"/>
          <w:sz w:val="28"/>
        </w:rPr>
        <w:t> </w:t>
      </w:r>
      <w:r>
        <w:rPr>
          <w:b/>
          <w:sz w:val="28"/>
        </w:rPr>
        <w:t>Hồng</w:t>
      </w:r>
      <w:r>
        <w:rPr>
          <w:b/>
          <w:spacing w:val="-1"/>
          <w:sz w:val="28"/>
        </w:rPr>
        <w:t> </w:t>
      </w:r>
      <w:r>
        <w:rPr>
          <w:b/>
          <w:spacing w:val="-4"/>
          <w:sz w:val="28"/>
        </w:rPr>
        <w:t>Khánh</w:t>
      </w:r>
    </w:p>
    <w:sectPr>
      <w:pgSz w:w="11910" w:h="16850"/>
      <w:pgMar w:header="0" w:footer="831" w:top="1060" w:bottom="10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86.144775pt;width:14.05pt;height:17.55pt;mso-position-horizontal-relative:page;mso-position-vertical-relative:page;z-index:-1580953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2" w:hanging="320"/>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20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202"/>
      </w:pPr>
      <w:rPr>
        <w:rFonts w:hint="default"/>
        <w:lang w:val="vi" w:eastAsia="en-US" w:bidi="ar-SA"/>
      </w:rPr>
    </w:lvl>
    <w:lvl w:ilvl="3">
      <w:start w:val="0"/>
      <w:numFmt w:val="bullet"/>
      <w:lvlText w:val="•"/>
      <w:lvlJc w:val="left"/>
      <w:pPr>
        <w:ind w:left="2939" w:hanging="202"/>
      </w:pPr>
      <w:rPr>
        <w:rFonts w:hint="default"/>
        <w:lang w:val="vi" w:eastAsia="en-US" w:bidi="ar-SA"/>
      </w:rPr>
    </w:lvl>
    <w:lvl w:ilvl="4">
      <w:start w:val="0"/>
      <w:numFmt w:val="bullet"/>
      <w:lvlText w:val="•"/>
      <w:lvlJc w:val="left"/>
      <w:pPr>
        <w:ind w:left="3886" w:hanging="202"/>
      </w:pPr>
      <w:rPr>
        <w:rFonts w:hint="default"/>
        <w:lang w:val="vi" w:eastAsia="en-US" w:bidi="ar-SA"/>
      </w:rPr>
    </w:lvl>
    <w:lvl w:ilvl="5">
      <w:start w:val="0"/>
      <w:numFmt w:val="bullet"/>
      <w:lvlText w:val="•"/>
      <w:lvlJc w:val="left"/>
      <w:pPr>
        <w:ind w:left="4833" w:hanging="202"/>
      </w:pPr>
      <w:rPr>
        <w:rFonts w:hint="default"/>
        <w:lang w:val="vi" w:eastAsia="en-US" w:bidi="ar-SA"/>
      </w:rPr>
    </w:lvl>
    <w:lvl w:ilvl="6">
      <w:start w:val="0"/>
      <w:numFmt w:val="bullet"/>
      <w:lvlText w:val="•"/>
      <w:lvlJc w:val="left"/>
      <w:pPr>
        <w:ind w:left="5779" w:hanging="202"/>
      </w:pPr>
      <w:rPr>
        <w:rFonts w:hint="default"/>
        <w:lang w:val="vi" w:eastAsia="en-US" w:bidi="ar-SA"/>
      </w:rPr>
    </w:lvl>
    <w:lvl w:ilvl="7">
      <w:start w:val="0"/>
      <w:numFmt w:val="bullet"/>
      <w:lvlText w:val="•"/>
      <w:lvlJc w:val="left"/>
      <w:pPr>
        <w:ind w:left="6726" w:hanging="202"/>
      </w:pPr>
      <w:rPr>
        <w:rFonts w:hint="default"/>
        <w:lang w:val="vi" w:eastAsia="en-US" w:bidi="ar-SA"/>
      </w:rPr>
    </w:lvl>
    <w:lvl w:ilvl="8">
      <w:start w:val="0"/>
      <w:numFmt w:val="bullet"/>
      <w:lvlText w:val="•"/>
      <w:lvlJc w:val="left"/>
      <w:pPr>
        <w:ind w:left="7673" w:hanging="202"/>
      </w:pPr>
      <w:rPr>
        <w:rFonts w:hint="default"/>
        <w:lang w:val="vi" w:eastAsia="en-US" w:bidi="ar-SA"/>
      </w:rPr>
    </w:lvl>
  </w:abstractNum>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4" w:hanging="125"/>
      </w:pPr>
      <w:rPr>
        <w:rFonts w:hint="default"/>
        <w:lang w:val="vi" w:eastAsia="en-US" w:bidi="ar-SA"/>
      </w:rPr>
    </w:lvl>
    <w:lvl w:ilvl="2">
      <w:start w:val="0"/>
      <w:numFmt w:val="bullet"/>
      <w:lvlText w:val="•"/>
      <w:lvlJc w:val="left"/>
      <w:pPr>
        <w:ind w:left="2089" w:hanging="125"/>
      </w:pPr>
      <w:rPr>
        <w:rFonts w:hint="default"/>
        <w:lang w:val="vi" w:eastAsia="en-US" w:bidi="ar-SA"/>
      </w:rPr>
    </w:lvl>
    <w:lvl w:ilvl="3">
      <w:start w:val="0"/>
      <w:numFmt w:val="bullet"/>
      <w:lvlText w:val="•"/>
      <w:lvlJc w:val="left"/>
      <w:pPr>
        <w:ind w:left="3023" w:hanging="125"/>
      </w:pPr>
      <w:rPr>
        <w:rFonts w:hint="default"/>
        <w:lang w:val="vi" w:eastAsia="en-US" w:bidi="ar-SA"/>
      </w:rPr>
    </w:lvl>
    <w:lvl w:ilvl="4">
      <w:start w:val="0"/>
      <w:numFmt w:val="bullet"/>
      <w:lvlText w:val="•"/>
      <w:lvlJc w:val="left"/>
      <w:pPr>
        <w:ind w:left="3958" w:hanging="125"/>
      </w:pPr>
      <w:rPr>
        <w:rFonts w:hint="default"/>
        <w:lang w:val="vi" w:eastAsia="en-US" w:bidi="ar-SA"/>
      </w:rPr>
    </w:lvl>
    <w:lvl w:ilvl="5">
      <w:start w:val="0"/>
      <w:numFmt w:val="bullet"/>
      <w:lvlText w:val="•"/>
      <w:lvlJc w:val="left"/>
      <w:pPr>
        <w:ind w:left="4893" w:hanging="125"/>
      </w:pPr>
      <w:rPr>
        <w:rFonts w:hint="default"/>
        <w:lang w:val="vi" w:eastAsia="en-US" w:bidi="ar-SA"/>
      </w:rPr>
    </w:lvl>
    <w:lvl w:ilvl="6">
      <w:start w:val="0"/>
      <w:numFmt w:val="bullet"/>
      <w:lvlText w:val="•"/>
      <w:lvlJc w:val="left"/>
      <w:pPr>
        <w:ind w:left="5827" w:hanging="125"/>
      </w:pPr>
      <w:rPr>
        <w:rFonts w:hint="default"/>
        <w:lang w:val="vi" w:eastAsia="en-US" w:bidi="ar-SA"/>
      </w:rPr>
    </w:lvl>
    <w:lvl w:ilvl="7">
      <w:start w:val="0"/>
      <w:numFmt w:val="bullet"/>
      <w:lvlText w:val="•"/>
      <w:lvlJc w:val="left"/>
      <w:pPr>
        <w:ind w:left="6762" w:hanging="125"/>
      </w:pPr>
      <w:rPr>
        <w:rFonts w:hint="default"/>
        <w:lang w:val="vi" w:eastAsia="en-US" w:bidi="ar-SA"/>
      </w:rPr>
    </w:lvl>
    <w:lvl w:ilvl="8">
      <w:start w:val="0"/>
      <w:numFmt w:val="bullet"/>
      <w:lvlText w:val="•"/>
      <w:lvlJc w:val="left"/>
      <w:pPr>
        <w:ind w:left="7697" w:hanging="125"/>
      </w:pPr>
      <w:rPr>
        <w:rFonts w:hint="default"/>
        <w:lang w:val="vi" w:eastAsia="en-US" w:bidi="ar-SA"/>
      </w:rPr>
    </w:lvl>
  </w:abstractNum>
  <w:abstractNum w:abstractNumId="2">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6" w:hanging="296"/>
      </w:pPr>
      <w:rPr>
        <w:rFonts w:hint="default"/>
        <w:lang w:val="vi" w:eastAsia="en-US" w:bidi="ar-SA"/>
      </w:rPr>
    </w:lvl>
    <w:lvl w:ilvl="2">
      <w:start w:val="0"/>
      <w:numFmt w:val="bullet"/>
      <w:lvlText w:val="•"/>
      <w:lvlJc w:val="left"/>
      <w:pPr>
        <w:ind w:left="1993" w:hanging="296"/>
      </w:pPr>
      <w:rPr>
        <w:rFonts w:hint="default"/>
        <w:lang w:val="vi" w:eastAsia="en-US" w:bidi="ar-SA"/>
      </w:rPr>
    </w:lvl>
    <w:lvl w:ilvl="3">
      <w:start w:val="0"/>
      <w:numFmt w:val="bullet"/>
      <w:lvlText w:val="•"/>
      <w:lvlJc w:val="left"/>
      <w:pPr>
        <w:ind w:left="2939" w:hanging="296"/>
      </w:pPr>
      <w:rPr>
        <w:rFonts w:hint="default"/>
        <w:lang w:val="vi" w:eastAsia="en-US" w:bidi="ar-SA"/>
      </w:rPr>
    </w:lvl>
    <w:lvl w:ilvl="4">
      <w:start w:val="0"/>
      <w:numFmt w:val="bullet"/>
      <w:lvlText w:val="•"/>
      <w:lvlJc w:val="left"/>
      <w:pPr>
        <w:ind w:left="3886" w:hanging="296"/>
      </w:pPr>
      <w:rPr>
        <w:rFonts w:hint="default"/>
        <w:lang w:val="vi" w:eastAsia="en-US" w:bidi="ar-SA"/>
      </w:rPr>
    </w:lvl>
    <w:lvl w:ilvl="5">
      <w:start w:val="0"/>
      <w:numFmt w:val="bullet"/>
      <w:lvlText w:val="•"/>
      <w:lvlJc w:val="left"/>
      <w:pPr>
        <w:ind w:left="4833" w:hanging="296"/>
      </w:pPr>
      <w:rPr>
        <w:rFonts w:hint="default"/>
        <w:lang w:val="vi" w:eastAsia="en-US" w:bidi="ar-SA"/>
      </w:rPr>
    </w:lvl>
    <w:lvl w:ilvl="6">
      <w:start w:val="0"/>
      <w:numFmt w:val="bullet"/>
      <w:lvlText w:val="•"/>
      <w:lvlJc w:val="left"/>
      <w:pPr>
        <w:ind w:left="5779" w:hanging="296"/>
      </w:pPr>
      <w:rPr>
        <w:rFonts w:hint="default"/>
        <w:lang w:val="vi" w:eastAsia="en-US" w:bidi="ar-SA"/>
      </w:rPr>
    </w:lvl>
    <w:lvl w:ilvl="7">
      <w:start w:val="0"/>
      <w:numFmt w:val="bullet"/>
      <w:lvlText w:val="•"/>
      <w:lvlJc w:val="left"/>
      <w:pPr>
        <w:ind w:left="6726" w:hanging="296"/>
      </w:pPr>
      <w:rPr>
        <w:rFonts w:hint="default"/>
        <w:lang w:val="vi" w:eastAsia="en-US" w:bidi="ar-SA"/>
      </w:rPr>
    </w:lvl>
    <w:lvl w:ilvl="8">
      <w:start w:val="0"/>
      <w:numFmt w:val="bullet"/>
      <w:lvlText w:val="•"/>
      <w:lvlJc w:val="left"/>
      <w:pPr>
        <w:ind w:left="7673" w:hanging="296"/>
      </w:pPr>
      <w:rPr>
        <w:rFonts w:hint="default"/>
        <w:lang w:val="vi" w:eastAsia="en-US" w:bidi="ar-SA"/>
      </w:rPr>
    </w:lvl>
  </w:abstractNum>
  <w:abstractNum w:abstractNumId="1">
    <w:multiLevelType w:val="hybridMultilevel"/>
    <w:lvl w:ilvl="0">
      <w:start w:val="1"/>
      <w:numFmt w:val="decimal"/>
      <w:lvlText w:val="%1."/>
      <w:lvlJc w:val="left"/>
      <w:pPr>
        <w:ind w:left="102" w:hanging="31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317"/>
      </w:pPr>
      <w:rPr>
        <w:rFonts w:hint="default"/>
        <w:lang w:val="vi" w:eastAsia="en-US" w:bidi="ar-SA"/>
      </w:rPr>
    </w:lvl>
    <w:lvl w:ilvl="2">
      <w:start w:val="0"/>
      <w:numFmt w:val="bullet"/>
      <w:lvlText w:val="•"/>
      <w:lvlJc w:val="left"/>
      <w:pPr>
        <w:ind w:left="1993" w:hanging="317"/>
      </w:pPr>
      <w:rPr>
        <w:rFonts w:hint="default"/>
        <w:lang w:val="vi" w:eastAsia="en-US" w:bidi="ar-SA"/>
      </w:rPr>
    </w:lvl>
    <w:lvl w:ilvl="3">
      <w:start w:val="0"/>
      <w:numFmt w:val="bullet"/>
      <w:lvlText w:val="•"/>
      <w:lvlJc w:val="left"/>
      <w:pPr>
        <w:ind w:left="2939" w:hanging="317"/>
      </w:pPr>
      <w:rPr>
        <w:rFonts w:hint="default"/>
        <w:lang w:val="vi" w:eastAsia="en-US" w:bidi="ar-SA"/>
      </w:rPr>
    </w:lvl>
    <w:lvl w:ilvl="4">
      <w:start w:val="0"/>
      <w:numFmt w:val="bullet"/>
      <w:lvlText w:val="•"/>
      <w:lvlJc w:val="left"/>
      <w:pPr>
        <w:ind w:left="3886" w:hanging="317"/>
      </w:pPr>
      <w:rPr>
        <w:rFonts w:hint="default"/>
        <w:lang w:val="vi" w:eastAsia="en-US" w:bidi="ar-SA"/>
      </w:rPr>
    </w:lvl>
    <w:lvl w:ilvl="5">
      <w:start w:val="0"/>
      <w:numFmt w:val="bullet"/>
      <w:lvlText w:val="•"/>
      <w:lvlJc w:val="left"/>
      <w:pPr>
        <w:ind w:left="4833" w:hanging="317"/>
      </w:pPr>
      <w:rPr>
        <w:rFonts w:hint="default"/>
        <w:lang w:val="vi" w:eastAsia="en-US" w:bidi="ar-SA"/>
      </w:rPr>
    </w:lvl>
    <w:lvl w:ilvl="6">
      <w:start w:val="0"/>
      <w:numFmt w:val="bullet"/>
      <w:lvlText w:val="•"/>
      <w:lvlJc w:val="left"/>
      <w:pPr>
        <w:ind w:left="5779" w:hanging="317"/>
      </w:pPr>
      <w:rPr>
        <w:rFonts w:hint="default"/>
        <w:lang w:val="vi" w:eastAsia="en-US" w:bidi="ar-SA"/>
      </w:rPr>
    </w:lvl>
    <w:lvl w:ilvl="7">
      <w:start w:val="0"/>
      <w:numFmt w:val="bullet"/>
      <w:lvlText w:val="•"/>
      <w:lvlJc w:val="left"/>
      <w:pPr>
        <w:ind w:left="6726" w:hanging="317"/>
      </w:pPr>
      <w:rPr>
        <w:rFonts w:hint="default"/>
        <w:lang w:val="vi" w:eastAsia="en-US" w:bidi="ar-SA"/>
      </w:rPr>
    </w:lvl>
    <w:lvl w:ilvl="8">
      <w:start w:val="0"/>
      <w:numFmt w:val="bullet"/>
      <w:lvlText w:val="•"/>
      <w:lvlJc w:val="left"/>
      <w:pPr>
        <w:ind w:left="7673" w:hanging="317"/>
      </w:pPr>
      <w:rPr>
        <w:rFonts w:hint="default"/>
        <w:lang w:val="vi" w:eastAsia="en-US" w:bidi="ar-SA"/>
      </w:rPr>
    </w:lvl>
  </w:abstractNum>
  <w:abstractNum w:abstractNumId="0">
    <w:multiLevelType w:val="hybridMultilevel"/>
    <w:lvl w:ilvl="0">
      <w:start w:val="0"/>
      <w:numFmt w:val="bullet"/>
      <w:lvlText w:val="-"/>
      <w:lvlJc w:val="left"/>
      <w:pPr>
        <w:ind w:left="102" w:hanging="195"/>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46" w:hanging="195"/>
      </w:pPr>
      <w:rPr>
        <w:rFonts w:hint="default"/>
        <w:lang w:val="vi" w:eastAsia="en-US" w:bidi="ar-SA"/>
      </w:rPr>
    </w:lvl>
    <w:lvl w:ilvl="2">
      <w:start w:val="0"/>
      <w:numFmt w:val="bullet"/>
      <w:lvlText w:val="•"/>
      <w:lvlJc w:val="left"/>
      <w:pPr>
        <w:ind w:left="1993" w:hanging="195"/>
      </w:pPr>
      <w:rPr>
        <w:rFonts w:hint="default"/>
        <w:lang w:val="vi" w:eastAsia="en-US" w:bidi="ar-SA"/>
      </w:rPr>
    </w:lvl>
    <w:lvl w:ilvl="3">
      <w:start w:val="0"/>
      <w:numFmt w:val="bullet"/>
      <w:lvlText w:val="•"/>
      <w:lvlJc w:val="left"/>
      <w:pPr>
        <w:ind w:left="2939" w:hanging="195"/>
      </w:pPr>
      <w:rPr>
        <w:rFonts w:hint="default"/>
        <w:lang w:val="vi" w:eastAsia="en-US" w:bidi="ar-SA"/>
      </w:rPr>
    </w:lvl>
    <w:lvl w:ilvl="4">
      <w:start w:val="0"/>
      <w:numFmt w:val="bullet"/>
      <w:lvlText w:val="•"/>
      <w:lvlJc w:val="left"/>
      <w:pPr>
        <w:ind w:left="3886" w:hanging="195"/>
      </w:pPr>
      <w:rPr>
        <w:rFonts w:hint="default"/>
        <w:lang w:val="vi" w:eastAsia="en-US" w:bidi="ar-SA"/>
      </w:rPr>
    </w:lvl>
    <w:lvl w:ilvl="5">
      <w:start w:val="0"/>
      <w:numFmt w:val="bullet"/>
      <w:lvlText w:val="•"/>
      <w:lvlJc w:val="left"/>
      <w:pPr>
        <w:ind w:left="4833" w:hanging="195"/>
      </w:pPr>
      <w:rPr>
        <w:rFonts w:hint="default"/>
        <w:lang w:val="vi" w:eastAsia="en-US" w:bidi="ar-SA"/>
      </w:rPr>
    </w:lvl>
    <w:lvl w:ilvl="6">
      <w:start w:val="0"/>
      <w:numFmt w:val="bullet"/>
      <w:lvlText w:val="•"/>
      <w:lvlJc w:val="left"/>
      <w:pPr>
        <w:ind w:left="5779" w:hanging="195"/>
      </w:pPr>
      <w:rPr>
        <w:rFonts w:hint="default"/>
        <w:lang w:val="vi" w:eastAsia="en-US" w:bidi="ar-SA"/>
      </w:rPr>
    </w:lvl>
    <w:lvl w:ilvl="7">
      <w:start w:val="0"/>
      <w:numFmt w:val="bullet"/>
      <w:lvlText w:val="•"/>
      <w:lvlJc w:val="left"/>
      <w:pPr>
        <w:ind w:left="6726" w:hanging="195"/>
      </w:pPr>
      <w:rPr>
        <w:rFonts w:hint="default"/>
        <w:lang w:val="vi" w:eastAsia="en-US" w:bidi="ar-SA"/>
      </w:rPr>
    </w:lvl>
    <w:lvl w:ilvl="8">
      <w:start w:val="0"/>
      <w:numFmt w:val="bullet"/>
      <w:lvlText w:val="•"/>
      <w:lvlJc w:val="left"/>
      <w:pPr>
        <w:ind w:left="7673" w:hanging="195"/>
      </w:pPr>
      <w:rPr>
        <w:rFonts w:hint="default"/>
        <w:lang w:val="vi"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ThanhPhat</dc:creator>
  <dcterms:created xsi:type="dcterms:W3CDTF">2023-04-24T21:10:34Z</dcterms:created>
  <dcterms:modified xsi:type="dcterms:W3CDTF">2023-04-24T21:10:34Z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