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firstLine="0"/>
        <w:jc w:val="left"/>
        <w:rPr>
          <w:sz w:val="2"/>
        </w:rPr>
      </w:pPr>
    </w:p>
    <w:tbl>
      <w:tblPr>
        <w:tblW w:w="0" w:type="auto"/>
        <w:jc w:val="left"/>
        <w:tblInd w:w="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22"/>
        <w:gridCol w:w="6025"/>
      </w:tblGrid>
      <w:tr>
        <w:trPr>
          <w:trHeight w:val="1247" w:hRule="atLeast"/>
        </w:trPr>
        <w:tc>
          <w:tcPr>
            <w:tcW w:w="3022" w:type="dxa"/>
          </w:tcPr>
          <w:p>
            <w:pPr>
              <w:pStyle w:val="TableParagraph"/>
              <w:spacing w:after="62"/>
              <w:ind w:left="42" w:right="313"/>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TỈNH BẮC NINH</w:t>
            </w:r>
          </w:p>
          <w:p>
            <w:pPr>
              <w:pStyle w:val="TableParagraph"/>
              <w:spacing w:line="20" w:lineRule="exact"/>
              <w:ind w:left="413"/>
              <w:rPr>
                <w:sz w:val="2"/>
              </w:rPr>
            </w:pPr>
            <w:r>
              <w:rPr>
                <w:sz w:val="2"/>
              </w:rPr>
              <w:pict>
                <v:group style="width:94.5pt;height:.75pt;mso-position-horizontal-relative:char;mso-position-vertical-relative:line" id="docshapegroup2" coordorigin="0,0" coordsize="1890,15">
                  <v:line style="position:absolute" from="0,8" to="1890,8" stroked="true" strokeweight=".75pt" strokecolor="#000000">
                    <v:stroke dashstyle="solid"/>
                  </v:line>
                </v:group>
              </w:pict>
            </w:r>
            <w:r>
              <w:rPr>
                <w:sz w:val="2"/>
              </w:rPr>
            </w:r>
          </w:p>
          <w:p>
            <w:pPr>
              <w:pStyle w:val="TableParagraph"/>
              <w:spacing w:before="221"/>
              <w:ind w:left="45" w:right="313"/>
              <w:jc w:val="center"/>
              <w:rPr>
                <w:sz w:val="28"/>
              </w:rPr>
            </w:pPr>
            <w:r>
              <w:rPr>
                <w:sz w:val="28"/>
              </w:rPr>
              <w:t>Số:</w:t>
            </w:r>
            <w:r>
              <w:rPr>
                <w:spacing w:val="-19"/>
                <w:sz w:val="28"/>
              </w:rPr>
              <w:t> </w:t>
            </w:r>
            <w:r>
              <w:rPr>
                <w:sz w:val="28"/>
              </w:rPr>
              <w:t>01/2023/QĐST-</w:t>
            </w:r>
            <w:r>
              <w:rPr>
                <w:spacing w:val="-5"/>
                <w:sz w:val="28"/>
              </w:rPr>
              <w:t>HC</w:t>
            </w:r>
          </w:p>
        </w:tc>
        <w:tc>
          <w:tcPr>
            <w:tcW w:w="6025" w:type="dxa"/>
          </w:tcPr>
          <w:p>
            <w:pPr>
              <w:pStyle w:val="TableParagraph"/>
              <w:spacing w:line="286" w:lineRule="exact"/>
              <w:ind w:left="321"/>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0" w:lineRule="exact" w:after="26"/>
              <w:ind w:left="1320"/>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321"/>
              <w:rPr>
                <w:sz w:val="2"/>
              </w:rPr>
            </w:pPr>
            <w:r>
              <w:rPr>
                <w:sz w:val="2"/>
              </w:rPr>
              <w:pict>
                <v:group style="width:168.75pt;height:.75pt;mso-position-horizontal-relative:char;mso-position-vertical-relative:line" id="docshapegroup3" coordorigin="0,0" coordsize="3375,15">
                  <v:line style="position:absolute" from="0,8" to="3375,8" stroked="true" strokeweight=".75pt" strokecolor="#000000">
                    <v:stroke dashstyle="solid"/>
                  </v:line>
                </v:group>
              </w:pict>
            </w:r>
            <w:r>
              <w:rPr>
                <w:sz w:val="2"/>
              </w:rPr>
            </w:r>
          </w:p>
          <w:p>
            <w:pPr>
              <w:pStyle w:val="TableParagraph"/>
              <w:spacing w:before="8"/>
              <w:rPr>
                <w:sz w:val="23"/>
              </w:rPr>
            </w:pPr>
          </w:p>
          <w:p>
            <w:pPr>
              <w:pStyle w:val="TableParagraph"/>
              <w:spacing w:line="302" w:lineRule="exact"/>
              <w:ind w:left="1440"/>
              <w:rPr>
                <w:i/>
                <w:sz w:val="28"/>
              </w:rPr>
            </w:pPr>
            <w:r>
              <w:rPr>
                <w:i/>
                <w:sz w:val="28"/>
              </w:rPr>
              <w:t>Bắc</w:t>
            </w:r>
            <w:r>
              <w:rPr>
                <w:i/>
                <w:spacing w:val="-2"/>
                <w:sz w:val="28"/>
              </w:rPr>
              <w:t> </w:t>
            </w:r>
            <w:r>
              <w:rPr>
                <w:i/>
                <w:sz w:val="28"/>
              </w:rPr>
              <w:t>Ninh,</w:t>
            </w:r>
            <w:r>
              <w:rPr>
                <w:i/>
                <w:spacing w:val="-5"/>
                <w:sz w:val="28"/>
              </w:rPr>
              <w:t> </w:t>
            </w:r>
            <w:r>
              <w:rPr>
                <w:i/>
                <w:sz w:val="28"/>
              </w:rPr>
              <w:t>ngày</w:t>
            </w:r>
            <w:r>
              <w:rPr>
                <w:i/>
                <w:spacing w:val="64"/>
                <w:sz w:val="28"/>
              </w:rPr>
              <w:t> </w:t>
            </w:r>
            <w:r>
              <w:rPr>
                <w:sz w:val="28"/>
              </w:rPr>
              <w:t>13</w:t>
            </w:r>
            <w:r>
              <w:rPr>
                <w:spacing w:val="-2"/>
                <w:sz w:val="28"/>
              </w:rPr>
              <w:t> </w:t>
            </w:r>
            <w:r>
              <w:rPr>
                <w:i/>
                <w:sz w:val="28"/>
              </w:rPr>
              <w:t>tháng</w:t>
            </w:r>
            <w:r>
              <w:rPr>
                <w:i/>
                <w:spacing w:val="67"/>
                <w:sz w:val="28"/>
              </w:rPr>
              <w:t> </w:t>
            </w:r>
            <w:r>
              <w:rPr>
                <w:i/>
                <w:sz w:val="28"/>
              </w:rPr>
              <w:t>01</w:t>
            </w:r>
            <w:r>
              <w:rPr>
                <w:i/>
                <w:spacing w:val="68"/>
                <w:sz w:val="28"/>
              </w:rPr>
              <w:t> </w:t>
            </w:r>
            <w:r>
              <w:rPr>
                <w:i/>
                <w:sz w:val="28"/>
              </w:rPr>
              <w:t>năm</w:t>
            </w:r>
            <w:r>
              <w:rPr>
                <w:i/>
                <w:spacing w:val="-3"/>
                <w:sz w:val="28"/>
              </w:rPr>
              <w:t> </w:t>
            </w:r>
            <w:r>
              <w:rPr>
                <w:i/>
                <w:spacing w:val="-4"/>
                <w:sz w:val="28"/>
              </w:rPr>
              <w:t>2023</w:t>
            </w:r>
          </w:p>
        </w:tc>
      </w:tr>
    </w:tbl>
    <w:p>
      <w:pPr>
        <w:pStyle w:val="BodyText"/>
        <w:spacing w:before="8"/>
        <w:ind w:left="0" w:firstLine="0"/>
        <w:jc w:val="left"/>
        <w:rPr>
          <w:sz w:val="26"/>
        </w:rPr>
      </w:pPr>
    </w:p>
    <w:p>
      <w:pPr>
        <w:pStyle w:val="Heading1"/>
        <w:spacing w:line="322" w:lineRule="exact" w:before="89"/>
        <w:ind w:left="3793" w:right="3962"/>
      </w:pPr>
      <w:r>
        <w:rPr/>
        <w:t>QUYẾT</w:t>
      </w:r>
      <w:r>
        <w:rPr>
          <w:spacing w:val="-6"/>
        </w:rPr>
        <w:t> </w:t>
      </w:r>
      <w:r>
        <w:rPr>
          <w:spacing w:val="-4"/>
        </w:rPr>
        <w:t>ĐỊNH</w:t>
      </w:r>
    </w:p>
    <w:p>
      <w:pPr>
        <w:spacing w:before="0"/>
        <w:ind w:left="1709" w:right="1875" w:firstLine="0"/>
        <w:jc w:val="center"/>
        <w:rPr>
          <w:b/>
          <w:sz w:val="28"/>
        </w:rPr>
      </w:pPr>
      <w:r>
        <w:rPr>
          <w:b/>
          <w:sz w:val="28"/>
        </w:rPr>
        <w:t>ĐÌNH</w:t>
      </w:r>
      <w:r>
        <w:rPr>
          <w:b/>
          <w:spacing w:val="-6"/>
          <w:sz w:val="28"/>
        </w:rPr>
        <w:t> </w:t>
      </w:r>
      <w:r>
        <w:rPr>
          <w:b/>
          <w:sz w:val="28"/>
        </w:rPr>
        <w:t>CHỈ</w:t>
      </w:r>
      <w:r>
        <w:rPr>
          <w:b/>
          <w:spacing w:val="-2"/>
          <w:sz w:val="28"/>
        </w:rPr>
        <w:t> </w:t>
      </w:r>
      <w:r>
        <w:rPr>
          <w:b/>
          <w:sz w:val="28"/>
        </w:rPr>
        <w:t>GIẢI</w:t>
      </w:r>
      <w:r>
        <w:rPr>
          <w:b/>
          <w:spacing w:val="-3"/>
          <w:sz w:val="28"/>
        </w:rPr>
        <w:t> </w:t>
      </w:r>
      <w:r>
        <w:rPr>
          <w:b/>
          <w:sz w:val="28"/>
        </w:rPr>
        <w:t>QUYẾT</w:t>
      </w:r>
      <w:r>
        <w:rPr>
          <w:b/>
          <w:spacing w:val="-3"/>
          <w:sz w:val="28"/>
        </w:rPr>
        <w:t> </w:t>
      </w:r>
      <w:r>
        <w:rPr>
          <w:b/>
          <w:sz w:val="28"/>
        </w:rPr>
        <w:t>VỤ</w:t>
      </w:r>
      <w:r>
        <w:rPr>
          <w:b/>
          <w:spacing w:val="-5"/>
          <w:sz w:val="28"/>
        </w:rPr>
        <w:t> </w:t>
      </w:r>
      <w:r>
        <w:rPr>
          <w:b/>
          <w:sz w:val="28"/>
        </w:rPr>
        <w:t>ÁN</w:t>
      </w:r>
      <w:r>
        <w:rPr>
          <w:b/>
          <w:spacing w:val="-5"/>
          <w:sz w:val="28"/>
        </w:rPr>
        <w:t> </w:t>
      </w:r>
      <w:r>
        <w:rPr>
          <w:b/>
          <w:sz w:val="28"/>
        </w:rPr>
        <w:t>HÀNH</w:t>
      </w:r>
      <w:r>
        <w:rPr>
          <w:b/>
          <w:spacing w:val="-3"/>
          <w:sz w:val="28"/>
        </w:rPr>
        <w:t> </w:t>
      </w:r>
      <w:r>
        <w:rPr>
          <w:b/>
          <w:spacing w:val="-2"/>
          <w:sz w:val="28"/>
        </w:rPr>
        <w:t>CHÍNH</w:t>
      </w:r>
    </w:p>
    <w:p>
      <w:pPr>
        <w:pStyle w:val="BodyText"/>
        <w:spacing w:before="7"/>
        <w:ind w:left="0" w:firstLine="0"/>
        <w:jc w:val="left"/>
        <w:rPr>
          <w:b/>
          <w:sz w:val="27"/>
        </w:rPr>
      </w:pPr>
    </w:p>
    <w:p>
      <w:pPr>
        <w:pStyle w:val="BodyText"/>
        <w:spacing w:line="440" w:lineRule="atLeast" w:before="0"/>
        <w:ind w:left="728" w:right="327" w:firstLine="0"/>
      </w:pPr>
      <w:r>
        <w:rPr/>
        <w:t>Căn</w:t>
      </w:r>
      <w:r>
        <w:rPr>
          <w:spacing w:val="-9"/>
        </w:rPr>
        <w:t> </w:t>
      </w:r>
      <w:r>
        <w:rPr/>
        <w:t>cứ</w:t>
      </w:r>
      <w:r>
        <w:rPr>
          <w:spacing w:val="-11"/>
        </w:rPr>
        <w:t> </w:t>
      </w:r>
      <w:r>
        <w:rPr/>
        <w:t>khoản</w:t>
      </w:r>
      <w:r>
        <w:rPr>
          <w:spacing w:val="-9"/>
        </w:rPr>
        <w:t> </w:t>
      </w:r>
      <w:r>
        <w:rPr/>
        <w:t>5</w:t>
      </w:r>
      <w:r>
        <w:rPr>
          <w:spacing w:val="-9"/>
        </w:rPr>
        <w:t> </w:t>
      </w:r>
      <w:r>
        <w:rPr/>
        <w:t>Điều</w:t>
      </w:r>
      <w:r>
        <w:rPr>
          <w:spacing w:val="-11"/>
        </w:rPr>
        <w:t> </w:t>
      </w:r>
      <w:r>
        <w:rPr/>
        <w:t>38,</w:t>
      </w:r>
      <w:r>
        <w:rPr>
          <w:spacing w:val="-10"/>
        </w:rPr>
        <w:t> </w:t>
      </w:r>
      <w:r>
        <w:rPr/>
        <w:t>Điều</w:t>
      </w:r>
      <w:r>
        <w:rPr>
          <w:spacing w:val="-9"/>
        </w:rPr>
        <w:t> </w:t>
      </w:r>
      <w:r>
        <w:rPr/>
        <w:t>143</w:t>
      </w:r>
      <w:r>
        <w:rPr>
          <w:spacing w:val="-9"/>
        </w:rPr>
        <w:t> </w:t>
      </w:r>
      <w:r>
        <w:rPr/>
        <w:t>và</w:t>
      </w:r>
      <w:r>
        <w:rPr>
          <w:spacing w:val="-10"/>
        </w:rPr>
        <w:t> </w:t>
      </w:r>
      <w:r>
        <w:rPr/>
        <w:t>Điều</w:t>
      </w:r>
      <w:r>
        <w:rPr>
          <w:spacing w:val="-11"/>
        </w:rPr>
        <w:t> </w:t>
      </w:r>
      <w:r>
        <w:rPr/>
        <w:t>144</w:t>
      </w:r>
      <w:r>
        <w:rPr>
          <w:spacing w:val="-9"/>
        </w:rPr>
        <w:t> </w:t>
      </w:r>
      <w:r>
        <w:rPr/>
        <w:t>của</w:t>
      </w:r>
      <w:r>
        <w:rPr>
          <w:spacing w:val="-10"/>
        </w:rPr>
        <w:t> </w:t>
      </w:r>
      <w:r>
        <w:rPr/>
        <w:t>Luật</w:t>
      </w:r>
      <w:r>
        <w:rPr>
          <w:spacing w:val="-8"/>
        </w:rPr>
        <w:t> </w:t>
      </w:r>
      <w:r>
        <w:rPr/>
        <w:t>tố</w:t>
      </w:r>
      <w:r>
        <w:rPr>
          <w:spacing w:val="-9"/>
        </w:rPr>
        <w:t> </w:t>
      </w:r>
      <w:r>
        <w:rPr/>
        <w:t>tụng</w:t>
      </w:r>
      <w:r>
        <w:rPr>
          <w:spacing w:val="-11"/>
        </w:rPr>
        <w:t> </w:t>
      </w:r>
      <w:r>
        <w:rPr/>
        <w:t>hành</w:t>
      </w:r>
      <w:r>
        <w:rPr>
          <w:spacing w:val="-9"/>
        </w:rPr>
        <w:t> </w:t>
      </w:r>
      <w:r>
        <w:rPr/>
        <w:t>chính; Sau</w:t>
      </w:r>
      <w:r>
        <w:rPr>
          <w:spacing w:val="53"/>
          <w:w w:val="150"/>
        </w:rPr>
        <w:t> </w:t>
      </w:r>
      <w:r>
        <w:rPr/>
        <w:t>khi</w:t>
      </w:r>
      <w:r>
        <w:rPr>
          <w:spacing w:val="53"/>
          <w:w w:val="150"/>
        </w:rPr>
        <w:t> </w:t>
      </w:r>
      <w:r>
        <w:rPr/>
        <w:t>nghiên</w:t>
      </w:r>
      <w:r>
        <w:rPr>
          <w:spacing w:val="54"/>
          <w:w w:val="150"/>
        </w:rPr>
        <w:t> </w:t>
      </w:r>
      <w:r>
        <w:rPr/>
        <w:t>cứu</w:t>
      </w:r>
      <w:r>
        <w:rPr>
          <w:spacing w:val="50"/>
          <w:w w:val="150"/>
        </w:rPr>
        <w:t> </w:t>
      </w:r>
      <w:r>
        <w:rPr/>
        <w:t>hồ</w:t>
      </w:r>
      <w:r>
        <w:rPr>
          <w:spacing w:val="54"/>
          <w:w w:val="150"/>
        </w:rPr>
        <w:t> </w:t>
      </w:r>
      <w:r>
        <w:rPr/>
        <w:t>sơ</w:t>
      </w:r>
      <w:r>
        <w:rPr>
          <w:spacing w:val="49"/>
          <w:w w:val="150"/>
        </w:rPr>
        <w:t> </w:t>
      </w:r>
      <w:r>
        <w:rPr/>
        <w:t>vụ</w:t>
      </w:r>
      <w:r>
        <w:rPr>
          <w:spacing w:val="54"/>
          <w:w w:val="150"/>
        </w:rPr>
        <w:t> </w:t>
      </w:r>
      <w:r>
        <w:rPr/>
        <w:t>án</w:t>
      </w:r>
      <w:r>
        <w:rPr>
          <w:spacing w:val="50"/>
          <w:w w:val="150"/>
        </w:rPr>
        <w:t> </w:t>
      </w:r>
      <w:r>
        <w:rPr/>
        <w:t>hành</w:t>
      </w:r>
      <w:r>
        <w:rPr>
          <w:spacing w:val="51"/>
          <w:w w:val="150"/>
        </w:rPr>
        <w:t> </w:t>
      </w:r>
      <w:r>
        <w:rPr/>
        <w:t>chính</w:t>
      </w:r>
      <w:r>
        <w:rPr>
          <w:spacing w:val="53"/>
          <w:w w:val="150"/>
        </w:rPr>
        <w:t> </w:t>
      </w:r>
      <w:r>
        <w:rPr/>
        <w:t>sơ</w:t>
      </w:r>
      <w:r>
        <w:rPr>
          <w:spacing w:val="53"/>
          <w:w w:val="150"/>
        </w:rPr>
        <w:t> </w:t>
      </w:r>
      <w:r>
        <w:rPr/>
        <w:t>thẩm</w:t>
      </w:r>
      <w:r>
        <w:rPr>
          <w:spacing w:val="47"/>
          <w:w w:val="150"/>
        </w:rPr>
        <w:t> </w:t>
      </w:r>
      <w:r>
        <w:rPr/>
        <w:t>đã</w:t>
      </w:r>
      <w:r>
        <w:rPr>
          <w:spacing w:val="55"/>
          <w:w w:val="150"/>
        </w:rPr>
        <w:t> </w:t>
      </w:r>
      <w:r>
        <w:rPr/>
        <w:t>thụ</w:t>
      </w:r>
      <w:r>
        <w:rPr>
          <w:spacing w:val="53"/>
          <w:w w:val="150"/>
        </w:rPr>
        <w:t> </w:t>
      </w:r>
      <w:r>
        <w:rPr/>
        <w:t>lý</w:t>
      </w:r>
      <w:r>
        <w:rPr>
          <w:spacing w:val="54"/>
          <w:w w:val="150"/>
        </w:rPr>
        <w:t> </w:t>
      </w:r>
      <w:r>
        <w:rPr>
          <w:spacing w:val="-5"/>
        </w:rPr>
        <w:t>số</w:t>
      </w:r>
    </w:p>
    <w:p>
      <w:pPr>
        <w:spacing w:line="242" w:lineRule="auto" w:before="2"/>
        <w:ind w:left="162" w:right="325" w:firstLine="0"/>
        <w:jc w:val="both"/>
        <w:rPr>
          <w:sz w:val="28"/>
        </w:rPr>
      </w:pPr>
      <w:r>
        <w:rPr>
          <w:i/>
          <w:sz w:val="28"/>
        </w:rPr>
        <w:t>70/2022/TLST-HC</w:t>
      </w:r>
      <w:r>
        <w:rPr>
          <w:i/>
          <w:spacing w:val="40"/>
          <w:sz w:val="28"/>
        </w:rPr>
        <w:t> </w:t>
      </w:r>
      <w:r>
        <w:rPr>
          <w:i/>
          <w:sz w:val="28"/>
        </w:rPr>
        <w:t>ngày</w:t>
      </w:r>
      <w:r>
        <w:rPr>
          <w:i/>
          <w:spacing w:val="-7"/>
          <w:sz w:val="28"/>
        </w:rPr>
        <w:t> </w:t>
      </w:r>
      <w:r>
        <w:rPr>
          <w:sz w:val="28"/>
        </w:rPr>
        <w:t>27/10/2022</w:t>
      </w:r>
      <w:r>
        <w:rPr>
          <w:spacing w:val="-6"/>
          <w:sz w:val="28"/>
        </w:rPr>
        <w:t> </w:t>
      </w:r>
      <w:r>
        <w:rPr>
          <w:sz w:val="28"/>
        </w:rPr>
        <w:t>về</w:t>
      </w:r>
      <w:r>
        <w:rPr>
          <w:spacing w:val="-5"/>
          <w:sz w:val="28"/>
        </w:rPr>
        <w:t> </w:t>
      </w:r>
      <w:r>
        <w:rPr>
          <w:sz w:val="28"/>
        </w:rPr>
        <w:t>việc</w:t>
      </w:r>
      <w:r>
        <w:rPr>
          <w:spacing w:val="-2"/>
          <w:sz w:val="28"/>
        </w:rPr>
        <w:t> </w:t>
      </w:r>
      <w:r>
        <w:rPr>
          <w:sz w:val="28"/>
        </w:rPr>
        <w:t>“</w:t>
      </w:r>
      <w:r>
        <w:rPr>
          <w:i/>
          <w:sz w:val="28"/>
        </w:rPr>
        <w:t>Yêu</w:t>
      </w:r>
      <w:r>
        <w:rPr>
          <w:i/>
          <w:spacing w:val="-4"/>
          <w:sz w:val="28"/>
        </w:rPr>
        <w:t> </w:t>
      </w:r>
      <w:r>
        <w:rPr>
          <w:i/>
          <w:sz w:val="28"/>
        </w:rPr>
        <w:t>cầu</w:t>
      </w:r>
      <w:r>
        <w:rPr>
          <w:i/>
          <w:spacing w:val="-6"/>
          <w:sz w:val="28"/>
        </w:rPr>
        <w:t> </w:t>
      </w:r>
      <w:r>
        <w:rPr>
          <w:i/>
          <w:sz w:val="28"/>
        </w:rPr>
        <w:t>hủy</w:t>
      </w:r>
      <w:r>
        <w:rPr>
          <w:i/>
          <w:spacing w:val="-4"/>
          <w:sz w:val="28"/>
        </w:rPr>
        <w:t> </w:t>
      </w:r>
      <w:r>
        <w:rPr>
          <w:i/>
          <w:sz w:val="28"/>
        </w:rPr>
        <w:t>Quyết</w:t>
      </w:r>
      <w:r>
        <w:rPr>
          <w:i/>
          <w:spacing w:val="-4"/>
          <w:sz w:val="28"/>
        </w:rPr>
        <w:t> </w:t>
      </w:r>
      <w:r>
        <w:rPr>
          <w:i/>
          <w:sz w:val="28"/>
        </w:rPr>
        <w:t>định</w:t>
      </w:r>
      <w:r>
        <w:rPr>
          <w:i/>
          <w:spacing w:val="-4"/>
          <w:sz w:val="28"/>
        </w:rPr>
        <w:t> </w:t>
      </w:r>
      <w:r>
        <w:rPr>
          <w:i/>
          <w:sz w:val="28"/>
        </w:rPr>
        <w:t>cưỡng</w:t>
      </w:r>
      <w:r>
        <w:rPr>
          <w:i/>
          <w:spacing w:val="-6"/>
          <w:sz w:val="28"/>
        </w:rPr>
        <w:t> </w:t>
      </w:r>
      <w:r>
        <w:rPr>
          <w:i/>
          <w:sz w:val="28"/>
        </w:rPr>
        <w:t>chế</w:t>
      </w:r>
      <w:r>
        <w:rPr>
          <w:i/>
          <w:sz w:val="28"/>
        </w:rPr>
        <w:t> thu hồi đất và Quyết định thu hồi đất”</w:t>
      </w:r>
      <w:r>
        <w:rPr>
          <w:sz w:val="28"/>
        </w:rPr>
        <w:t>;</w:t>
      </w:r>
    </w:p>
    <w:p>
      <w:pPr>
        <w:pStyle w:val="BodyText"/>
        <w:spacing w:before="116"/>
        <w:ind w:right="326"/>
      </w:pPr>
      <w:r>
        <w:rPr/>
        <w:t>Xét thấy: Ngày 10/01/2022, Tòa án nhân dân tỉnh Bắc Ninh nhận được đơn khởi kiện của người khởi kiện là ông Nguyễn Văn E, sinh năm 1946 (Bút lục 34). Nội dung khởi kiện đề nghị Tòa án giải quyết:</w:t>
      </w:r>
    </w:p>
    <w:p>
      <w:pPr>
        <w:pStyle w:val="BodyText"/>
        <w:spacing w:before="118"/>
        <w:ind w:right="326"/>
      </w:pPr>
      <w:r>
        <w:rPr/>
        <w:t>Xem xét về Công ty TNHH xây dựng A là thật hay giả đồng thời cho rằng cần phải xem xét trách nhiệm của ông Nguyễn Duy P – Phó chủ tịch Ủy ban nhân dân (sau đây viết tắt: UBND) huyện Y, Chủ tịch Hội đồng giải phóng mặt bằng; ông Đỗ Văn T nguyên Phó chủ tịch Ủy ban nhân dân xã Y; ông Nguyễn Xuân G – Trưởng thôn T – Giám đốc Hợp tác xã nông nghiệp thôn T; Bà Nguyễn Thị M - Giám đốc Công ty TNHH xây dựng A Lừa đảo, Lạm dụng tín nhiệm chiếm đoạt tài sản vì ông cho rằng Quyết định thu hồi đất số 4161 do UBND huyện Y ban hành ngày 04/6/2018 không đúng địa danh (tên xứ đồng: trên Quyết định các thửa ruộng thu hồi tại xứ đồng Bãi trại, còn theo ông E các thửa ruộng của ông tại xứ đồng Trước Làng (ông căn cứ vào Giấy chứng nhận quyền sử dụng đất năm 1993).</w:t>
      </w:r>
    </w:p>
    <w:p>
      <w:pPr>
        <w:pStyle w:val="BodyText"/>
        <w:spacing w:before="121"/>
        <w:ind w:right="327"/>
      </w:pPr>
      <w:r>
        <w:rPr/>
        <w:t>Ngày 22/6/2022, Tòa án nhân dân tỉnh Bắc Ninh nhận được Đơn khởi kiện bổ sung (sau khi có hướng dẫn của Thư ký Tòa án) của người khởi kiện là ông Nguyễn Văn E</w:t>
      </w:r>
      <w:r>
        <w:rPr>
          <w:spacing w:val="-2"/>
        </w:rPr>
        <w:t> </w:t>
      </w:r>
      <w:r>
        <w:rPr/>
        <w:t>,</w:t>
      </w:r>
      <w:r>
        <w:rPr>
          <w:spacing w:val="-3"/>
        </w:rPr>
        <w:t> </w:t>
      </w:r>
      <w:r>
        <w:rPr/>
        <w:t>sinh</w:t>
      </w:r>
      <w:r>
        <w:rPr>
          <w:spacing w:val="-1"/>
        </w:rPr>
        <w:t> </w:t>
      </w:r>
      <w:r>
        <w:rPr/>
        <w:t>năm</w:t>
      </w:r>
      <w:r>
        <w:rPr>
          <w:spacing w:val="-5"/>
        </w:rPr>
        <w:t> </w:t>
      </w:r>
      <w:r>
        <w:rPr/>
        <w:t>1946 (Bút lục</w:t>
      </w:r>
      <w:r>
        <w:rPr>
          <w:spacing w:val="-2"/>
        </w:rPr>
        <w:t> </w:t>
      </w:r>
      <w:r>
        <w:rPr/>
        <w:t>69-70).</w:t>
      </w:r>
      <w:r>
        <w:rPr>
          <w:spacing w:val="-1"/>
        </w:rPr>
        <w:t> </w:t>
      </w:r>
      <w:r>
        <w:rPr/>
        <w:t>Nội dung</w:t>
      </w:r>
      <w:r>
        <w:rPr>
          <w:spacing w:val="-1"/>
        </w:rPr>
        <w:t> </w:t>
      </w:r>
      <w:r>
        <w:rPr/>
        <w:t>khởi kiện</w:t>
      </w:r>
      <w:r>
        <w:rPr>
          <w:spacing w:val="-2"/>
        </w:rPr>
        <w:t> </w:t>
      </w:r>
      <w:r>
        <w:rPr/>
        <w:t>đề</w:t>
      </w:r>
      <w:r>
        <w:rPr>
          <w:spacing w:val="-3"/>
        </w:rPr>
        <w:t> </w:t>
      </w:r>
      <w:r>
        <w:rPr/>
        <w:t>nghị Tòa án giải quyết:</w:t>
      </w:r>
    </w:p>
    <w:p>
      <w:pPr>
        <w:pStyle w:val="ListParagraph"/>
        <w:numPr>
          <w:ilvl w:val="0"/>
          <w:numId w:val="1"/>
        </w:numPr>
        <w:tabs>
          <w:tab w:pos="902" w:val="left" w:leader="none"/>
        </w:tabs>
        <w:spacing w:line="240" w:lineRule="auto" w:before="122" w:after="0"/>
        <w:ind w:left="162" w:right="326" w:firstLine="566"/>
        <w:jc w:val="both"/>
        <w:rPr>
          <w:i/>
          <w:sz w:val="28"/>
        </w:rPr>
      </w:pPr>
      <w:r>
        <w:rPr>
          <w:i/>
          <w:sz w:val="28"/>
        </w:rPr>
        <w:t>Hủy Quyết định số 4161/ UBND ngày 04/6/2018 về việc thu hồi đất nông</w:t>
      </w:r>
      <w:r>
        <w:rPr>
          <w:i/>
          <w:sz w:val="28"/>
        </w:rPr>
        <w:t> nghiệp của hộ ông Nguyễn Văn E thực hiện dự án: Đầu tư xây dựng HTKT khu nhà ở khai thác giá trị QSDĐ hoàn trả vốn công trình: Xây dựng trường mầm non số 2 xã Y.</w:t>
      </w:r>
    </w:p>
    <w:p>
      <w:pPr>
        <w:pStyle w:val="BodyText"/>
        <w:ind w:right="328"/>
      </w:pPr>
      <w:r>
        <w:rPr/>
        <w:t>Trước khi thụ lý đơn khởi kiện, tại Biên bản làm việc ngày 12/8/2022, Thẩm phán và Thư ký Tòa án nhân dân tỉnh Bắc Ninh đã làm việc với ông Nguyễn Văn E để xác định lại nội dung yêu cầu khởi kiện của ông E thì ông Nguyễn Văn E đề nghị yêu cầu Tòa án giải quyết:</w:t>
      </w:r>
    </w:p>
    <w:p>
      <w:pPr>
        <w:pStyle w:val="ListParagraph"/>
        <w:numPr>
          <w:ilvl w:val="0"/>
          <w:numId w:val="1"/>
        </w:numPr>
        <w:tabs>
          <w:tab w:pos="902" w:val="left" w:leader="none"/>
        </w:tabs>
        <w:spacing w:line="240" w:lineRule="auto" w:before="121" w:after="0"/>
        <w:ind w:left="162" w:right="326" w:firstLine="566"/>
        <w:jc w:val="both"/>
        <w:rPr>
          <w:sz w:val="28"/>
        </w:rPr>
      </w:pPr>
      <w:r>
        <w:rPr>
          <w:i/>
          <w:sz w:val="28"/>
        </w:rPr>
        <w:t>Hủy Quyết định số 4161/ UBND ngày 04/6/2018 về việc thu hồi đất nông</w:t>
      </w:r>
      <w:r>
        <w:rPr>
          <w:i/>
          <w:sz w:val="28"/>
        </w:rPr>
        <w:t> nghiệp của hộ ông Nguyễn Văn E thực hiện dự án: Đầu tư xây dựng HTKT khu nhà ở khai thác giá trị QSDĐ hoàn trả vốn công trình: Xây dựng trường mầm non số 2 xã Y.</w:t>
      </w:r>
    </w:p>
    <w:p>
      <w:pPr>
        <w:spacing w:after="0" w:line="240" w:lineRule="auto"/>
        <w:jc w:val="both"/>
        <w:rPr>
          <w:sz w:val="28"/>
        </w:rPr>
        <w:sectPr>
          <w:footerReference w:type="default" r:id="rId5"/>
          <w:type w:val="continuous"/>
          <w:pgSz w:w="11910" w:h="16850"/>
          <w:pgMar w:footer="902" w:header="0" w:top="980" w:bottom="1100" w:left="1540" w:right="800"/>
          <w:pgNumType w:start="1"/>
        </w:sectPr>
      </w:pPr>
    </w:p>
    <w:p>
      <w:pPr>
        <w:pStyle w:val="ListParagraph"/>
        <w:numPr>
          <w:ilvl w:val="0"/>
          <w:numId w:val="1"/>
        </w:numPr>
        <w:tabs>
          <w:tab w:pos="892" w:val="left" w:leader="none"/>
        </w:tabs>
        <w:spacing w:line="240" w:lineRule="auto" w:before="65" w:after="0"/>
        <w:ind w:left="162" w:right="327" w:firstLine="566"/>
        <w:jc w:val="both"/>
        <w:rPr>
          <w:i/>
          <w:sz w:val="28"/>
        </w:rPr>
      </w:pPr>
      <w:r>
        <w:rPr>
          <w:i/>
          <w:sz w:val="28"/>
        </w:rPr>
        <w:t>Hủy</w:t>
      </w:r>
      <w:r>
        <w:rPr>
          <w:i/>
          <w:spacing w:val="-3"/>
          <w:sz w:val="28"/>
        </w:rPr>
        <w:t> </w:t>
      </w:r>
      <w:r>
        <w:rPr>
          <w:i/>
          <w:sz w:val="28"/>
        </w:rPr>
        <w:t>Quyết</w:t>
      </w:r>
      <w:r>
        <w:rPr>
          <w:i/>
          <w:spacing w:val="-2"/>
          <w:sz w:val="28"/>
        </w:rPr>
        <w:t> </w:t>
      </w:r>
      <w:r>
        <w:rPr>
          <w:i/>
          <w:sz w:val="28"/>
        </w:rPr>
        <w:t>định</w:t>
      </w:r>
      <w:r>
        <w:rPr>
          <w:i/>
          <w:spacing w:val="-2"/>
          <w:sz w:val="28"/>
        </w:rPr>
        <w:t> </w:t>
      </w:r>
      <w:r>
        <w:rPr>
          <w:i/>
          <w:sz w:val="28"/>
        </w:rPr>
        <w:t>số</w:t>
      </w:r>
      <w:r>
        <w:rPr>
          <w:i/>
          <w:spacing w:val="-2"/>
          <w:sz w:val="28"/>
        </w:rPr>
        <w:t> </w:t>
      </w:r>
      <w:r>
        <w:rPr>
          <w:i/>
          <w:sz w:val="28"/>
        </w:rPr>
        <w:t>7133/QĐ-</w:t>
      </w:r>
      <w:r>
        <w:rPr>
          <w:i/>
          <w:spacing w:val="-4"/>
          <w:sz w:val="28"/>
        </w:rPr>
        <w:t> </w:t>
      </w:r>
      <w:r>
        <w:rPr>
          <w:i/>
          <w:sz w:val="28"/>
        </w:rPr>
        <w:t>UBND</w:t>
      </w:r>
      <w:r>
        <w:rPr>
          <w:i/>
          <w:spacing w:val="-4"/>
          <w:sz w:val="28"/>
        </w:rPr>
        <w:t> </w:t>
      </w:r>
      <w:r>
        <w:rPr>
          <w:i/>
          <w:sz w:val="28"/>
        </w:rPr>
        <w:t>ngày</w:t>
      </w:r>
      <w:r>
        <w:rPr>
          <w:i/>
          <w:spacing w:val="-3"/>
          <w:sz w:val="28"/>
        </w:rPr>
        <w:t> </w:t>
      </w:r>
      <w:r>
        <w:rPr>
          <w:i/>
          <w:sz w:val="28"/>
        </w:rPr>
        <w:t>20/8/2019</w:t>
      </w:r>
      <w:r>
        <w:rPr>
          <w:i/>
          <w:spacing w:val="-2"/>
          <w:sz w:val="28"/>
        </w:rPr>
        <w:t> </w:t>
      </w:r>
      <w:r>
        <w:rPr>
          <w:i/>
          <w:sz w:val="28"/>
        </w:rPr>
        <w:t>của</w:t>
      </w:r>
      <w:r>
        <w:rPr>
          <w:i/>
          <w:spacing w:val="-2"/>
          <w:sz w:val="28"/>
        </w:rPr>
        <w:t> </w:t>
      </w:r>
      <w:r>
        <w:rPr>
          <w:i/>
          <w:sz w:val="28"/>
        </w:rPr>
        <w:t>Chủ</w:t>
      </w:r>
      <w:r>
        <w:rPr>
          <w:i/>
          <w:spacing w:val="-2"/>
          <w:sz w:val="28"/>
        </w:rPr>
        <w:t> </w:t>
      </w:r>
      <w:r>
        <w:rPr>
          <w:i/>
          <w:sz w:val="28"/>
        </w:rPr>
        <w:t>tịch</w:t>
      </w:r>
      <w:r>
        <w:rPr>
          <w:i/>
          <w:spacing w:val="-1"/>
          <w:sz w:val="28"/>
        </w:rPr>
        <w:t> </w:t>
      </w:r>
      <w:r>
        <w:rPr>
          <w:i/>
          <w:sz w:val="28"/>
        </w:rPr>
        <w:t>Ủy</w:t>
      </w:r>
      <w:r>
        <w:rPr>
          <w:i/>
          <w:spacing w:val="-3"/>
          <w:sz w:val="28"/>
        </w:rPr>
        <w:t> </w:t>
      </w:r>
      <w:r>
        <w:rPr>
          <w:i/>
          <w:sz w:val="28"/>
        </w:rPr>
        <w:t>ban</w:t>
      </w:r>
      <w:r>
        <w:rPr>
          <w:i/>
          <w:sz w:val="28"/>
        </w:rPr>
        <w:t> nhân dân huyện Y về việc cưỡng chế thu hồi đất nông nghiệp đối với gia đình ông Nguyễn Văn E.</w:t>
      </w:r>
    </w:p>
    <w:p>
      <w:pPr>
        <w:pStyle w:val="ListParagraph"/>
        <w:numPr>
          <w:ilvl w:val="0"/>
          <w:numId w:val="1"/>
        </w:numPr>
        <w:tabs>
          <w:tab w:pos="899" w:val="left" w:leader="none"/>
        </w:tabs>
        <w:spacing w:line="240" w:lineRule="auto" w:before="120" w:after="0"/>
        <w:ind w:left="162" w:right="333" w:firstLine="566"/>
        <w:jc w:val="both"/>
        <w:rPr>
          <w:i/>
          <w:sz w:val="28"/>
        </w:rPr>
      </w:pPr>
      <w:r>
        <w:rPr>
          <w:i/>
          <w:sz w:val="28"/>
        </w:rPr>
        <w:t>Yêu cầu Ủy ban nhân dân huyện Y phải trả lại cho gia đình ông diện tích</w:t>
      </w:r>
      <w:r>
        <w:rPr>
          <w:i/>
          <w:sz w:val="28"/>
        </w:rPr>
        <w:t> đã cưỡng chế thu hồi 699m</w:t>
      </w:r>
      <w:r>
        <w:rPr>
          <w:i/>
          <w:sz w:val="28"/>
          <w:vertAlign w:val="superscript"/>
        </w:rPr>
        <w:t>2</w:t>
      </w:r>
      <w:r>
        <w:rPr>
          <w:i/>
          <w:sz w:val="28"/>
          <w:vertAlign w:val="baseline"/>
        </w:rPr>
        <w:t>( theo sổ đỏ) không đúng pháp luật.</w:t>
      </w:r>
    </w:p>
    <w:p>
      <w:pPr>
        <w:pStyle w:val="BodyText"/>
        <w:spacing w:before="121"/>
        <w:ind w:right="329"/>
      </w:pPr>
      <w:r>
        <w:rPr/>
        <w:t>Đồng thời ông E cũng trình bày cho biết Gia đình ông không hề nhận được bất kỳ văn bản giấy tờ nào của Ủy ban nhân dân huyện Y về việc thu hồi đất, không có việc mời họp để triển khai dự án nhưng ông xác nhận trước khi cưỡng chế có 02 lần chính quyền địa phương đến vận động gia đình nhận tiền bồi thường, hỗ trợ để bàn giao đất thu hồi và đưa ông Quyết định cưỡng chế vào năm 2019 (Bút lục 71).</w:t>
      </w:r>
    </w:p>
    <w:p>
      <w:pPr>
        <w:pStyle w:val="BodyText"/>
        <w:ind w:right="326"/>
      </w:pPr>
      <w:r>
        <w:rPr/>
        <w:t>Quá trình giải quyết vụ án, phía người khởi kiện đã được triệu tập 02 lần nhưng không nhận giấy và từ chối làm việc mà chỉ gửi Đơn kiến nghị cho rằng Tòa hành chính cần phải xác minh xem xét về Công ty TNHH xây dựng A là</w:t>
      </w:r>
      <w:r>
        <w:rPr>
          <w:spacing w:val="40"/>
        </w:rPr>
        <w:t> </w:t>
      </w:r>
      <w:r>
        <w:rPr/>
        <w:t>thật hay giả đồng thời ông vẫn cho rằng Quyết định thu hồi đất số 4161 do UBND huyện Y ban hành ngày 04/6/2018 không đúng địa danh (tên xứ đồng: trên Quyết định các thửa ruộng thu hồi tại xứ đồng Bãi trại, còn theo ông E các thửa ruộng của ông tại xứ đồng Trước Làng (ông căn cứ vào Giấy chứng nhận quyền sử dụng đất năm 1993).</w:t>
      </w:r>
    </w:p>
    <w:p>
      <w:pPr>
        <w:pStyle w:val="BodyText"/>
        <w:spacing w:before="122"/>
        <w:ind w:right="327"/>
      </w:pPr>
      <w:r>
        <w:rPr/>
        <w:t>Nhận thấy, Ngày 04/6/2018, Ủy ban nhân dân huyện Y ban hành Quyết định về việc thu hồi đất của hộ ông Nguyễn Văn E thực hiện dự án đầu tư xây dựng HTKT</w:t>
      </w:r>
      <w:r>
        <w:rPr>
          <w:spacing w:val="-1"/>
        </w:rPr>
        <w:t> </w:t>
      </w:r>
      <w:r>
        <w:rPr/>
        <w:t>khu nhà ở khai thác giá trị QSDĐ</w:t>
      </w:r>
      <w:r>
        <w:rPr>
          <w:spacing w:val="-1"/>
        </w:rPr>
        <w:t> </w:t>
      </w:r>
      <w:r>
        <w:rPr/>
        <w:t>hoàn trả vốn công trình xây</w:t>
      </w:r>
      <w:r>
        <w:rPr>
          <w:spacing w:val="-3"/>
        </w:rPr>
        <w:t> </w:t>
      </w:r>
      <w:r>
        <w:rPr/>
        <w:t>dựng trường mần non số 02 xã Y. Trước khi thực hiện việc thu hồi đất, Ủy ban nhân dân huyện Y đã thực hiện quy trình phù hợp quy định của pháp luật, đã thông báo và niêm yết công khai về việc thu hồi đất để thực hiện dự án: Đầu tư xây dựng HTKT khu nhà ở khai thác giá trị QSDĐ hoàn trả vốn công trình trường mầm non số 02 Y; niêm yết phương án bồi thường, hỗ trợ khi thu hồi đất; tổ chức đối thoại, tuyên truyền vận động cho các hộ bị thu hồi đất nhận tiền bồi thường trong đó có ông Nguyễn Văn E nhưng ông E không đồng ý nên không</w:t>
      </w:r>
      <w:r>
        <w:rPr>
          <w:spacing w:val="40"/>
        </w:rPr>
        <w:t> </w:t>
      </w:r>
      <w:r>
        <w:rPr/>
        <w:t>ký nhận.</w:t>
      </w:r>
    </w:p>
    <w:p>
      <w:pPr>
        <w:pStyle w:val="BodyText"/>
        <w:ind w:right="327"/>
      </w:pPr>
      <w:r>
        <w:rPr/>
        <w:t>Ngày 02/5/2019 ông E và một số công dân thôn T, xã Y có đơn kiến nghị gửi Chủ tịch UBND huyện Y liên quan đến công tác thu hồi đất, cụ thể cho</w:t>
      </w:r>
      <w:r>
        <w:rPr>
          <w:spacing w:val="80"/>
        </w:rPr>
        <w:t> </w:t>
      </w:r>
      <w:r>
        <w:rPr/>
        <w:t>rằng: các thửa đất nông nghiệp thu hồi tại Điều 1 Quyết định thu hồi đất do UBND</w:t>
      </w:r>
      <w:r>
        <w:rPr>
          <w:spacing w:val="-2"/>
        </w:rPr>
        <w:t> </w:t>
      </w:r>
      <w:r>
        <w:rPr/>
        <w:t>huyện</w:t>
      </w:r>
      <w:r>
        <w:rPr>
          <w:spacing w:val="-1"/>
        </w:rPr>
        <w:t> </w:t>
      </w:r>
      <w:r>
        <w:rPr/>
        <w:t>ban</w:t>
      </w:r>
      <w:r>
        <w:rPr>
          <w:spacing w:val="-1"/>
        </w:rPr>
        <w:t> </w:t>
      </w:r>
      <w:r>
        <w:rPr/>
        <w:t>hành</w:t>
      </w:r>
      <w:r>
        <w:rPr>
          <w:spacing w:val="-2"/>
        </w:rPr>
        <w:t> </w:t>
      </w:r>
      <w:r>
        <w:rPr/>
        <w:t>ngày</w:t>
      </w:r>
      <w:r>
        <w:rPr>
          <w:spacing w:val="-4"/>
        </w:rPr>
        <w:t> </w:t>
      </w:r>
      <w:r>
        <w:rPr/>
        <w:t>04/6/2018</w:t>
      </w:r>
      <w:r>
        <w:rPr>
          <w:spacing w:val="-1"/>
        </w:rPr>
        <w:t> </w:t>
      </w:r>
      <w:r>
        <w:rPr/>
        <w:t>không</w:t>
      </w:r>
      <w:r>
        <w:rPr>
          <w:spacing w:val="-1"/>
        </w:rPr>
        <w:t> </w:t>
      </w:r>
      <w:r>
        <w:rPr/>
        <w:t>đúng</w:t>
      </w:r>
      <w:r>
        <w:rPr>
          <w:spacing w:val="-1"/>
        </w:rPr>
        <w:t> </w:t>
      </w:r>
      <w:r>
        <w:rPr/>
        <w:t>địa</w:t>
      </w:r>
      <w:r>
        <w:rPr>
          <w:spacing w:val="-2"/>
        </w:rPr>
        <w:t> </w:t>
      </w:r>
      <w:r>
        <w:rPr/>
        <w:t>danh</w:t>
      </w:r>
      <w:r>
        <w:rPr>
          <w:spacing w:val="-2"/>
        </w:rPr>
        <w:t> </w:t>
      </w:r>
      <w:r>
        <w:rPr/>
        <w:t>(tên</w:t>
      </w:r>
      <w:r>
        <w:rPr>
          <w:spacing w:val="-1"/>
        </w:rPr>
        <w:t> </w:t>
      </w:r>
      <w:r>
        <w:rPr/>
        <w:t>xứ</w:t>
      </w:r>
      <w:r>
        <w:rPr>
          <w:spacing w:val="-1"/>
        </w:rPr>
        <w:t> </w:t>
      </w:r>
      <w:r>
        <w:rPr/>
        <w:t>đồng):</w:t>
      </w:r>
      <w:r>
        <w:rPr>
          <w:spacing w:val="-1"/>
        </w:rPr>
        <w:t> </w:t>
      </w:r>
      <w:r>
        <w:rPr/>
        <w:t>trên Quyết định các thửa</w:t>
      </w:r>
      <w:r>
        <w:rPr>
          <w:spacing w:val="-1"/>
        </w:rPr>
        <w:t> </w:t>
      </w:r>
      <w:r>
        <w:rPr/>
        <w:t>ruộng thu hồi tại xứ đồng Bãi Trại, còn theo ông E các</w:t>
      </w:r>
      <w:r>
        <w:rPr>
          <w:spacing w:val="-1"/>
        </w:rPr>
        <w:t> </w:t>
      </w:r>
      <w:r>
        <w:rPr/>
        <w:t>thửa ruộng của ông tại xứ đồng Trước Làng (ông căn cứ vào Giấy chứng nhận quyền sử dụng đất năm 1993).</w:t>
      </w:r>
    </w:p>
    <w:p>
      <w:pPr>
        <w:pStyle w:val="BodyText"/>
        <w:spacing w:before="120"/>
        <w:ind w:right="326"/>
      </w:pPr>
      <w:r>
        <w:rPr/>
        <w:t>Tại văn bản số 1405/UBND –TNMT ngày 27/8/2019 UBND huyện Y đã</w:t>
      </w:r>
      <w:r>
        <w:rPr>
          <w:spacing w:val="40"/>
        </w:rPr>
        <w:t> </w:t>
      </w:r>
      <w:r>
        <w:rPr/>
        <w:t>trả lời nội dung kiến nghị của ông E và một số công dân thôn T với nội dung: Năm 1993, các hộ trong địa phương thôn T, xã Y được UBND huyện Y cấp GCNQSD đất nông nghiệp. Hộ ông E được cấp sổ ngày 26/5/1993, số vào sổ: 866; trong đó có thửa</w:t>
      </w:r>
      <w:r>
        <w:rPr>
          <w:spacing w:val="-2"/>
        </w:rPr>
        <w:t> </w:t>
      </w:r>
      <w:r>
        <w:rPr/>
        <w:t>ruộng tại xứ đồng Trước Làng diện tích 282m</w:t>
      </w:r>
      <w:r>
        <w:rPr>
          <w:vertAlign w:val="superscript"/>
        </w:rPr>
        <w:t>2</w:t>
      </w:r>
      <w:r>
        <w:rPr>
          <w:vertAlign w:val="baseline"/>
        </w:rPr>
        <w:t>. Năm</w:t>
      </w:r>
      <w:r>
        <w:rPr>
          <w:spacing w:val="-2"/>
          <w:vertAlign w:val="baseline"/>
        </w:rPr>
        <w:t> </w:t>
      </w:r>
      <w:r>
        <w:rPr>
          <w:vertAlign w:val="baseline"/>
        </w:rPr>
        <w:t>1999 thực</w:t>
      </w:r>
      <w:r>
        <w:rPr>
          <w:spacing w:val="15"/>
          <w:vertAlign w:val="baseline"/>
        </w:rPr>
        <w:t> </w:t>
      </w:r>
      <w:r>
        <w:rPr>
          <w:vertAlign w:val="baseline"/>
        </w:rPr>
        <w:t>hiện</w:t>
      </w:r>
      <w:r>
        <w:rPr>
          <w:spacing w:val="18"/>
          <w:vertAlign w:val="baseline"/>
        </w:rPr>
        <w:t> </w:t>
      </w:r>
      <w:r>
        <w:rPr>
          <w:vertAlign w:val="baseline"/>
        </w:rPr>
        <w:t>chủ</w:t>
      </w:r>
      <w:r>
        <w:rPr>
          <w:spacing w:val="16"/>
          <w:vertAlign w:val="baseline"/>
        </w:rPr>
        <w:t> </w:t>
      </w:r>
      <w:r>
        <w:rPr>
          <w:vertAlign w:val="baseline"/>
        </w:rPr>
        <w:t>trương</w:t>
      </w:r>
      <w:r>
        <w:rPr>
          <w:spacing w:val="16"/>
          <w:vertAlign w:val="baseline"/>
        </w:rPr>
        <w:t> </w:t>
      </w:r>
      <w:r>
        <w:rPr>
          <w:vertAlign w:val="baseline"/>
        </w:rPr>
        <w:t>lập</w:t>
      </w:r>
      <w:r>
        <w:rPr>
          <w:spacing w:val="18"/>
          <w:vertAlign w:val="baseline"/>
        </w:rPr>
        <w:t> </w:t>
      </w:r>
      <w:r>
        <w:rPr>
          <w:vertAlign w:val="baseline"/>
        </w:rPr>
        <w:t>sổ</w:t>
      </w:r>
      <w:r>
        <w:rPr>
          <w:spacing w:val="16"/>
          <w:vertAlign w:val="baseline"/>
        </w:rPr>
        <w:t> </w:t>
      </w:r>
      <w:r>
        <w:rPr>
          <w:vertAlign w:val="baseline"/>
        </w:rPr>
        <w:t>địa</w:t>
      </w:r>
      <w:r>
        <w:rPr>
          <w:spacing w:val="17"/>
          <w:vertAlign w:val="baseline"/>
        </w:rPr>
        <w:t> </w:t>
      </w:r>
      <w:r>
        <w:rPr>
          <w:vertAlign w:val="baseline"/>
        </w:rPr>
        <w:t>chính</w:t>
      </w:r>
      <w:r>
        <w:rPr>
          <w:spacing w:val="18"/>
          <w:vertAlign w:val="baseline"/>
        </w:rPr>
        <w:t> </w:t>
      </w:r>
      <w:r>
        <w:rPr>
          <w:vertAlign w:val="baseline"/>
        </w:rPr>
        <w:t>và</w:t>
      </w:r>
      <w:r>
        <w:rPr>
          <w:spacing w:val="15"/>
          <w:vertAlign w:val="baseline"/>
        </w:rPr>
        <w:t> </w:t>
      </w:r>
      <w:r>
        <w:rPr>
          <w:vertAlign w:val="baseline"/>
        </w:rPr>
        <w:t>cấp</w:t>
      </w:r>
      <w:r>
        <w:rPr>
          <w:spacing w:val="18"/>
          <w:vertAlign w:val="baseline"/>
        </w:rPr>
        <w:t> </w:t>
      </w:r>
      <w:r>
        <w:rPr>
          <w:vertAlign w:val="baseline"/>
        </w:rPr>
        <w:t>lại</w:t>
      </w:r>
      <w:r>
        <w:rPr>
          <w:spacing w:val="18"/>
          <w:vertAlign w:val="baseline"/>
        </w:rPr>
        <w:t> </w:t>
      </w:r>
      <w:r>
        <w:rPr>
          <w:vertAlign w:val="baseline"/>
        </w:rPr>
        <w:t>GCNQSD</w:t>
      </w:r>
      <w:r>
        <w:rPr>
          <w:spacing w:val="16"/>
          <w:vertAlign w:val="baseline"/>
        </w:rPr>
        <w:t> </w:t>
      </w:r>
      <w:r>
        <w:rPr>
          <w:vertAlign w:val="baseline"/>
        </w:rPr>
        <w:t>đất</w:t>
      </w:r>
      <w:r>
        <w:rPr>
          <w:spacing w:val="16"/>
          <w:vertAlign w:val="baseline"/>
        </w:rPr>
        <w:t> </w:t>
      </w:r>
      <w:r>
        <w:rPr>
          <w:vertAlign w:val="baseline"/>
        </w:rPr>
        <w:t>nông</w:t>
      </w:r>
      <w:r>
        <w:rPr>
          <w:spacing w:val="16"/>
          <w:vertAlign w:val="baseline"/>
        </w:rPr>
        <w:t> </w:t>
      </w:r>
      <w:r>
        <w:rPr>
          <w:vertAlign w:val="baseline"/>
        </w:rPr>
        <w:t>nghiệp</w:t>
      </w:r>
      <w:r>
        <w:rPr>
          <w:spacing w:val="18"/>
          <w:vertAlign w:val="baseline"/>
        </w:rPr>
        <w:t> </w:t>
      </w:r>
      <w:r>
        <w:rPr>
          <w:vertAlign w:val="baseline"/>
        </w:rPr>
        <w:t>thì</w:t>
      </w:r>
    </w:p>
    <w:p>
      <w:pPr>
        <w:spacing w:after="0"/>
        <w:sectPr>
          <w:pgSz w:w="11910" w:h="16850"/>
          <w:pgMar w:header="0" w:footer="902" w:top="920" w:bottom="1100" w:left="1540" w:right="800"/>
        </w:sectPr>
      </w:pPr>
    </w:p>
    <w:p>
      <w:pPr>
        <w:pStyle w:val="BodyText"/>
        <w:spacing w:before="65"/>
        <w:ind w:right="328" w:firstLine="0"/>
      </w:pPr>
      <w:r>
        <w:rPr/>
        <w:t>hộ ông E đã được điều chỉnh các thửa ruộng tại xứ đồng Trước Làng: tập thể đã giao cho hộ ông E 02 thửa đất với tổng diện tích là 417m</w:t>
      </w:r>
      <w:r>
        <w:rPr>
          <w:vertAlign w:val="superscript"/>
        </w:rPr>
        <w:t>2</w:t>
      </w:r>
      <w:r>
        <w:rPr>
          <w:vertAlign w:val="baseline"/>
        </w:rPr>
        <w:t> (thửa số 82 diện tích 241m</w:t>
      </w:r>
      <w:r>
        <w:rPr>
          <w:vertAlign w:val="superscript"/>
        </w:rPr>
        <w:t>2</w:t>
      </w:r>
      <w:r>
        <w:rPr>
          <w:vertAlign w:val="baseline"/>
        </w:rPr>
        <w:t> và thửa số 83 diện tích 176m</w:t>
      </w:r>
      <w:r>
        <w:rPr>
          <w:vertAlign w:val="superscript"/>
        </w:rPr>
        <w:t>2</w:t>
      </w:r>
      <w:r>
        <w:rPr>
          <w:vertAlign w:val="baseline"/>
        </w:rPr>
        <w:t>); tên xứ đồng thay đổi thành xứ đồng Bãi Trại (trên sổ địa chính không còn ghi tên xứ đồng Trước Làng.</w:t>
      </w:r>
    </w:p>
    <w:p>
      <w:pPr>
        <w:pStyle w:val="BodyText"/>
        <w:ind w:right="326"/>
      </w:pPr>
      <w:r>
        <w:rPr/>
        <w:t>Ngày 20/8/2019 Chủ tịch Ủy ban nhân dân huyện Y ban hành Quyết định số 7133/QĐ- UBND về việc cưỡng chế thu hồi đất nông nghiệp đối với gia đình ông Nguyễn Văn E.</w:t>
      </w:r>
      <w:r>
        <w:rPr>
          <w:spacing w:val="-1"/>
        </w:rPr>
        <w:t> </w:t>
      </w:r>
      <w:r>
        <w:rPr/>
        <w:t>Ông E</w:t>
      </w:r>
      <w:r>
        <w:rPr>
          <w:spacing w:val="-2"/>
        </w:rPr>
        <w:t> </w:t>
      </w:r>
      <w:r>
        <w:rPr/>
        <w:t>xác</w:t>
      </w:r>
      <w:r>
        <w:rPr>
          <w:spacing w:val="-1"/>
        </w:rPr>
        <w:t> </w:t>
      </w:r>
      <w:r>
        <w:rPr/>
        <w:t>định</w:t>
      </w:r>
      <w:r>
        <w:rPr>
          <w:spacing w:val="-1"/>
        </w:rPr>
        <w:t> </w:t>
      </w:r>
      <w:r>
        <w:rPr/>
        <w:t>đã</w:t>
      </w:r>
      <w:r>
        <w:rPr>
          <w:spacing w:val="-2"/>
        </w:rPr>
        <w:t> </w:t>
      </w:r>
      <w:r>
        <w:rPr/>
        <w:t>nhận được Quyết định cưỡng</w:t>
      </w:r>
      <w:r>
        <w:rPr>
          <w:spacing w:val="-1"/>
        </w:rPr>
        <w:t> </w:t>
      </w:r>
      <w:r>
        <w:rPr/>
        <w:t>chế</w:t>
      </w:r>
      <w:r>
        <w:rPr>
          <w:spacing w:val="-2"/>
        </w:rPr>
        <w:t> </w:t>
      </w:r>
      <w:r>
        <w:rPr/>
        <w:t>thu</w:t>
      </w:r>
      <w:r>
        <w:rPr>
          <w:spacing w:val="-1"/>
        </w:rPr>
        <w:t> </w:t>
      </w:r>
      <w:r>
        <w:rPr/>
        <w:t>hồi đất từ năm 2019 (theo Biên bản làm việc ngày 12/8/2022 của Tòa án – Bút lục </w:t>
      </w:r>
      <w:r>
        <w:rPr>
          <w:spacing w:val="-4"/>
        </w:rPr>
        <w:t>71).</w:t>
      </w:r>
    </w:p>
    <w:p>
      <w:pPr>
        <w:pStyle w:val="BodyText"/>
        <w:spacing w:before="121"/>
        <w:ind w:right="325"/>
      </w:pPr>
      <w:r>
        <w:rPr/>
        <w:t>Như vậy, từ các căn cứ nêu trêu đã xác định ông Nguyễn Văn E</w:t>
      </w:r>
      <w:r>
        <w:rPr>
          <w:spacing w:val="-1"/>
        </w:rPr>
        <w:t> </w:t>
      </w:r>
      <w:r>
        <w:rPr/>
        <w:t>đã nhận và biết được Quyết định 4161/QĐ-UBND ngày 04/6/2018 của Ủy ban nhân dân huyện Y; Quyết định số 7133/QĐ-UBND ngày 20/8/2019 của Chủ tịch Ủy ban nhân dân huyện Y cũng như Công văn số 1405/UBND –TNMT ngày 27/8/2019 của Ủy ban nhân dân huyện Y từ năm 2019 nhưng đến ngày 10/01/2022</w:t>
      </w:r>
      <w:r>
        <w:rPr>
          <w:spacing w:val="40"/>
        </w:rPr>
        <w:t> </w:t>
      </w:r>
      <w:r>
        <w:rPr/>
        <w:t>ông E mới gửi đơn đến Tòa hành chính – Tòa án nhân dân tỉnh Bắc Ninh nhưng vẫn không đúng nội dung và mẫu về việc khởi kiện Quyết định hành chính là đối tượng khởi kiện vụ án hành chính theo qui định của Luật tố tụng hành chính; ngày 22/6/2022 ông E mới làm đơn khởi kiện theo đúng hướng dẫn của Tòa án về việc khởi kiện Quyết định hành chính là đối tượng khởi kiện vụ án hành chính. Theo quy định tại điểm a khoản 2 Điều 116 Luật tố tụng hành chính thì thời hiệu khởi kiện Quyết định hành chính theo đơn khởi kiện của ông E là 01 năm kể từ ngày nhận hoặc được biết quyết định hành chính. Như vậy</w:t>
      </w:r>
      <w:r>
        <w:rPr>
          <w:spacing w:val="40"/>
        </w:rPr>
        <w:t> </w:t>
      </w:r>
      <w:r>
        <w:rPr/>
        <w:t>từ năm 2018 đến năm 2019 ông E được nhận và biết được các Quyết định hành chính trên của UBND huyện Y và Chủ tịch UBND huyện Y nhưng ông không khởi kiện ra Tòa án trong thời hạn 01 năm, đến năm</w:t>
      </w:r>
      <w:r>
        <w:rPr>
          <w:spacing w:val="-4"/>
        </w:rPr>
        <w:t> </w:t>
      </w:r>
      <w:r>
        <w:rPr/>
        <w:t>2022 ông mới khởi kiện là</w:t>
      </w:r>
      <w:r>
        <w:rPr>
          <w:spacing w:val="-1"/>
        </w:rPr>
        <w:t> </w:t>
      </w:r>
      <w:r>
        <w:rPr/>
        <w:t>đã</w:t>
      </w:r>
      <w:r>
        <w:rPr>
          <w:spacing w:val="-1"/>
        </w:rPr>
        <w:t> </w:t>
      </w:r>
      <w:r>
        <w:rPr/>
        <w:t>hết thời hiệu khởi kiện.</w:t>
      </w:r>
    </w:p>
    <w:p>
      <w:pPr>
        <w:pStyle w:val="BodyText"/>
        <w:spacing w:before="122"/>
        <w:ind w:right="326"/>
      </w:pPr>
      <w:r>
        <w:rPr/>
        <w:t>Mặt khác, xét thấy trong quá trình giải quyết vụ án cũng như thời điểm trước</w:t>
      </w:r>
      <w:r>
        <w:rPr>
          <w:spacing w:val="-2"/>
        </w:rPr>
        <w:t> </w:t>
      </w:r>
      <w:r>
        <w:rPr/>
        <w:t>khi</w:t>
      </w:r>
      <w:r>
        <w:rPr>
          <w:spacing w:val="-1"/>
        </w:rPr>
        <w:t> </w:t>
      </w:r>
      <w:r>
        <w:rPr/>
        <w:t>Tòa</w:t>
      </w:r>
      <w:r>
        <w:rPr>
          <w:spacing w:val="-2"/>
        </w:rPr>
        <w:t> </w:t>
      </w:r>
      <w:r>
        <w:rPr/>
        <w:t>án</w:t>
      </w:r>
      <w:r>
        <w:rPr>
          <w:spacing w:val="-1"/>
        </w:rPr>
        <w:t> </w:t>
      </w:r>
      <w:r>
        <w:rPr/>
        <w:t>nhân</w:t>
      </w:r>
      <w:r>
        <w:rPr>
          <w:spacing w:val="-1"/>
        </w:rPr>
        <w:t> </w:t>
      </w:r>
      <w:r>
        <w:rPr/>
        <w:t>dân</w:t>
      </w:r>
      <w:r>
        <w:rPr>
          <w:spacing w:val="-1"/>
        </w:rPr>
        <w:t> </w:t>
      </w:r>
      <w:r>
        <w:rPr/>
        <w:t>tỉnh</w:t>
      </w:r>
      <w:r>
        <w:rPr>
          <w:spacing w:val="-1"/>
        </w:rPr>
        <w:t> </w:t>
      </w:r>
      <w:r>
        <w:rPr/>
        <w:t>Bắc</w:t>
      </w:r>
      <w:r>
        <w:rPr>
          <w:spacing w:val="-3"/>
        </w:rPr>
        <w:t> </w:t>
      </w:r>
      <w:r>
        <w:rPr/>
        <w:t>Ninh</w:t>
      </w:r>
      <w:r>
        <w:rPr>
          <w:spacing w:val="-1"/>
        </w:rPr>
        <w:t> </w:t>
      </w:r>
      <w:r>
        <w:rPr/>
        <w:t>thụ</w:t>
      </w:r>
      <w:r>
        <w:rPr>
          <w:spacing w:val="-5"/>
        </w:rPr>
        <w:t> </w:t>
      </w:r>
      <w:r>
        <w:rPr/>
        <w:t>lý</w:t>
      </w:r>
      <w:r>
        <w:rPr>
          <w:spacing w:val="-5"/>
        </w:rPr>
        <w:t> </w:t>
      </w:r>
      <w:r>
        <w:rPr/>
        <w:t>vụ</w:t>
      </w:r>
      <w:r>
        <w:rPr>
          <w:spacing w:val="-1"/>
        </w:rPr>
        <w:t> </w:t>
      </w:r>
      <w:r>
        <w:rPr/>
        <w:t>án</w:t>
      </w:r>
      <w:r>
        <w:rPr>
          <w:spacing w:val="-1"/>
        </w:rPr>
        <w:t> </w:t>
      </w:r>
      <w:r>
        <w:rPr/>
        <w:t>hành</w:t>
      </w:r>
      <w:r>
        <w:rPr>
          <w:spacing w:val="-1"/>
        </w:rPr>
        <w:t> </w:t>
      </w:r>
      <w:r>
        <w:rPr/>
        <w:t>chính thì</w:t>
      </w:r>
      <w:r>
        <w:rPr>
          <w:spacing w:val="-4"/>
        </w:rPr>
        <w:t> </w:t>
      </w:r>
      <w:r>
        <w:rPr/>
        <w:t>ông</w:t>
      </w:r>
      <w:r>
        <w:rPr>
          <w:spacing w:val="-1"/>
        </w:rPr>
        <w:t> </w:t>
      </w:r>
      <w:r>
        <w:rPr/>
        <w:t>đều</w:t>
      </w:r>
      <w:r>
        <w:rPr>
          <w:spacing w:val="-4"/>
        </w:rPr>
        <w:t> </w:t>
      </w:r>
      <w:r>
        <w:rPr/>
        <w:t>gửi đơn đề nghị Tòa án xem xét xác minh Công ty TNHH xây dựng A do bà</w:t>
      </w:r>
      <w:r>
        <w:rPr>
          <w:spacing w:val="80"/>
        </w:rPr>
        <w:t> </w:t>
      </w:r>
      <w:r>
        <w:rPr/>
        <w:t>Nguyễn Thị M làm Giám đốc là giả đồng thời yêu cầu Tòa hành chính phải xử các ông Nguyễn Duy P – Phó chủ tịch Ủy ban nhân dân huyện Y, Chủ tịch Hội đồng giải phóng mặt bằng; ông Đỗ Văn T nguyên Phó chủ</w:t>
      </w:r>
      <w:r>
        <w:rPr>
          <w:spacing w:val="-2"/>
        </w:rPr>
        <w:t> </w:t>
      </w:r>
      <w:r>
        <w:rPr/>
        <w:t>tịch</w:t>
      </w:r>
      <w:r>
        <w:rPr>
          <w:spacing w:val="-2"/>
        </w:rPr>
        <w:t> </w:t>
      </w:r>
      <w:r>
        <w:rPr/>
        <w:t>Ủy</w:t>
      </w:r>
      <w:r>
        <w:rPr>
          <w:spacing w:val="-2"/>
        </w:rPr>
        <w:t> </w:t>
      </w:r>
      <w:r>
        <w:rPr/>
        <w:t>ban</w:t>
      </w:r>
      <w:r>
        <w:rPr>
          <w:spacing w:val="-2"/>
        </w:rPr>
        <w:t> </w:t>
      </w:r>
      <w:r>
        <w:rPr/>
        <w:t>nhân dân xã</w:t>
      </w:r>
      <w:r>
        <w:rPr>
          <w:spacing w:val="-2"/>
        </w:rPr>
        <w:t> </w:t>
      </w:r>
      <w:r>
        <w:rPr/>
        <w:t>Y;</w:t>
      </w:r>
      <w:r>
        <w:rPr>
          <w:spacing w:val="-4"/>
        </w:rPr>
        <w:t> </w:t>
      </w:r>
      <w:r>
        <w:rPr/>
        <w:t>ông</w:t>
      </w:r>
      <w:r>
        <w:rPr>
          <w:spacing w:val="-1"/>
        </w:rPr>
        <w:t> </w:t>
      </w:r>
      <w:r>
        <w:rPr/>
        <w:t>Nguyễn</w:t>
      </w:r>
      <w:r>
        <w:rPr>
          <w:spacing w:val="-1"/>
        </w:rPr>
        <w:t> </w:t>
      </w:r>
      <w:r>
        <w:rPr/>
        <w:t>Xuân</w:t>
      </w:r>
      <w:r>
        <w:rPr>
          <w:spacing w:val="-1"/>
        </w:rPr>
        <w:t> </w:t>
      </w:r>
      <w:r>
        <w:rPr/>
        <w:t>G</w:t>
      </w:r>
      <w:r>
        <w:rPr>
          <w:spacing w:val="-2"/>
        </w:rPr>
        <w:t> </w:t>
      </w:r>
      <w:r>
        <w:rPr/>
        <w:t>–</w:t>
      </w:r>
      <w:r>
        <w:rPr>
          <w:spacing w:val="-2"/>
        </w:rPr>
        <w:t> </w:t>
      </w:r>
      <w:r>
        <w:rPr/>
        <w:t>Trưởng</w:t>
      </w:r>
      <w:r>
        <w:rPr>
          <w:spacing w:val="-1"/>
        </w:rPr>
        <w:t> </w:t>
      </w:r>
      <w:r>
        <w:rPr/>
        <w:t>thôn</w:t>
      </w:r>
      <w:r>
        <w:rPr>
          <w:spacing w:val="-5"/>
        </w:rPr>
        <w:t> </w:t>
      </w:r>
      <w:r>
        <w:rPr/>
        <w:t>T</w:t>
      </w:r>
      <w:r>
        <w:rPr>
          <w:spacing w:val="-3"/>
        </w:rPr>
        <w:t> </w:t>
      </w:r>
      <w:r>
        <w:rPr/>
        <w:t>–</w:t>
      </w:r>
      <w:r>
        <w:rPr>
          <w:spacing w:val="-2"/>
        </w:rPr>
        <w:t> </w:t>
      </w:r>
      <w:r>
        <w:rPr/>
        <w:t>Giám</w:t>
      </w:r>
      <w:r>
        <w:rPr>
          <w:spacing w:val="-7"/>
        </w:rPr>
        <w:t> </w:t>
      </w:r>
      <w:r>
        <w:rPr/>
        <w:t>đốc</w:t>
      </w:r>
      <w:r>
        <w:rPr>
          <w:spacing w:val="-2"/>
        </w:rPr>
        <w:t> </w:t>
      </w:r>
      <w:r>
        <w:rPr/>
        <w:t>Hợp</w:t>
      </w:r>
      <w:r>
        <w:rPr>
          <w:spacing w:val="-1"/>
        </w:rPr>
        <w:t> </w:t>
      </w:r>
      <w:r>
        <w:rPr/>
        <w:t>tác</w:t>
      </w:r>
      <w:r>
        <w:rPr>
          <w:spacing w:val="-2"/>
        </w:rPr>
        <w:t> </w:t>
      </w:r>
      <w:r>
        <w:rPr/>
        <w:t>xã</w:t>
      </w:r>
      <w:r>
        <w:rPr>
          <w:spacing w:val="-2"/>
        </w:rPr>
        <w:t> </w:t>
      </w:r>
      <w:r>
        <w:rPr/>
        <w:t>nông</w:t>
      </w:r>
      <w:r>
        <w:rPr>
          <w:spacing w:val="-5"/>
        </w:rPr>
        <w:t> </w:t>
      </w:r>
      <w:r>
        <w:rPr/>
        <w:t>nghiệp thôn T; Bà Nguyễn Thị M - Giám đốc Công ty TNHH xây dựng A Lừa đảo,</w:t>
      </w:r>
      <w:r>
        <w:rPr>
          <w:spacing w:val="40"/>
        </w:rPr>
        <w:t> </w:t>
      </w:r>
      <w:r>
        <w:rPr/>
        <w:t>Lạm dụng tín nhiệm chiếm đoạt tài sản.</w:t>
      </w:r>
      <w:r>
        <w:rPr>
          <w:spacing w:val="40"/>
        </w:rPr>
        <w:t> </w:t>
      </w:r>
      <w:r>
        <w:rPr/>
        <w:t>Nội dung này không thuộc thẩm quyền của Tòa hành chính. Tòa hành chính Tòa án nhân dân tỉnh Bắc Ninh đã yêu cầu ông sửa đỏi bổ sung nhưng ông không sửa đổi và đã có Thông báo trả lại đơn khởi kiện đối với ông vì không thuộc thẩm quyền giải quyết.</w:t>
      </w:r>
    </w:p>
    <w:p>
      <w:pPr>
        <w:pStyle w:val="BodyText"/>
        <w:spacing w:before="121"/>
        <w:ind w:left="728" w:firstLine="0"/>
      </w:pPr>
      <w:r>
        <w:rPr/>
        <w:t>Vì các</w:t>
      </w:r>
      <w:r>
        <w:rPr>
          <w:spacing w:val="-1"/>
        </w:rPr>
        <w:t> </w:t>
      </w:r>
      <w:r>
        <w:rPr/>
        <w:t>lẽ</w:t>
      </w:r>
      <w:r>
        <w:rPr>
          <w:spacing w:val="-3"/>
        </w:rPr>
        <w:t> </w:t>
      </w:r>
      <w:r>
        <w:rPr>
          <w:spacing w:val="-2"/>
        </w:rPr>
        <w:t>trên;</w:t>
      </w:r>
    </w:p>
    <w:p>
      <w:pPr>
        <w:pStyle w:val="Heading1"/>
        <w:spacing w:before="125"/>
        <w:ind w:right="1312"/>
      </w:pPr>
      <w:r>
        <w:rPr/>
        <w:t>QUYẾT</w:t>
      </w:r>
      <w:r>
        <w:rPr>
          <w:spacing w:val="-4"/>
        </w:rPr>
        <w:t> </w:t>
      </w:r>
      <w:r>
        <w:rPr>
          <w:spacing w:val="-2"/>
        </w:rPr>
        <w:t>ĐỊNH:</w:t>
      </w:r>
    </w:p>
    <w:p>
      <w:pPr>
        <w:pStyle w:val="ListParagraph"/>
        <w:numPr>
          <w:ilvl w:val="0"/>
          <w:numId w:val="2"/>
        </w:numPr>
        <w:tabs>
          <w:tab w:pos="976" w:val="left" w:leader="none"/>
        </w:tabs>
        <w:spacing w:line="240" w:lineRule="auto" w:before="114" w:after="0"/>
        <w:ind w:left="162" w:right="326" w:firstLine="566"/>
        <w:jc w:val="both"/>
        <w:rPr>
          <w:sz w:val="28"/>
        </w:rPr>
      </w:pPr>
      <w:r>
        <w:rPr>
          <w:sz w:val="28"/>
        </w:rPr>
        <w:t>Đình chỉ giải quyết vụ án hành chính thụ lý số: 70/2022/TLST-HC ngày 27/10/2022</w:t>
      </w:r>
      <w:r>
        <w:rPr>
          <w:spacing w:val="-1"/>
          <w:sz w:val="28"/>
        </w:rPr>
        <w:t> </w:t>
      </w:r>
      <w:r>
        <w:rPr>
          <w:sz w:val="28"/>
        </w:rPr>
        <w:t>về</w:t>
      </w:r>
      <w:r>
        <w:rPr>
          <w:spacing w:val="-2"/>
          <w:sz w:val="28"/>
        </w:rPr>
        <w:t> </w:t>
      </w:r>
      <w:r>
        <w:rPr>
          <w:sz w:val="28"/>
        </w:rPr>
        <w:t>việc</w:t>
      </w:r>
      <w:r>
        <w:rPr>
          <w:spacing w:val="-2"/>
          <w:sz w:val="28"/>
        </w:rPr>
        <w:t> </w:t>
      </w:r>
      <w:r>
        <w:rPr>
          <w:sz w:val="28"/>
        </w:rPr>
        <w:t>khởi kiện “Yêu cầu hủy Quyết định cưỡng chế</w:t>
      </w:r>
      <w:r>
        <w:rPr>
          <w:spacing w:val="-1"/>
          <w:sz w:val="28"/>
        </w:rPr>
        <w:t> </w:t>
      </w:r>
      <w:r>
        <w:rPr>
          <w:sz w:val="28"/>
        </w:rPr>
        <w:t>thu hồi đất</w:t>
      </w:r>
      <w:r>
        <w:rPr>
          <w:spacing w:val="-1"/>
          <w:sz w:val="28"/>
        </w:rPr>
        <w:t> </w:t>
      </w:r>
      <w:r>
        <w:rPr>
          <w:sz w:val="28"/>
        </w:rPr>
        <w:t>và Quyết định thu hồi đất” giữa:</w:t>
      </w:r>
    </w:p>
    <w:p>
      <w:pPr>
        <w:spacing w:after="0" w:line="240" w:lineRule="auto"/>
        <w:jc w:val="both"/>
        <w:rPr>
          <w:sz w:val="28"/>
        </w:rPr>
        <w:sectPr>
          <w:pgSz w:w="11910" w:h="16850"/>
          <w:pgMar w:header="0" w:footer="902" w:top="920" w:bottom="1100" w:left="1540" w:right="800"/>
        </w:sectPr>
      </w:pPr>
    </w:p>
    <w:p>
      <w:pPr>
        <w:pStyle w:val="ListParagraph"/>
        <w:numPr>
          <w:ilvl w:val="1"/>
          <w:numId w:val="2"/>
        </w:numPr>
        <w:tabs>
          <w:tab w:pos="940" w:val="left" w:leader="none"/>
        </w:tabs>
        <w:spacing w:line="328" w:lineRule="auto" w:before="65" w:after="0"/>
        <w:ind w:left="728" w:right="2446" w:firstLine="0"/>
        <w:jc w:val="left"/>
        <w:rPr>
          <w:sz w:val="28"/>
        </w:rPr>
      </w:pPr>
      <w:r>
        <w:rPr>
          <w:b/>
          <w:sz w:val="28"/>
        </w:rPr>
        <w:t>Người</w:t>
      </w:r>
      <w:r>
        <w:rPr>
          <w:b/>
          <w:spacing w:val="-3"/>
          <w:sz w:val="28"/>
        </w:rPr>
        <w:t> </w:t>
      </w:r>
      <w:r>
        <w:rPr>
          <w:b/>
          <w:sz w:val="28"/>
        </w:rPr>
        <w:t>khởi</w:t>
      </w:r>
      <w:r>
        <w:rPr>
          <w:b/>
          <w:spacing w:val="-2"/>
          <w:sz w:val="28"/>
        </w:rPr>
        <w:t> </w:t>
      </w:r>
      <w:r>
        <w:rPr>
          <w:b/>
          <w:sz w:val="28"/>
        </w:rPr>
        <w:t>kiện:</w:t>
      </w:r>
      <w:r>
        <w:rPr>
          <w:b/>
          <w:spacing w:val="40"/>
          <w:sz w:val="28"/>
        </w:rPr>
        <w:t> </w:t>
      </w:r>
      <w:r>
        <w:rPr>
          <w:sz w:val="28"/>
        </w:rPr>
        <w:t>Ông</w:t>
      </w:r>
      <w:r>
        <w:rPr>
          <w:spacing w:val="-3"/>
          <w:sz w:val="28"/>
        </w:rPr>
        <w:t> </w:t>
      </w:r>
      <w:r>
        <w:rPr>
          <w:sz w:val="28"/>
        </w:rPr>
        <w:t>Nguyễn</w:t>
      </w:r>
      <w:r>
        <w:rPr>
          <w:spacing w:val="-3"/>
          <w:sz w:val="28"/>
        </w:rPr>
        <w:t> </w:t>
      </w:r>
      <w:r>
        <w:rPr>
          <w:sz w:val="28"/>
        </w:rPr>
        <w:t>Văn</w:t>
      </w:r>
      <w:r>
        <w:rPr>
          <w:spacing w:val="-3"/>
          <w:sz w:val="28"/>
        </w:rPr>
        <w:t> </w:t>
      </w:r>
      <w:r>
        <w:rPr>
          <w:sz w:val="28"/>
        </w:rPr>
        <w:t>E,</w:t>
      </w:r>
      <w:r>
        <w:rPr>
          <w:spacing w:val="-5"/>
          <w:sz w:val="28"/>
        </w:rPr>
        <w:t> </w:t>
      </w:r>
      <w:r>
        <w:rPr>
          <w:sz w:val="28"/>
        </w:rPr>
        <w:t>sinh</w:t>
      </w:r>
      <w:r>
        <w:rPr>
          <w:spacing w:val="-3"/>
          <w:sz w:val="28"/>
        </w:rPr>
        <w:t> </w:t>
      </w:r>
      <w:r>
        <w:rPr>
          <w:sz w:val="28"/>
        </w:rPr>
        <w:t>năm</w:t>
      </w:r>
      <w:r>
        <w:rPr>
          <w:spacing w:val="-9"/>
          <w:sz w:val="28"/>
        </w:rPr>
        <w:t> </w:t>
      </w:r>
      <w:r>
        <w:rPr>
          <w:sz w:val="28"/>
        </w:rPr>
        <w:t>1946 Địa chỉ: Thôn T, xã Y, huyện Y,tỉnh BN.</w:t>
      </w:r>
    </w:p>
    <w:p>
      <w:pPr>
        <w:pStyle w:val="Heading1"/>
        <w:numPr>
          <w:ilvl w:val="1"/>
          <w:numId w:val="2"/>
        </w:numPr>
        <w:tabs>
          <w:tab w:pos="940" w:val="left" w:leader="none"/>
        </w:tabs>
        <w:spacing w:line="240" w:lineRule="auto" w:before="2" w:after="0"/>
        <w:ind w:left="939" w:right="0" w:hanging="212"/>
        <w:jc w:val="left"/>
        <w:rPr>
          <w:b w:val="0"/>
        </w:rPr>
      </w:pPr>
      <w:r>
        <w:rPr/>
        <w:t>Người</w:t>
      </w:r>
      <w:r>
        <w:rPr>
          <w:spacing w:val="-5"/>
        </w:rPr>
        <w:t> </w:t>
      </w:r>
      <w:r>
        <w:rPr/>
        <w:t>bị</w:t>
      </w:r>
      <w:r>
        <w:rPr>
          <w:spacing w:val="-3"/>
        </w:rPr>
        <w:t> </w:t>
      </w:r>
      <w:r>
        <w:rPr>
          <w:spacing w:val="-4"/>
        </w:rPr>
        <w:t>kiện</w:t>
      </w:r>
      <w:r>
        <w:rPr>
          <w:b w:val="0"/>
          <w:spacing w:val="-4"/>
        </w:rPr>
        <w:t>:</w:t>
      </w:r>
    </w:p>
    <w:p>
      <w:pPr>
        <w:pStyle w:val="ListParagraph"/>
        <w:numPr>
          <w:ilvl w:val="0"/>
          <w:numId w:val="3"/>
        </w:numPr>
        <w:tabs>
          <w:tab w:pos="1010" w:val="left" w:leader="none"/>
        </w:tabs>
        <w:spacing w:line="240" w:lineRule="auto" w:before="120" w:after="0"/>
        <w:ind w:left="1009" w:right="0" w:hanging="282"/>
        <w:jc w:val="left"/>
        <w:rPr>
          <w:sz w:val="28"/>
        </w:rPr>
      </w:pPr>
      <w:r>
        <w:rPr>
          <w:sz w:val="28"/>
        </w:rPr>
        <w:t>Ủy</w:t>
      </w:r>
      <w:r>
        <w:rPr>
          <w:spacing w:val="-6"/>
          <w:sz w:val="28"/>
        </w:rPr>
        <w:t> </w:t>
      </w:r>
      <w:r>
        <w:rPr>
          <w:sz w:val="28"/>
        </w:rPr>
        <w:t>ban</w:t>
      </w:r>
      <w:r>
        <w:rPr>
          <w:spacing w:val="-1"/>
          <w:sz w:val="28"/>
        </w:rPr>
        <w:t> </w:t>
      </w:r>
      <w:r>
        <w:rPr>
          <w:sz w:val="28"/>
        </w:rPr>
        <w:t>nhân</w:t>
      </w:r>
      <w:r>
        <w:rPr>
          <w:spacing w:val="-4"/>
          <w:sz w:val="28"/>
        </w:rPr>
        <w:t> </w:t>
      </w:r>
      <w:r>
        <w:rPr>
          <w:sz w:val="28"/>
        </w:rPr>
        <w:t>dân</w:t>
      </w:r>
      <w:r>
        <w:rPr>
          <w:spacing w:val="-4"/>
          <w:sz w:val="28"/>
        </w:rPr>
        <w:t> </w:t>
      </w:r>
      <w:r>
        <w:rPr>
          <w:sz w:val="28"/>
        </w:rPr>
        <w:t>huyện Y,</w:t>
      </w:r>
      <w:r>
        <w:rPr>
          <w:spacing w:val="-3"/>
          <w:sz w:val="28"/>
        </w:rPr>
        <w:t> </w:t>
      </w:r>
      <w:r>
        <w:rPr>
          <w:sz w:val="28"/>
        </w:rPr>
        <w:t>tỉnh </w:t>
      </w:r>
      <w:r>
        <w:rPr>
          <w:spacing w:val="-5"/>
          <w:sz w:val="28"/>
        </w:rPr>
        <w:t>BN.</w:t>
      </w:r>
    </w:p>
    <w:p>
      <w:pPr>
        <w:pStyle w:val="ListParagraph"/>
        <w:numPr>
          <w:ilvl w:val="0"/>
          <w:numId w:val="3"/>
        </w:numPr>
        <w:tabs>
          <w:tab w:pos="1009" w:val="left" w:leader="none"/>
        </w:tabs>
        <w:spacing w:line="331" w:lineRule="auto" w:before="119" w:after="0"/>
        <w:ind w:left="728" w:right="3561" w:firstLine="0"/>
        <w:jc w:val="left"/>
        <w:rPr>
          <w:sz w:val="28"/>
        </w:rPr>
      </w:pPr>
      <w:r>
        <w:rPr>
          <w:sz w:val="28"/>
        </w:rPr>
        <w:t>Chủ</w:t>
      </w:r>
      <w:r>
        <w:rPr>
          <w:spacing w:val="-3"/>
          <w:sz w:val="28"/>
        </w:rPr>
        <w:t> </w:t>
      </w:r>
      <w:r>
        <w:rPr>
          <w:sz w:val="28"/>
        </w:rPr>
        <w:t>tịch</w:t>
      </w:r>
      <w:r>
        <w:rPr>
          <w:spacing w:val="-3"/>
          <w:sz w:val="28"/>
        </w:rPr>
        <w:t> </w:t>
      </w:r>
      <w:r>
        <w:rPr>
          <w:sz w:val="28"/>
        </w:rPr>
        <w:t>Ủy</w:t>
      </w:r>
      <w:r>
        <w:rPr>
          <w:spacing w:val="-8"/>
          <w:sz w:val="28"/>
        </w:rPr>
        <w:t> </w:t>
      </w:r>
      <w:r>
        <w:rPr>
          <w:sz w:val="28"/>
        </w:rPr>
        <w:t>ban</w:t>
      </w:r>
      <w:r>
        <w:rPr>
          <w:spacing w:val="-3"/>
          <w:sz w:val="28"/>
        </w:rPr>
        <w:t> </w:t>
      </w:r>
      <w:r>
        <w:rPr>
          <w:sz w:val="28"/>
        </w:rPr>
        <w:t>nhân</w:t>
      </w:r>
      <w:r>
        <w:rPr>
          <w:spacing w:val="-3"/>
          <w:sz w:val="28"/>
        </w:rPr>
        <w:t> </w:t>
      </w:r>
      <w:r>
        <w:rPr>
          <w:sz w:val="28"/>
        </w:rPr>
        <w:t>dân</w:t>
      </w:r>
      <w:r>
        <w:rPr>
          <w:spacing w:val="-3"/>
          <w:sz w:val="28"/>
        </w:rPr>
        <w:t> </w:t>
      </w:r>
      <w:r>
        <w:rPr>
          <w:sz w:val="28"/>
        </w:rPr>
        <w:t>huyện</w:t>
      </w:r>
      <w:r>
        <w:rPr>
          <w:spacing w:val="-3"/>
          <w:sz w:val="28"/>
        </w:rPr>
        <w:t> </w:t>
      </w:r>
      <w:r>
        <w:rPr>
          <w:sz w:val="28"/>
        </w:rPr>
        <w:t>Y,</w:t>
      </w:r>
      <w:r>
        <w:rPr>
          <w:spacing w:val="-5"/>
          <w:sz w:val="28"/>
        </w:rPr>
        <w:t> </w:t>
      </w:r>
      <w:r>
        <w:rPr>
          <w:sz w:val="28"/>
        </w:rPr>
        <w:t>tỉnh</w:t>
      </w:r>
      <w:r>
        <w:rPr>
          <w:spacing w:val="-3"/>
          <w:sz w:val="28"/>
        </w:rPr>
        <w:t> </w:t>
      </w:r>
      <w:r>
        <w:rPr>
          <w:sz w:val="28"/>
        </w:rPr>
        <w:t>BN Địa chỉ: Thị trấn C, huyện Y, tỉnh BN.</w:t>
      </w:r>
    </w:p>
    <w:p>
      <w:pPr>
        <w:pStyle w:val="Heading1"/>
        <w:ind w:left="728"/>
        <w:jc w:val="left"/>
      </w:pPr>
      <w:r>
        <w:rPr/>
        <w:t>*</w:t>
      </w:r>
      <w:r>
        <w:rPr>
          <w:spacing w:val="-2"/>
        </w:rPr>
        <w:t> </w:t>
      </w:r>
      <w:r>
        <w:rPr/>
        <w:t>Người</w:t>
      </w:r>
      <w:r>
        <w:rPr>
          <w:spacing w:val="-2"/>
        </w:rPr>
        <w:t> </w:t>
      </w:r>
      <w:r>
        <w:rPr/>
        <w:t>có</w:t>
      </w:r>
      <w:r>
        <w:rPr>
          <w:spacing w:val="-2"/>
        </w:rPr>
        <w:t> </w:t>
      </w:r>
      <w:r>
        <w:rPr/>
        <w:t>quyền</w:t>
      </w:r>
      <w:r>
        <w:rPr>
          <w:spacing w:val="-3"/>
        </w:rPr>
        <w:t> </w:t>
      </w:r>
      <w:r>
        <w:rPr/>
        <w:t>lợi</w:t>
      </w:r>
      <w:r>
        <w:rPr>
          <w:spacing w:val="-2"/>
        </w:rPr>
        <w:t> </w:t>
      </w:r>
      <w:r>
        <w:rPr/>
        <w:t>và</w:t>
      </w:r>
      <w:r>
        <w:rPr>
          <w:spacing w:val="-2"/>
        </w:rPr>
        <w:t> </w:t>
      </w:r>
      <w:r>
        <w:rPr/>
        <w:t>nghĩa</w:t>
      </w:r>
      <w:r>
        <w:rPr>
          <w:spacing w:val="-2"/>
        </w:rPr>
        <w:t> </w:t>
      </w:r>
      <w:r>
        <w:rPr/>
        <w:t>vụ</w:t>
      </w:r>
      <w:r>
        <w:rPr>
          <w:spacing w:val="-6"/>
        </w:rPr>
        <w:t> </w:t>
      </w:r>
      <w:r>
        <w:rPr/>
        <w:t>liên</w:t>
      </w:r>
      <w:r>
        <w:rPr>
          <w:spacing w:val="-2"/>
        </w:rPr>
        <w:t> </w:t>
      </w:r>
      <w:r>
        <w:rPr>
          <w:spacing w:val="-4"/>
        </w:rPr>
        <w:t>quan:</w:t>
      </w:r>
    </w:p>
    <w:p>
      <w:pPr>
        <w:pStyle w:val="BodyText"/>
        <w:spacing w:before="115"/>
        <w:ind w:left="728" w:firstLine="0"/>
        <w:jc w:val="left"/>
      </w:pPr>
      <w:r>
        <w:rPr/>
        <w:t>Công</w:t>
      </w:r>
      <w:r>
        <w:rPr>
          <w:spacing w:val="-5"/>
        </w:rPr>
        <w:t> </w:t>
      </w:r>
      <w:r>
        <w:rPr/>
        <w:t>ty</w:t>
      </w:r>
      <w:r>
        <w:rPr>
          <w:spacing w:val="-6"/>
        </w:rPr>
        <w:t> </w:t>
      </w:r>
      <w:r>
        <w:rPr/>
        <w:t>TNHH</w:t>
      </w:r>
      <w:r>
        <w:rPr>
          <w:spacing w:val="-3"/>
        </w:rPr>
        <w:t> </w:t>
      </w:r>
      <w:r>
        <w:rPr/>
        <w:t>Xây</w:t>
      </w:r>
      <w:r>
        <w:rPr>
          <w:spacing w:val="-2"/>
        </w:rPr>
        <w:t> </w:t>
      </w:r>
      <w:r>
        <w:rPr/>
        <w:t>dựng</w:t>
      </w:r>
      <w:r>
        <w:rPr>
          <w:spacing w:val="-1"/>
        </w:rPr>
        <w:t> </w:t>
      </w:r>
      <w:r>
        <w:rPr>
          <w:spacing w:val="-5"/>
        </w:rPr>
        <w:t>A,</w:t>
      </w:r>
    </w:p>
    <w:p>
      <w:pPr>
        <w:pStyle w:val="BodyText"/>
        <w:spacing w:before="120"/>
        <w:ind w:left="728" w:firstLine="0"/>
      </w:pPr>
      <w:r>
        <w:rPr/>
        <w:t>Địa</w:t>
      </w:r>
      <w:r>
        <w:rPr>
          <w:spacing w:val="-5"/>
        </w:rPr>
        <w:t> </w:t>
      </w:r>
      <w:r>
        <w:rPr/>
        <w:t>chỉ:</w:t>
      </w:r>
      <w:r>
        <w:rPr>
          <w:spacing w:val="-1"/>
        </w:rPr>
        <w:t> </w:t>
      </w:r>
      <w:r>
        <w:rPr/>
        <w:t>Lô</w:t>
      </w:r>
      <w:r>
        <w:rPr>
          <w:spacing w:val="-1"/>
        </w:rPr>
        <w:t> </w:t>
      </w:r>
      <w:r>
        <w:rPr/>
        <w:t>3</w:t>
      </w:r>
      <w:r>
        <w:rPr>
          <w:spacing w:val="-5"/>
        </w:rPr>
        <w:t> </w:t>
      </w:r>
      <w:r>
        <w:rPr/>
        <w:t>–</w:t>
      </w:r>
      <w:r>
        <w:rPr>
          <w:spacing w:val="-2"/>
        </w:rPr>
        <w:t> </w:t>
      </w:r>
      <w:r>
        <w:rPr/>
        <w:t>N9</w:t>
      </w:r>
      <w:r>
        <w:rPr>
          <w:spacing w:val="-1"/>
        </w:rPr>
        <w:t> </w:t>
      </w:r>
      <w:r>
        <w:rPr/>
        <w:t>đường</w:t>
      </w:r>
      <w:r>
        <w:rPr>
          <w:spacing w:val="-2"/>
        </w:rPr>
        <w:t> </w:t>
      </w:r>
      <w:r>
        <w:rPr/>
        <w:t>NHC,</w:t>
      </w:r>
      <w:r>
        <w:rPr>
          <w:spacing w:val="-3"/>
        </w:rPr>
        <w:t> </w:t>
      </w:r>
      <w:r>
        <w:rPr/>
        <w:t>phường</w:t>
      </w:r>
      <w:r>
        <w:rPr>
          <w:spacing w:val="-5"/>
        </w:rPr>
        <w:t> </w:t>
      </w:r>
      <w:r>
        <w:rPr/>
        <w:t>V,</w:t>
      </w:r>
      <w:r>
        <w:rPr>
          <w:spacing w:val="-3"/>
        </w:rPr>
        <w:t> </w:t>
      </w:r>
      <w:r>
        <w:rPr/>
        <w:t>thành</w:t>
      </w:r>
      <w:r>
        <w:rPr>
          <w:spacing w:val="-6"/>
        </w:rPr>
        <w:t> </w:t>
      </w:r>
      <w:r>
        <w:rPr/>
        <w:t>phố</w:t>
      </w:r>
      <w:r>
        <w:rPr>
          <w:spacing w:val="-1"/>
        </w:rPr>
        <w:t> </w:t>
      </w:r>
      <w:r>
        <w:rPr/>
        <w:t>B,</w:t>
      </w:r>
      <w:r>
        <w:rPr>
          <w:spacing w:val="-3"/>
        </w:rPr>
        <w:t> </w:t>
      </w:r>
      <w:r>
        <w:rPr/>
        <w:t>tỉnh</w:t>
      </w:r>
      <w:r>
        <w:rPr>
          <w:spacing w:val="-4"/>
        </w:rPr>
        <w:t> </w:t>
      </w:r>
      <w:r>
        <w:rPr>
          <w:spacing w:val="-5"/>
        </w:rPr>
        <w:t>BN.</w:t>
      </w:r>
    </w:p>
    <w:p>
      <w:pPr>
        <w:pStyle w:val="ListParagraph"/>
        <w:numPr>
          <w:ilvl w:val="0"/>
          <w:numId w:val="2"/>
        </w:numPr>
        <w:tabs>
          <w:tab w:pos="1055" w:val="left" w:leader="none"/>
        </w:tabs>
        <w:spacing w:line="240" w:lineRule="auto" w:before="120" w:after="0"/>
        <w:ind w:left="1054" w:right="0" w:hanging="327"/>
        <w:jc w:val="both"/>
        <w:rPr>
          <w:sz w:val="28"/>
        </w:rPr>
      </w:pPr>
      <w:r>
        <w:rPr>
          <w:sz w:val="28"/>
        </w:rPr>
        <w:t>Hậu</w:t>
      </w:r>
      <w:r>
        <w:rPr>
          <w:spacing w:val="-3"/>
          <w:sz w:val="28"/>
        </w:rPr>
        <w:t> </w:t>
      </w:r>
      <w:r>
        <w:rPr>
          <w:sz w:val="28"/>
        </w:rPr>
        <w:t>quả</w:t>
      </w:r>
      <w:r>
        <w:rPr>
          <w:spacing w:val="-3"/>
          <w:sz w:val="28"/>
        </w:rPr>
        <w:t> </w:t>
      </w:r>
      <w:r>
        <w:rPr>
          <w:sz w:val="28"/>
        </w:rPr>
        <w:t>của</w:t>
      </w:r>
      <w:r>
        <w:rPr>
          <w:spacing w:val="-2"/>
          <w:sz w:val="28"/>
        </w:rPr>
        <w:t> </w:t>
      </w:r>
      <w:r>
        <w:rPr>
          <w:sz w:val="28"/>
        </w:rPr>
        <w:t>việc</w:t>
      </w:r>
      <w:r>
        <w:rPr>
          <w:spacing w:val="-6"/>
          <w:sz w:val="28"/>
        </w:rPr>
        <w:t> </w:t>
      </w:r>
      <w:r>
        <w:rPr>
          <w:sz w:val="28"/>
        </w:rPr>
        <w:t>đình</w:t>
      </w:r>
      <w:r>
        <w:rPr>
          <w:spacing w:val="-2"/>
          <w:sz w:val="28"/>
        </w:rPr>
        <w:t> </w:t>
      </w:r>
      <w:r>
        <w:rPr>
          <w:sz w:val="28"/>
        </w:rPr>
        <w:t>chỉ</w:t>
      </w:r>
      <w:r>
        <w:rPr>
          <w:spacing w:val="-2"/>
          <w:sz w:val="28"/>
        </w:rPr>
        <w:t> </w:t>
      </w:r>
      <w:r>
        <w:rPr>
          <w:sz w:val="28"/>
        </w:rPr>
        <w:t>giải</w:t>
      </w:r>
      <w:r>
        <w:rPr>
          <w:spacing w:val="-2"/>
          <w:sz w:val="28"/>
        </w:rPr>
        <w:t> </w:t>
      </w:r>
      <w:r>
        <w:rPr>
          <w:sz w:val="28"/>
        </w:rPr>
        <w:t>quyết</w:t>
      </w:r>
      <w:r>
        <w:rPr>
          <w:spacing w:val="-2"/>
          <w:sz w:val="28"/>
        </w:rPr>
        <w:t> </w:t>
      </w:r>
      <w:r>
        <w:rPr>
          <w:sz w:val="28"/>
        </w:rPr>
        <w:t>vụ</w:t>
      </w:r>
      <w:r>
        <w:rPr>
          <w:spacing w:val="-4"/>
          <w:sz w:val="28"/>
        </w:rPr>
        <w:t> </w:t>
      </w:r>
      <w:r>
        <w:rPr>
          <w:spacing w:val="-5"/>
          <w:sz w:val="28"/>
        </w:rPr>
        <w:t>án:</w:t>
      </w:r>
    </w:p>
    <w:p>
      <w:pPr>
        <w:pStyle w:val="ListParagraph"/>
        <w:numPr>
          <w:ilvl w:val="0"/>
          <w:numId w:val="4"/>
        </w:numPr>
        <w:tabs>
          <w:tab w:pos="914" w:val="left" w:leader="none"/>
        </w:tabs>
        <w:spacing w:line="240" w:lineRule="auto" w:before="119" w:after="0"/>
        <w:ind w:left="162" w:right="328" w:firstLine="566"/>
        <w:jc w:val="both"/>
        <w:rPr>
          <w:sz w:val="28"/>
        </w:rPr>
      </w:pPr>
      <w:r>
        <w:rPr>
          <w:sz w:val="28"/>
        </w:rPr>
        <w:t>Về án phí: Do ông Nguyễn Văn E là người cao tuổi nên được miễn tạm ứng án phí hành chính sơ thẩm nên không xử lý về án phí.</w:t>
      </w:r>
    </w:p>
    <w:p>
      <w:pPr>
        <w:pStyle w:val="ListParagraph"/>
        <w:numPr>
          <w:ilvl w:val="0"/>
          <w:numId w:val="4"/>
        </w:numPr>
        <w:tabs>
          <w:tab w:pos="928" w:val="left" w:leader="none"/>
        </w:tabs>
        <w:spacing w:line="240" w:lineRule="auto" w:before="122" w:after="0"/>
        <w:ind w:left="162" w:right="328" w:firstLine="566"/>
        <w:jc w:val="both"/>
        <w:rPr>
          <w:sz w:val="28"/>
        </w:rPr>
      </w:pPr>
      <w:r>
        <w:rPr>
          <w:sz w:val="28"/>
        </w:rPr>
        <w:t>Ông Nguyễn Văn E không có quyền khởi kiện lại vụ án nếu việc khởi kiện không có gì khác với vụ án đã bị đình</w:t>
      </w:r>
      <w:r>
        <w:rPr>
          <w:spacing w:val="-1"/>
          <w:sz w:val="28"/>
        </w:rPr>
        <w:t> </w:t>
      </w:r>
      <w:r>
        <w:rPr>
          <w:sz w:val="28"/>
        </w:rPr>
        <w:t>chỉ về người khởi kiện, người bị kiện và quan hệ pháp luật có tranh chấp.</w:t>
      </w:r>
    </w:p>
    <w:p>
      <w:pPr>
        <w:pStyle w:val="ListParagraph"/>
        <w:numPr>
          <w:ilvl w:val="0"/>
          <w:numId w:val="2"/>
        </w:numPr>
        <w:tabs>
          <w:tab w:pos="1153" w:val="left" w:leader="none"/>
        </w:tabs>
        <w:spacing w:line="240" w:lineRule="auto" w:before="119" w:after="0"/>
        <w:ind w:left="162" w:right="328" w:firstLine="566"/>
        <w:jc w:val="both"/>
        <w:rPr>
          <w:sz w:val="28"/>
        </w:rPr>
      </w:pPr>
      <w:r>
        <w:rPr>
          <w:sz w:val="28"/>
        </w:rPr>
        <w:t>Đương sự có quyền kháng cáo, Viện kiểm</w:t>
      </w:r>
      <w:r>
        <w:rPr>
          <w:spacing w:val="-3"/>
          <w:sz w:val="28"/>
        </w:rPr>
        <w:t> </w:t>
      </w:r>
      <w:r>
        <w:rPr>
          <w:sz w:val="28"/>
        </w:rPr>
        <w:t>sát cùng cấp có quyền kháng nghị theo thủ tục phúc thẩm</w:t>
      </w:r>
      <w:r>
        <w:rPr>
          <w:spacing w:val="-2"/>
          <w:sz w:val="28"/>
        </w:rPr>
        <w:t> </w:t>
      </w:r>
      <w:r>
        <w:rPr>
          <w:sz w:val="28"/>
        </w:rPr>
        <w:t>trong thời hạn 07 ngày</w:t>
      </w:r>
      <w:r>
        <w:rPr>
          <w:spacing w:val="-1"/>
          <w:sz w:val="28"/>
        </w:rPr>
        <w:t> </w:t>
      </w:r>
      <w:r>
        <w:rPr>
          <w:sz w:val="28"/>
        </w:rPr>
        <w:t>kể từ ngày</w:t>
      </w:r>
      <w:r>
        <w:rPr>
          <w:spacing w:val="-1"/>
          <w:sz w:val="28"/>
        </w:rPr>
        <w:t> </w:t>
      </w:r>
      <w:r>
        <w:rPr>
          <w:sz w:val="28"/>
        </w:rPr>
        <w:t>nhận được Quyết định này</w:t>
      </w:r>
      <w:r>
        <w:rPr>
          <w:spacing w:val="-4"/>
          <w:sz w:val="28"/>
        </w:rPr>
        <w:t> </w:t>
      </w:r>
      <w:r>
        <w:rPr>
          <w:sz w:val="28"/>
        </w:rPr>
        <w:t>hoặc</w:t>
      </w:r>
      <w:r>
        <w:rPr>
          <w:spacing w:val="-4"/>
          <w:sz w:val="28"/>
        </w:rPr>
        <w:t> </w:t>
      </w:r>
      <w:r>
        <w:rPr>
          <w:sz w:val="28"/>
        </w:rPr>
        <w:t>kể</w:t>
      </w:r>
      <w:r>
        <w:rPr>
          <w:spacing w:val="-1"/>
          <w:sz w:val="28"/>
        </w:rPr>
        <w:t> </w:t>
      </w:r>
      <w:r>
        <w:rPr>
          <w:sz w:val="28"/>
        </w:rPr>
        <w:t>từ</w:t>
      </w:r>
      <w:r>
        <w:rPr>
          <w:spacing w:val="-2"/>
          <w:sz w:val="28"/>
        </w:rPr>
        <w:t> </w:t>
      </w:r>
      <w:r>
        <w:rPr>
          <w:sz w:val="28"/>
        </w:rPr>
        <w:t>ngày</w:t>
      </w:r>
      <w:r>
        <w:rPr>
          <w:spacing w:val="-5"/>
          <w:sz w:val="28"/>
        </w:rPr>
        <w:t> </w:t>
      </w:r>
      <w:r>
        <w:rPr>
          <w:sz w:val="28"/>
        </w:rPr>
        <w:t>Quyết định</w:t>
      </w:r>
      <w:r>
        <w:rPr>
          <w:spacing w:val="-3"/>
          <w:sz w:val="28"/>
        </w:rPr>
        <w:t> </w:t>
      </w:r>
      <w:r>
        <w:rPr>
          <w:sz w:val="28"/>
        </w:rPr>
        <w:t>này</w:t>
      </w:r>
      <w:r>
        <w:rPr>
          <w:spacing w:val="-5"/>
          <w:sz w:val="28"/>
        </w:rPr>
        <w:t> </w:t>
      </w:r>
      <w:r>
        <w:rPr>
          <w:sz w:val="28"/>
        </w:rPr>
        <w:t>được</w:t>
      </w:r>
      <w:r>
        <w:rPr>
          <w:spacing w:val="-1"/>
          <w:sz w:val="28"/>
        </w:rPr>
        <w:t> </w:t>
      </w:r>
      <w:r>
        <w:rPr>
          <w:sz w:val="28"/>
        </w:rPr>
        <w:t>niêm</w:t>
      </w:r>
      <w:r>
        <w:rPr>
          <w:spacing w:val="-5"/>
          <w:sz w:val="28"/>
        </w:rPr>
        <w:t> </w:t>
      </w:r>
      <w:r>
        <w:rPr>
          <w:sz w:val="28"/>
        </w:rPr>
        <w:t>yết công</w:t>
      </w:r>
      <w:r>
        <w:rPr>
          <w:spacing w:val="-1"/>
          <w:sz w:val="28"/>
        </w:rPr>
        <w:t> </w:t>
      </w:r>
      <w:r>
        <w:rPr>
          <w:sz w:val="28"/>
        </w:rPr>
        <w:t>khai theo quy</w:t>
      </w:r>
      <w:r>
        <w:rPr>
          <w:spacing w:val="-5"/>
          <w:sz w:val="28"/>
        </w:rPr>
        <w:t> </w:t>
      </w:r>
      <w:r>
        <w:rPr>
          <w:sz w:val="28"/>
        </w:rPr>
        <w:t>định của Luật tố tụng hành chính.</w:t>
      </w:r>
    </w:p>
    <w:p>
      <w:pPr>
        <w:pStyle w:val="BodyText"/>
        <w:spacing w:before="5"/>
        <w:ind w:left="0" w:firstLine="0"/>
        <w:jc w:val="left"/>
        <w:rPr>
          <w:sz w:val="15"/>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44"/>
        <w:gridCol w:w="3899"/>
      </w:tblGrid>
      <w:tr>
        <w:trPr>
          <w:trHeight w:val="2058" w:hRule="atLeast"/>
        </w:trPr>
        <w:tc>
          <w:tcPr>
            <w:tcW w:w="4444" w:type="dxa"/>
          </w:tcPr>
          <w:p>
            <w:pPr>
              <w:pStyle w:val="TableParagraph"/>
              <w:spacing w:line="286" w:lineRule="exact"/>
              <w:ind w:left="50"/>
              <w:rPr>
                <w:b/>
                <w:i/>
                <w:sz w:val="26"/>
              </w:rPr>
            </w:pPr>
            <w:r>
              <w:rPr>
                <w:b/>
                <w:i/>
                <w:sz w:val="26"/>
              </w:rPr>
              <w:t>Nơi</w:t>
            </w:r>
            <w:r>
              <w:rPr>
                <w:b/>
                <w:i/>
                <w:spacing w:val="-7"/>
                <w:sz w:val="26"/>
              </w:rPr>
              <w:t> </w:t>
            </w:r>
            <w:r>
              <w:rPr>
                <w:b/>
                <w:i/>
                <w:spacing w:val="-2"/>
                <w:sz w:val="26"/>
              </w:rPr>
              <w:t>nhận:</w:t>
            </w:r>
          </w:p>
          <w:p>
            <w:pPr>
              <w:pStyle w:val="TableParagraph"/>
              <w:numPr>
                <w:ilvl w:val="0"/>
                <w:numId w:val="5"/>
              </w:numPr>
              <w:tabs>
                <w:tab w:pos="192" w:val="left" w:leader="none"/>
              </w:tabs>
              <w:spacing w:line="249" w:lineRule="exact" w:before="0" w:after="0"/>
              <w:ind w:left="191" w:right="0" w:hanging="142"/>
              <w:jc w:val="left"/>
              <w:rPr>
                <w:sz w:val="18"/>
              </w:rPr>
            </w:pPr>
            <w:r>
              <w:rPr>
                <w:sz w:val="22"/>
              </w:rPr>
              <w:t>VKSND</w:t>
            </w:r>
            <w:r>
              <w:rPr>
                <w:spacing w:val="-4"/>
                <w:sz w:val="22"/>
              </w:rPr>
              <w:t> </w:t>
            </w:r>
            <w:r>
              <w:rPr>
                <w:sz w:val="22"/>
              </w:rPr>
              <w:t>tỉnh</w:t>
            </w:r>
            <w:r>
              <w:rPr>
                <w:spacing w:val="-2"/>
                <w:sz w:val="22"/>
              </w:rPr>
              <w:t> </w:t>
            </w:r>
            <w:r>
              <w:rPr>
                <w:sz w:val="22"/>
              </w:rPr>
              <w:t>Bắc</w:t>
            </w:r>
            <w:r>
              <w:rPr>
                <w:spacing w:val="-2"/>
                <w:sz w:val="22"/>
              </w:rPr>
              <w:t> Ninh;</w:t>
            </w:r>
          </w:p>
          <w:p>
            <w:pPr>
              <w:pStyle w:val="TableParagraph"/>
              <w:numPr>
                <w:ilvl w:val="0"/>
                <w:numId w:val="5"/>
              </w:numPr>
              <w:tabs>
                <w:tab w:pos="192" w:val="left" w:leader="none"/>
              </w:tabs>
              <w:spacing w:line="252" w:lineRule="exact" w:before="1" w:after="0"/>
              <w:ind w:left="191" w:right="0" w:hanging="142"/>
              <w:jc w:val="left"/>
              <w:rPr>
                <w:sz w:val="18"/>
              </w:rPr>
            </w:pPr>
            <w:r>
              <w:rPr>
                <w:sz w:val="22"/>
              </w:rPr>
              <w:t>Cục</w:t>
            </w:r>
            <w:r>
              <w:rPr>
                <w:spacing w:val="-5"/>
                <w:sz w:val="22"/>
              </w:rPr>
              <w:t> </w:t>
            </w:r>
            <w:r>
              <w:rPr>
                <w:sz w:val="22"/>
              </w:rPr>
              <w:t>THADS</w:t>
            </w:r>
            <w:r>
              <w:rPr>
                <w:spacing w:val="-3"/>
                <w:sz w:val="22"/>
              </w:rPr>
              <w:t> </w:t>
            </w:r>
            <w:r>
              <w:rPr>
                <w:sz w:val="22"/>
              </w:rPr>
              <w:t>tỉnh</w:t>
            </w:r>
            <w:r>
              <w:rPr>
                <w:spacing w:val="-3"/>
                <w:sz w:val="22"/>
              </w:rPr>
              <w:t> </w:t>
            </w:r>
            <w:r>
              <w:rPr>
                <w:sz w:val="22"/>
              </w:rPr>
              <w:t>Bắc</w:t>
            </w:r>
            <w:r>
              <w:rPr>
                <w:spacing w:val="-2"/>
                <w:sz w:val="22"/>
              </w:rPr>
              <w:t> </w:t>
            </w:r>
            <w:r>
              <w:rPr>
                <w:spacing w:val="-4"/>
                <w:sz w:val="22"/>
              </w:rPr>
              <w:t>Ninh;</w:t>
            </w:r>
          </w:p>
          <w:p>
            <w:pPr>
              <w:pStyle w:val="TableParagraph"/>
              <w:numPr>
                <w:ilvl w:val="0"/>
                <w:numId w:val="5"/>
              </w:numPr>
              <w:tabs>
                <w:tab w:pos="192" w:val="left" w:leader="none"/>
              </w:tabs>
              <w:spacing w:line="252" w:lineRule="exact" w:before="0" w:after="0"/>
              <w:ind w:left="191" w:right="0" w:hanging="142"/>
              <w:jc w:val="left"/>
              <w:rPr>
                <w:sz w:val="18"/>
              </w:rPr>
            </w:pPr>
            <w:r>
              <w:rPr>
                <w:sz w:val="22"/>
              </w:rPr>
              <w:t>Các</w:t>
            </w:r>
            <w:r>
              <w:rPr>
                <w:spacing w:val="-2"/>
                <w:sz w:val="22"/>
              </w:rPr>
              <w:t> </w:t>
            </w:r>
            <w:r>
              <w:rPr>
                <w:sz w:val="22"/>
              </w:rPr>
              <w:t>đương</w:t>
            </w:r>
            <w:r>
              <w:rPr>
                <w:spacing w:val="-4"/>
                <w:sz w:val="22"/>
              </w:rPr>
              <w:t> </w:t>
            </w:r>
            <w:r>
              <w:rPr>
                <w:spacing w:val="-5"/>
                <w:sz w:val="22"/>
              </w:rPr>
              <w:t>sự;</w:t>
            </w:r>
          </w:p>
          <w:p>
            <w:pPr>
              <w:pStyle w:val="TableParagraph"/>
              <w:numPr>
                <w:ilvl w:val="0"/>
                <w:numId w:val="5"/>
              </w:numPr>
              <w:tabs>
                <w:tab w:pos="175" w:val="left" w:leader="none"/>
              </w:tabs>
              <w:spacing w:line="240" w:lineRule="auto" w:before="2" w:after="0"/>
              <w:ind w:left="174" w:right="0" w:hanging="125"/>
              <w:jc w:val="left"/>
              <w:rPr>
                <w:sz w:val="22"/>
              </w:rPr>
            </w:pPr>
            <w:r>
              <w:rPr>
                <w:sz w:val="22"/>
              </w:rPr>
              <w:t>Lưu</w:t>
            </w:r>
            <w:r>
              <w:rPr>
                <w:spacing w:val="-3"/>
                <w:sz w:val="22"/>
              </w:rPr>
              <w:t> </w:t>
            </w:r>
            <w:r>
              <w:rPr>
                <w:sz w:val="22"/>
              </w:rPr>
              <w:t>VP,</w:t>
            </w:r>
            <w:r>
              <w:rPr>
                <w:spacing w:val="-1"/>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pacing w:val="-5"/>
                <w:sz w:val="22"/>
              </w:rPr>
              <w:t>án.</w:t>
            </w:r>
          </w:p>
        </w:tc>
        <w:tc>
          <w:tcPr>
            <w:tcW w:w="3899" w:type="dxa"/>
          </w:tcPr>
          <w:p>
            <w:pPr>
              <w:pStyle w:val="TableParagraph"/>
              <w:spacing w:line="311" w:lineRule="exact"/>
              <w:ind w:left="1748" w:right="42"/>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before="10"/>
              <w:rPr>
                <w:sz w:val="33"/>
              </w:rPr>
            </w:pPr>
          </w:p>
          <w:p>
            <w:pPr>
              <w:pStyle w:val="TableParagraph"/>
              <w:spacing w:line="302" w:lineRule="exact" w:before="1"/>
              <w:ind w:left="1751" w:right="42"/>
              <w:jc w:val="center"/>
              <w:rPr>
                <w:b/>
                <w:sz w:val="28"/>
              </w:rPr>
            </w:pPr>
            <w:r>
              <w:rPr>
                <w:b/>
                <w:sz w:val="28"/>
              </w:rPr>
              <w:t>Hoàng</w:t>
            </w:r>
            <w:r>
              <w:rPr>
                <w:b/>
                <w:spacing w:val="-3"/>
                <w:sz w:val="28"/>
              </w:rPr>
              <w:t> </w:t>
            </w:r>
            <w:r>
              <w:rPr>
                <w:b/>
                <w:sz w:val="28"/>
              </w:rPr>
              <w:t>Tuấn</w:t>
            </w:r>
            <w:r>
              <w:rPr>
                <w:b/>
                <w:spacing w:val="-3"/>
                <w:sz w:val="28"/>
              </w:rPr>
              <w:t> </w:t>
            </w:r>
            <w:r>
              <w:rPr>
                <w:b/>
                <w:spacing w:val="-5"/>
                <w:sz w:val="28"/>
              </w:rPr>
              <w:t>Anh</w:t>
            </w:r>
          </w:p>
        </w:tc>
      </w:tr>
    </w:tbl>
    <w:sectPr>
      <w:pgSz w:w="11910" w:h="16850"/>
      <w:pgMar w:header="0" w:footer="902" w:top="920" w:bottom="1100" w:left="154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709991pt;margin-top:785.931152pt;width:13.5pt;height:16.4pt;mso-position-horizontal-relative:page;mso-position-vertical-relative:page;z-index:-15790592" type="#_x0000_t202" id="docshape1"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1</w:t>
                </w:r>
                <w:r>
                  <w:rPr>
                    <w:w w:val="99"/>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91" w:hanging="142"/>
      </w:pPr>
      <w:rPr>
        <w:rFonts w:hint="default" w:ascii="Times New Roman" w:hAnsi="Times New Roman" w:eastAsia="Times New Roman" w:cs="Times New Roman"/>
        <w:w w:val="99"/>
        <w:lang w:val="vi" w:eastAsia="en-US" w:bidi="ar-SA"/>
      </w:rPr>
    </w:lvl>
    <w:lvl w:ilvl="1">
      <w:start w:val="0"/>
      <w:numFmt w:val="bullet"/>
      <w:lvlText w:val="•"/>
      <w:lvlJc w:val="left"/>
      <w:pPr>
        <w:ind w:left="624" w:hanging="142"/>
      </w:pPr>
      <w:rPr>
        <w:rFonts w:hint="default"/>
        <w:lang w:val="vi" w:eastAsia="en-US" w:bidi="ar-SA"/>
      </w:rPr>
    </w:lvl>
    <w:lvl w:ilvl="2">
      <w:start w:val="0"/>
      <w:numFmt w:val="bullet"/>
      <w:lvlText w:val="•"/>
      <w:lvlJc w:val="left"/>
      <w:pPr>
        <w:ind w:left="1048" w:hanging="142"/>
      </w:pPr>
      <w:rPr>
        <w:rFonts w:hint="default"/>
        <w:lang w:val="vi" w:eastAsia="en-US" w:bidi="ar-SA"/>
      </w:rPr>
    </w:lvl>
    <w:lvl w:ilvl="3">
      <w:start w:val="0"/>
      <w:numFmt w:val="bullet"/>
      <w:lvlText w:val="•"/>
      <w:lvlJc w:val="left"/>
      <w:pPr>
        <w:ind w:left="1473" w:hanging="142"/>
      </w:pPr>
      <w:rPr>
        <w:rFonts w:hint="default"/>
        <w:lang w:val="vi" w:eastAsia="en-US" w:bidi="ar-SA"/>
      </w:rPr>
    </w:lvl>
    <w:lvl w:ilvl="4">
      <w:start w:val="0"/>
      <w:numFmt w:val="bullet"/>
      <w:lvlText w:val="•"/>
      <w:lvlJc w:val="left"/>
      <w:pPr>
        <w:ind w:left="1897" w:hanging="142"/>
      </w:pPr>
      <w:rPr>
        <w:rFonts w:hint="default"/>
        <w:lang w:val="vi" w:eastAsia="en-US" w:bidi="ar-SA"/>
      </w:rPr>
    </w:lvl>
    <w:lvl w:ilvl="5">
      <w:start w:val="0"/>
      <w:numFmt w:val="bullet"/>
      <w:lvlText w:val="•"/>
      <w:lvlJc w:val="left"/>
      <w:pPr>
        <w:ind w:left="2322" w:hanging="142"/>
      </w:pPr>
      <w:rPr>
        <w:rFonts w:hint="default"/>
        <w:lang w:val="vi" w:eastAsia="en-US" w:bidi="ar-SA"/>
      </w:rPr>
    </w:lvl>
    <w:lvl w:ilvl="6">
      <w:start w:val="0"/>
      <w:numFmt w:val="bullet"/>
      <w:lvlText w:val="•"/>
      <w:lvlJc w:val="left"/>
      <w:pPr>
        <w:ind w:left="2746" w:hanging="142"/>
      </w:pPr>
      <w:rPr>
        <w:rFonts w:hint="default"/>
        <w:lang w:val="vi" w:eastAsia="en-US" w:bidi="ar-SA"/>
      </w:rPr>
    </w:lvl>
    <w:lvl w:ilvl="7">
      <w:start w:val="0"/>
      <w:numFmt w:val="bullet"/>
      <w:lvlText w:val="•"/>
      <w:lvlJc w:val="left"/>
      <w:pPr>
        <w:ind w:left="3170" w:hanging="142"/>
      </w:pPr>
      <w:rPr>
        <w:rFonts w:hint="default"/>
        <w:lang w:val="vi" w:eastAsia="en-US" w:bidi="ar-SA"/>
      </w:rPr>
    </w:lvl>
    <w:lvl w:ilvl="8">
      <w:start w:val="0"/>
      <w:numFmt w:val="bullet"/>
      <w:lvlText w:val="•"/>
      <w:lvlJc w:val="left"/>
      <w:pPr>
        <w:ind w:left="3595" w:hanging="142"/>
      </w:pPr>
      <w:rPr>
        <w:rFonts w:hint="default"/>
        <w:lang w:val="vi" w:eastAsia="en-US" w:bidi="ar-SA"/>
      </w:rPr>
    </w:lvl>
  </w:abstractNum>
  <w:abstractNum w:abstractNumId="3">
    <w:multiLevelType w:val="hybridMultilevel"/>
    <w:lvl w:ilvl="0">
      <w:start w:val="0"/>
      <w:numFmt w:val="bullet"/>
      <w:lvlText w:val="-"/>
      <w:lvlJc w:val="left"/>
      <w:pPr>
        <w:ind w:left="162" w:hanging="185"/>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0" w:hanging="185"/>
      </w:pPr>
      <w:rPr>
        <w:rFonts w:hint="default"/>
        <w:lang w:val="vi" w:eastAsia="en-US" w:bidi="ar-SA"/>
      </w:rPr>
    </w:lvl>
    <w:lvl w:ilvl="2">
      <w:start w:val="0"/>
      <w:numFmt w:val="bullet"/>
      <w:lvlText w:val="•"/>
      <w:lvlJc w:val="left"/>
      <w:pPr>
        <w:ind w:left="2041" w:hanging="185"/>
      </w:pPr>
      <w:rPr>
        <w:rFonts w:hint="default"/>
        <w:lang w:val="vi" w:eastAsia="en-US" w:bidi="ar-SA"/>
      </w:rPr>
    </w:lvl>
    <w:lvl w:ilvl="3">
      <w:start w:val="0"/>
      <w:numFmt w:val="bullet"/>
      <w:lvlText w:val="•"/>
      <w:lvlJc w:val="left"/>
      <w:pPr>
        <w:ind w:left="2981" w:hanging="185"/>
      </w:pPr>
      <w:rPr>
        <w:rFonts w:hint="default"/>
        <w:lang w:val="vi" w:eastAsia="en-US" w:bidi="ar-SA"/>
      </w:rPr>
    </w:lvl>
    <w:lvl w:ilvl="4">
      <w:start w:val="0"/>
      <w:numFmt w:val="bullet"/>
      <w:lvlText w:val="•"/>
      <w:lvlJc w:val="left"/>
      <w:pPr>
        <w:ind w:left="3922" w:hanging="185"/>
      </w:pPr>
      <w:rPr>
        <w:rFonts w:hint="default"/>
        <w:lang w:val="vi" w:eastAsia="en-US" w:bidi="ar-SA"/>
      </w:rPr>
    </w:lvl>
    <w:lvl w:ilvl="5">
      <w:start w:val="0"/>
      <w:numFmt w:val="bullet"/>
      <w:lvlText w:val="•"/>
      <w:lvlJc w:val="left"/>
      <w:pPr>
        <w:ind w:left="4863" w:hanging="185"/>
      </w:pPr>
      <w:rPr>
        <w:rFonts w:hint="default"/>
        <w:lang w:val="vi" w:eastAsia="en-US" w:bidi="ar-SA"/>
      </w:rPr>
    </w:lvl>
    <w:lvl w:ilvl="6">
      <w:start w:val="0"/>
      <w:numFmt w:val="bullet"/>
      <w:lvlText w:val="•"/>
      <w:lvlJc w:val="left"/>
      <w:pPr>
        <w:ind w:left="5803" w:hanging="185"/>
      </w:pPr>
      <w:rPr>
        <w:rFonts w:hint="default"/>
        <w:lang w:val="vi" w:eastAsia="en-US" w:bidi="ar-SA"/>
      </w:rPr>
    </w:lvl>
    <w:lvl w:ilvl="7">
      <w:start w:val="0"/>
      <w:numFmt w:val="bullet"/>
      <w:lvlText w:val="•"/>
      <w:lvlJc w:val="left"/>
      <w:pPr>
        <w:ind w:left="6744" w:hanging="185"/>
      </w:pPr>
      <w:rPr>
        <w:rFonts w:hint="default"/>
        <w:lang w:val="vi" w:eastAsia="en-US" w:bidi="ar-SA"/>
      </w:rPr>
    </w:lvl>
    <w:lvl w:ilvl="8">
      <w:start w:val="0"/>
      <w:numFmt w:val="bullet"/>
      <w:lvlText w:val="•"/>
      <w:lvlJc w:val="left"/>
      <w:pPr>
        <w:ind w:left="7685" w:hanging="185"/>
      </w:pPr>
      <w:rPr>
        <w:rFonts w:hint="default"/>
        <w:lang w:val="vi" w:eastAsia="en-US" w:bidi="ar-SA"/>
      </w:rPr>
    </w:lvl>
  </w:abstractNum>
  <w:abstractNum w:abstractNumId="2">
    <w:multiLevelType w:val="hybridMultilevel"/>
    <w:lvl w:ilvl="0">
      <w:start w:val="1"/>
      <w:numFmt w:val="decimal"/>
      <w:lvlText w:val="%1."/>
      <w:lvlJc w:val="left"/>
      <w:pPr>
        <w:ind w:left="1009"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856" w:hanging="281"/>
      </w:pPr>
      <w:rPr>
        <w:rFonts w:hint="default"/>
        <w:lang w:val="vi" w:eastAsia="en-US" w:bidi="ar-SA"/>
      </w:rPr>
    </w:lvl>
    <w:lvl w:ilvl="2">
      <w:start w:val="0"/>
      <w:numFmt w:val="bullet"/>
      <w:lvlText w:val="•"/>
      <w:lvlJc w:val="left"/>
      <w:pPr>
        <w:ind w:left="2713" w:hanging="281"/>
      </w:pPr>
      <w:rPr>
        <w:rFonts w:hint="default"/>
        <w:lang w:val="vi" w:eastAsia="en-US" w:bidi="ar-SA"/>
      </w:rPr>
    </w:lvl>
    <w:lvl w:ilvl="3">
      <w:start w:val="0"/>
      <w:numFmt w:val="bullet"/>
      <w:lvlText w:val="•"/>
      <w:lvlJc w:val="left"/>
      <w:pPr>
        <w:ind w:left="3569" w:hanging="281"/>
      </w:pPr>
      <w:rPr>
        <w:rFonts w:hint="default"/>
        <w:lang w:val="vi" w:eastAsia="en-US" w:bidi="ar-SA"/>
      </w:rPr>
    </w:lvl>
    <w:lvl w:ilvl="4">
      <w:start w:val="0"/>
      <w:numFmt w:val="bullet"/>
      <w:lvlText w:val="•"/>
      <w:lvlJc w:val="left"/>
      <w:pPr>
        <w:ind w:left="4426" w:hanging="281"/>
      </w:pPr>
      <w:rPr>
        <w:rFonts w:hint="default"/>
        <w:lang w:val="vi" w:eastAsia="en-US" w:bidi="ar-SA"/>
      </w:rPr>
    </w:lvl>
    <w:lvl w:ilvl="5">
      <w:start w:val="0"/>
      <w:numFmt w:val="bullet"/>
      <w:lvlText w:val="•"/>
      <w:lvlJc w:val="left"/>
      <w:pPr>
        <w:ind w:left="5283" w:hanging="281"/>
      </w:pPr>
      <w:rPr>
        <w:rFonts w:hint="default"/>
        <w:lang w:val="vi" w:eastAsia="en-US" w:bidi="ar-SA"/>
      </w:rPr>
    </w:lvl>
    <w:lvl w:ilvl="6">
      <w:start w:val="0"/>
      <w:numFmt w:val="bullet"/>
      <w:lvlText w:val="•"/>
      <w:lvlJc w:val="left"/>
      <w:pPr>
        <w:ind w:left="6139" w:hanging="281"/>
      </w:pPr>
      <w:rPr>
        <w:rFonts w:hint="default"/>
        <w:lang w:val="vi" w:eastAsia="en-US" w:bidi="ar-SA"/>
      </w:rPr>
    </w:lvl>
    <w:lvl w:ilvl="7">
      <w:start w:val="0"/>
      <w:numFmt w:val="bullet"/>
      <w:lvlText w:val="•"/>
      <w:lvlJc w:val="left"/>
      <w:pPr>
        <w:ind w:left="6996" w:hanging="281"/>
      </w:pPr>
      <w:rPr>
        <w:rFonts w:hint="default"/>
        <w:lang w:val="vi" w:eastAsia="en-US" w:bidi="ar-SA"/>
      </w:rPr>
    </w:lvl>
    <w:lvl w:ilvl="8">
      <w:start w:val="0"/>
      <w:numFmt w:val="bullet"/>
      <w:lvlText w:val="•"/>
      <w:lvlJc w:val="left"/>
      <w:pPr>
        <w:ind w:left="7853" w:hanging="281"/>
      </w:pPr>
      <w:rPr>
        <w:rFonts w:hint="default"/>
        <w:lang w:val="vi" w:eastAsia="en-US" w:bidi="ar-SA"/>
      </w:rPr>
    </w:lvl>
  </w:abstractNum>
  <w:abstractNum w:abstractNumId="1">
    <w:multiLevelType w:val="hybridMultilevel"/>
    <w:lvl w:ilvl="0">
      <w:start w:val="1"/>
      <w:numFmt w:val="upperRoman"/>
      <w:lvlText w:val="%1."/>
      <w:lvlJc w:val="left"/>
      <w:pPr>
        <w:ind w:left="162" w:hanging="24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728" w:hanging="212"/>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1702" w:hanging="212"/>
      </w:pPr>
      <w:rPr>
        <w:rFonts w:hint="default"/>
        <w:lang w:val="vi" w:eastAsia="en-US" w:bidi="ar-SA"/>
      </w:rPr>
    </w:lvl>
    <w:lvl w:ilvl="3">
      <w:start w:val="0"/>
      <w:numFmt w:val="bullet"/>
      <w:lvlText w:val="•"/>
      <w:lvlJc w:val="left"/>
      <w:pPr>
        <w:ind w:left="2685" w:hanging="212"/>
      </w:pPr>
      <w:rPr>
        <w:rFonts w:hint="default"/>
        <w:lang w:val="vi" w:eastAsia="en-US" w:bidi="ar-SA"/>
      </w:rPr>
    </w:lvl>
    <w:lvl w:ilvl="4">
      <w:start w:val="0"/>
      <w:numFmt w:val="bullet"/>
      <w:lvlText w:val="•"/>
      <w:lvlJc w:val="left"/>
      <w:pPr>
        <w:ind w:left="3668" w:hanging="212"/>
      </w:pPr>
      <w:rPr>
        <w:rFonts w:hint="default"/>
        <w:lang w:val="vi" w:eastAsia="en-US" w:bidi="ar-SA"/>
      </w:rPr>
    </w:lvl>
    <w:lvl w:ilvl="5">
      <w:start w:val="0"/>
      <w:numFmt w:val="bullet"/>
      <w:lvlText w:val="•"/>
      <w:lvlJc w:val="left"/>
      <w:pPr>
        <w:ind w:left="4651" w:hanging="212"/>
      </w:pPr>
      <w:rPr>
        <w:rFonts w:hint="default"/>
        <w:lang w:val="vi" w:eastAsia="en-US" w:bidi="ar-SA"/>
      </w:rPr>
    </w:lvl>
    <w:lvl w:ilvl="6">
      <w:start w:val="0"/>
      <w:numFmt w:val="bullet"/>
      <w:lvlText w:val="•"/>
      <w:lvlJc w:val="left"/>
      <w:pPr>
        <w:ind w:left="5634" w:hanging="212"/>
      </w:pPr>
      <w:rPr>
        <w:rFonts w:hint="default"/>
        <w:lang w:val="vi" w:eastAsia="en-US" w:bidi="ar-SA"/>
      </w:rPr>
    </w:lvl>
    <w:lvl w:ilvl="7">
      <w:start w:val="0"/>
      <w:numFmt w:val="bullet"/>
      <w:lvlText w:val="•"/>
      <w:lvlJc w:val="left"/>
      <w:pPr>
        <w:ind w:left="6617" w:hanging="212"/>
      </w:pPr>
      <w:rPr>
        <w:rFonts w:hint="default"/>
        <w:lang w:val="vi" w:eastAsia="en-US" w:bidi="ar-SA"/>
      </w:rPr>
    </w:lvl>
    <w:lvl w:ilvl="8">
      <w:start w:val="0"/>
      <w:numFmt w:val="bullet"/>
      <w:lvlText w:val="•"/>
      <w:lvlJc w:val="left"/>
      <w:pPr>
        <w:ind w:left="7600" w:hanging="212"/>
      </w:pPr>
      <w:rPr>
        <w:rFonts w:hint="default"/>
        <w:lang w:val="vi" w:eastAsia="en-US" w:bidi="ar-SA"/>
      </w:rPr>
    </w:lvl>
  </w:abstractNum>
  <w:abstractNum w:abstractNumId="0">
    <w:multiLevelType w:val="hybridMultilevel"/>
    <w:lvl w:ilvl="0">
      <w:start w:val="0"/>
      <w:numFmt w:val="bullet"/>
      <w:lvlText w:val="-"/>
      <w:lvlJc w:val="left"/>
      <w:pPr>
        <w:ind w:left="162" w:hanging="173"/>
      </w:pPr>
      <w:rPr>
        <w:rFonts w:hint="default" w:ascii="Times New Roman" w:hAnsi="Times New Roman" w:eastAsia="Times New Roman" w:cs="Times New Roman"/>
        <w:w w:val="100"/>
        <w:lang w:val="vi" w:eastAsia="en-US" w:bidi="ar-SA"/>
      </w:rPr>
    </w:lvl>
    <w:lvl w:ilvl="1">
      <w:start w:val="0"/>
      <w:numFmt w:val="bullet"/>
      <w:lvlText w:val="•"/>
      <w:lvlJc w:val="left"/>
      <w:pPr>
        <w:ind w:left="1100" w:hanging="173"/>
      </w:pPr>
      <w:rPr>
        <w:rFonts w:hint="default"/>
        <w:lang w:val="vi" w:eastAsia="en-US" w:bidi="ar-SA"/>
      </w:rPr>
    </w:lvl>
    <w:lvl w:ilvl="2">
      <w:start w:val="0"/>
      <w:numFmt w:val="bullet"/>
      <w:lvlText w:val="•"/>
      <w:lvlJc w:val="left"/>
      <w:pPr>
        <w:ind w:left="2041" w:hanging="173"/>
      </w:pPr>
      <w:rPr>
        <w:rFonts w:hint="default"/>
        <w:lang w:val="vi" w:eastAsia="en-US" w:bidi="ar-SA"/>
      </w:rPr>
    </w:lvl>
    <w:lvl w:ilvl="3">
      <w:start w:val="0"/>
      <w:numFmt w:val="bullet"/>
      <w:lvlText w:val="•"/>
      <w:lvlJc w:val="left"/>
      <w:pPr>
        <w:ind w:left="2981" w:hanging="173"/>
      </w:pPr>
      <w:rPr>
        <w:rFonts w:hint="default"/>
        <w:lang w:val="vi" w:eastAsia="en-US" w:bidi="ar-SA"/>
      </w:rPr>
    </w:lvl>
    <w:lvl w:ilvl="4">
      <w:start w:val="0"/>
      <w:numFmt w:val="bullet"/>
      <w:lvlText w:val="•"/>
      <w:lvlJc w:val="left"/>
      <w:pPr>
        <w:ind w:left="3922" w:hanging="173"/>
      </w:pPr>
      <w:rPr>
        <w:rFonts w:hint="default"/>
        <w:lang w:val="vi" w:eastAsia="en-US" w:bidi="ar-SA"/>
      </w:rPr>
    </w:lvl>
    <w:lvl w:ilvl="5">
      <w:start w:val="0"/>
      <w:numFmt w:val="bullet"/>
      <w:lvlText w:val="•"/>
      <w:lvlJc w:val="left"/>
      <w:pPr>
        <w:ind w:left="4863" w:hanging="173"/>
      </w:pPr>
      <w:rPr>
        <w:rFonts w:hint="default"/>
        <w:lang w:val="vi" w:eastAsia="en-US" w:bidi="ar-SA"/>
      </w:rPr>
    </w:lvl>
    <w:lvl w:ilvl="6">
      <w:start w:val="0"/>
      <w:numFmt w:val="bullet"/>
      <w:lvlText w:val="•"/>
      <w:lvlJc w:val="left"/>
      <w:pPr>
        <w:ind w:left="5803" w:hanging="173"/>
      </w:pPr>
      <w:rPr>
        <w:rFonts w:hint="default"/>
        <w:lang w:val="vi" w:eastAsia="en-US" w:bidi="ar-SA"/>
      </w:rPr>
    </w:lvl>
    <w:lvl w:ilvl="7">
      <w:start w:val="0"/>
      <w:numFmt w:val="bullet"/>
      <w:lvlText w:val="•"/>
      <w:lvlJc w:val="left"/>
      <w:pPr>
        <w:ind w:left="6744" w:hanging="173"/>
      </w:pPr>
      <w:rPr>
        <w:rFonts w:hint="default"/>
        <w:lang w:val="vi" w:eastAsia="en-US" w:bidi="ar-SA"/>
      </w:rPr>
    </w:lvl>
    <w:lvl w:ilvl="8">
      <w:start w:val="0"/>
      <w:numFmt w:val="bullet"/>
      <w:lvlText w:val="•"/>
      <w:lvlJc w:val="left"/>
      <w:pPr>
        <w:ind w:left="7685" w:hanging="173"/>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2"/>
      <w:ind w:left="170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6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 TINH QUY-YEN</dc:creator>
  <dcterms:created xsi:type="dcterms:W3CDTF">2023-04-24T21:08:58Z</dcterms:created>
  <dcterms:modified xsi:type="dcterms:W3CDTF">2023-04-24T21:08:58Z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