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6" w:lineRule="auto" w:before="76"/>
        <w:ind w:left="478" w:right="0" w:firstLine="134"/>
        <w:jc w:val="left"/>
        <w:rPr>
          <w:b/>
          <w:sz w:val="24"/>
        </w:rPr>
      </w:pPr>
      <w:r>
        <w:rPr/>
        <w:pict>
          <v:line style="position:absolute;mso-position-horizontal-relative:page;mso-position-vertical-relative:paragraph;z-index:-15777280" from="125.159996pt,38.014008pt" to="220.919994pt,38.014008pt" stroked="true" strokeweight=".72pt" strokecolor="#000000">
            <v:stroke dashstyle="solid"/>
            <w10:wrap type="none"/>
          </v:line>
        </w:pict>
      </w:r>
      <w:r>
        <w:rPr>
          <w:b/>
          <w:sz w:val="24"/>
        </w:rPr>
        <w:t>TÒA ÁN NHÂN DÂN THÀNH PHỐ CẦN </w:t>
      </w:r>
      <w:r>
        <w:rPr>
          <w:b/>
          <w:sz w:val="24"/>
        </w:rPr>
        <w:t>THƠ</w:t>
      </w:r>
    </w:p>
    <w:p>
      <w:pPr>
        <w:spacing w:line="326" w:lineRule="auto" w:before="3"/>
        <w:ind w:left="478" w:right="0" w:firstLine="19"/>
        <w:jc w:val="left"/>
        <w:rPr>
          <w:sz w:val="24"/>
        </w:rPr>
      </w:pPr>
      <w:r>
        <w:rPr>
          <w:sz w:val="24"/>
        </w:rPr>
        <w:t>Bản án số: 87/2022/HNGĐ-ST Ngày: 29-11-2022</w:t>
      </w:r>
    </w:p>
    <w:p>
      <w:pPr>
        <w:spacing w:before="19"/>
        <w:ind w:left="478" w:right="0" w:firstLine="0"/>
        <w:jc w:val="left"/>
        <w:rPr>
          <w:i/>
          <w:sz w:val="22"/>
        </w:rPr>
      </w:pPr>
      <w:r>
        <w:rPr>
          <w:i/>
          <w:sz w:val="22"/>
        </w:rPr>
        <w:t>V/v</w:t>
      </w:r>
      <w:r>
        <w:rPr>
          <w:i/>
          <w:spacing w:val="6"/>
          <w:sz w:val="22"/>
        </w:rPr>
        <w:t> </w:t>
      </w:r>
      <w:r>
        <w:rPr>
          <w:i/>
          <w:sz w:val="22"/>
        </w:rPr>
        <w:t>"Tranh</w:t>
      </w:r>
      <w:r>
        <w:rPr>
          <w:i/>
          <w:spacing w:val="5"/>
          <w:sz w:val="22"/>
        </w:rPr>
        <w:t> </w:t>
      </w:r>
      <w:r>
        <w:rPr>
          <w:i/>
          <w:sz w:val="22"/>
        </w:rPr>
        <w:t>chấp</w:t>
      </w:r>
      <w:r>
        <w:rPr>
          <w:i/>
          <w:spacing w:val="8"/>
          <w:sz w:val="22"/>
        </w:rPr>
        <w:t> </w:t>
      </w:r>
      <w:r>
        <w:rPr>
          <w:i/>
          <w:sz w:val="22"/>
        </w:rPr>
        <w:t>ly</w:t>
      </w:r>
      <w:r>
        <w:rPr>
          <w:i/>
          <w:spacing w:val="9"/>
          <w:sz w:val="22"/>
        </w:rPr>
        <w:t> </w:t>
      </w:r>
      <w:r>
        <w:rPr>
          <w:i/>
          <w:spacing w:val="-4"/>
          <w:sz w:val="22"/>
        </w:rPr>
        <w:t>hôn"</w:t>
      </w:r>
    </w:p>
    <w:p>
      <w:pPr>
        <w:spacing w:before="76"/>
        <w:ind w:left="294" w:right="0" w:firstLine="0"/>
        <w:jc w:val="left"/>
        <w:rPr>
          <w:b/>
          <w:sz w:val="24"/>
        </w:rPr>
      </w:pPr>
      <w:r>
        <w:rPr/>
        <w:br w:type="column"/>
      </w:r>
      <w:r>
        <w:rPr>
          <w:b/>
          <w:sz w:val="24"/>
        </w:rPr>
        <w:t>CỘNG</w:t>
      </w:r>
      <w:r>
        <w:rPr>
          <w:b/>
          <w:spacing w:val="-11"/>
          <w:sz w:val="24"/>
        </w:rPr>
        <w:t> </w:t>
      </w:r>
      <w:r>
        <w:rPr>
          <w:b/>
          <w:sz w:val="24"/>
        </w:rPr>
        <w:t>HÒA</w:t>
      </w:r>
      <w:r>
        <w:rPr>
          <w:b/>
          <w:spacing w:val="-9"/>
          <w:sz w:val="24"/>
        </w:rPr>
        <w:t> </w:t>
      </w:r>
      <w:r>
        <w:rPr>
          <w:b/>
          <w:sz w:val="24"/>
        </w:rPr>
        <w:t>XÃ</w:t>
      </w:r>
      <w:r>
        <w:rPr>
          <w:b/>
          <w:spacing w:val="-11"/>
          <w:sz w:val="24"/>
        </w:rPr>
        <w:t> </w:t>
      </w:r>
      <w:r>
        <w:rPr>
          <w:b/>
          <w:sz w:val="24"/>
        </w:rPr>
        <w:t>HỘI</w:t>
      </w:r>
      <w:r>
        <w:rPr>
          <w:b/>
          <w:spacing w:val="-13"/>
          <w:sz w:val="24"/>
        </w:rPr>
        <w:t> </w:t>
      </w:r>
      <w:r>
        <w:rPr>
          <w:b/>
          <w:sz w:val="24"/>
        </w:rPr>
        <w:t>CHỦ</w:t>
      </w:r>
      <w:r>
        <w:rPr>
          <w:b/>
          <w:spacing w:val="-10"/>
          <w:sz w:val="24"/>
        </w:rPr>
        <w:t> </w:t>
      </w:r>
      <w:r>
        <w:rPr>
          <w:b/>
          <w:sz w:val="24"/>
        </w:rPr>
        <w:t>NGHĨA</w:t>
      </w:r>
      <w:r>
        <w:rPr>
          <w:b/>
          <w:spacing w:val="-13"/>
          <w:sz w:val="24"/>
        </w:rPr>
        <w:t> </w:t>
      </w:r>
      <w:r>
        <w:rPr>
          <w:b/>
          <w:sz w:val="24"/>
        </w:rPr>
        <w:t>VIỆT</w:t>
      </w:r>
      <w:r>
        <w:rPr>
          <w:b/>
          <w:spacing w:val="-12"/>
          <w:sz w:val="24"/>
        </w:rPr>
        <w:t> </w:t>
      </w:r>
      <w:r>
        <w:rPr>
          <w:b/>
          <w:spacing w:val="-5"/>
          <w:sz w:val="24"/>
        </w:rPr>
        <w:t>NAM</w:t>
      </w:r>
    </w:p>
    <w:p>
      <w:pPr>
        <w:pStyle w:val="Heading1"/>
        <w:spacing w:before="81"/>
        <w:ind w:left="1357"/>
      </w:pPr>
      <w:r>
        <w:rPr/>
        <w:t>Độc</w:t>
      </w:r>
      <w:r>
        <w:rPr>
          <w:spacing w:val="-12"/>
        </w:rPr>
        <w:t> </w:t>
      </w:r>
      <w:r>
        <w:rPr/>
        <w:t>lập</w:t>
      </w:r>
      <w:r>
        <w:rPr>
          <w:spacing w:val="-12"/>
        </w:rPr>
        <w:t> </w:t>
      </w:r>
      <w:r>
        <w:rPr/>
        <w:t>-</w:t>
      </w:r>
      <w:r>
        <w:rPr>
          <w:spacing w:val="-10"/>
        </w:rPr>
        <w:t> </w:t>
      </w:r>
      <w:r>
        <w:rPr/>
        <w:t>Tự</w:t>
      </w:r>
      <w:r>
        <w:rPr>
          <w:spacing w:val="-11"/>
        </w:rPr>
        <w:t> </w:t>
      </w:r>
      <w:r>
        <w:rPr/>
        <w:t>do</w:t>
      </w:r>
      <w:r>
        <w:rPr>
          <w:spacing w:val="-11"/>
        </w:rPr>
        <w:t> </w:t>
      </w:r>
      <w:r>
        <w:rPr/>
        <w:t>-</w:t>
      </w:r>
      <w:r>
        <w:rPr>
          <w:spacing w:val="-11"/>
        </w:rPr>
        <w:t> </w:t>
      </w:r>
      <w:r>
        <w:rPr/>
        <w:t>Hạnh</w:t>
      </w:r>
      <w:r>
        <w:rPr>
          <w:spacing w:val="-12"/>
        </w:rPr>
        <w:t> </w:t>
      </w:r>
      <w:r>
        <w:rPr>
          <w:spacing w:val="-4"/>
        </w:rPr>
        <w:t>phúc</w:t>
      </w:r>
    </w:p>
    <w:p>
      <w:pPr>
        <w:pStyle w:val="BodyText"/>
        <w:spacing w:before="8"/>
        <w:ind w:left="0" w:firstLine="0"/>
        <w:jc w:val="left"/>
        <w:rPr>
          <w:b/>
          <w:sz w:val="3"/>
        </w:rPr>
      </w:pPr>
    </w:p>
    <w:p>
      <w:pPr>
        <w:pStyle w:val="BodyText"/>
        <w:spacing w:line="20" w:lineRule="exact"/>
        <w:ind w:left="1724" w:firstLine="0"/>
        <w:jc w:val="left"/>
        <w:rPr>
          <w:sz w:val="2"/>
        </w:rPr>
      </w:pPr>
      <w:r>
        <w:rPr>
          <w:sz w:val="2"/>
        </w:rPr>
        <w:pict>
          <v:group style="width:117.25pt;height:.75pt;mso-position-horizontal-relative:char;mso-position-vertical-relative:line" id="docshapegroup1" coordorigin="0,0" coordsize="2345,15">
            <v:line style="position:absolute" from="0,7" to="2345,7" stroked="true" strokeweight=".72pt" strokecolor="#000000">
              <v:stroke dashstyle="solid"/>
            </v:line>
          </v:group>
        </w:pict>
      </w:r>
      <w:r>
        <w:rPr>
          <w:sz w:val="2"/>
        </w:rPr>
      </w: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spacing w:before="197"/>
        <w:ind w:left="421" w:right="0" w:firstLine="0"/>
        <w:jc w:val="left"/>
        <w:rPr>
          <w:b/>
          <w:sz w:val="24"/>
        </w:rPr>
      </w:pPr>
      <w:r>
        <w:rPr>
          <w:b/>
          <w:sz w:val="24"/>
        </w:rPr>
        <w:t>NHÂN</w:t>
      </w:r>
      <w:r>
        <w:rPr>
          <w:b/>
          <w:spacing w:val="8"/>
          <w:sz w:val="24"/>
        </w:rPr>
        <w:t> </w:t>
      </w:r>
      <w:r>
        <w:rPr>
          <w:b/>
          <w:spacing w:val="-4"/>
          <w:sz w:val="24"/>
        </w:rPr>
        <w:t>DANH</w:t>
      </w:r>
    </w:p>
    <w:p>
      <w:pPr>
        <w:spacing w:after="0"/>
        <w:jc w:val="left"/>
        <w:rPr>
          <w:sz w:val="24"/>
        </w:rPr>
        <w:sectPr>
          <w:type w:val="continuous"/>
          <w:pgSz w:w="12240" w:h="15840"/>
          <w:pgMar w:top="960" w:bottom="280" w:left="1720" w:right="1320"/>
          <w:cols w:num="2" w:equalWidth="0">
            <w:col w:w="3534" w:space="40"/>
            <w:col w:w="5626"/>
          </w:cols>
        </w:sectPr>
      </w:pPr>
    </w:p>
    <w:p>
      <w:pPr>
        <w:spacing w:line="326" w:lineRule="auto" w:before="99"/>
        <w:ind w:left="2213" w:right="1115" w:hanging="420"/>
        <w:jc w:val="left"/>
        <w:rPr>
          <w:b/>
          <w:sz w:val="24"/>
        </w:rPr>
      </w:pPr>
      <w:r>
        <w:rPr>
          <w:b/>
          <w:sz w:val="24"/>
        </w:rPr>
        <w:t>NƯỚC CỘNG HÒA XÃ HỘI CHỦ NGHĨA VIỆT NAM TÒA ÁN NHÂN DÂN THÀNH PHỐ CẦN THƠ</w:t>
      </w:r>
    </w:p>
    <w:p>
      <w:pPr>
        <w:spacing w:line="283" w:lineRule="exact" w:before="0"/>
        <w:ind w:left="932" w:right="0" w:firstLine="0"/>
        <w:jc w:val="left"/>
        <w:rPr>
          <w:b/>
          <w:i/>
          <w:sz w:val="26"/>
        </w:rPr>
      </w:pPr>
      <w:r>
        <w:rPr>
          <w:b/>
          <w:i/>
          <w:sz w:val="26"/>
        </w:rPr>
        <w:t>-</w:t>
      </w:r>
      <w:r>
        <w:rPr>
          <w:b/>
          <w:i/>
          <w:spacing w:val="4"/>
          <w:sz w:val="26"/>
        </w:rPr>
        <w:t> </w:t>
      </w:r>
      <w:r>
        <w:rPr>
          <w:b/>
          <w:i/>
          <w:sz w:val="26"/>
        </w:rPr>
        <w:t>Thành</w:t>
      </w:r>
      <w:r>
        <w:rPr>
          <w:b/>
          <w:i/>
          <w:spacing w:val="-2"/>
          <w:sz w:val="26"/>
        </w:rPr>
        <w:t> </w:t>
      </w:r>
      <w:r>
        <w:rPr>
          <w:b/>
          <w:i/>
          <w:sz w:val="26"/>
        </w:rPr>
        <w:t>phần</w:t>
      </w:r>
      <w:r>
        <w:rPr>
          <w:b/>
          <w:i/>
          <w:spacing w:val="-1"/>
          <w:sz w:val="26"/>
        </w:rPr>
        <w:t> </w:t>
      </w:r>
      <w:r>
        <w:rPr>
          <w:b/>
          <w:i/>
          <w:sz w:val="26"/>
        </w:rPr>
        <w:t>Hội đồng</w:t>
      </w:r>
      <w:r>
        <w:rPr>
          <w:b/>
          <w:i/>
          <w:spacing w:val="-1"/>
          <w:sz w:val="26"/>
        </w:rPr>
        <w:t> </w:t>
      </w:r>
      <w:r>
        <w:rPr>
          <w:b/>
          <w:i/>
          <w:sz w:val="26"/>
        </w:rPr>
        <w:t>xét</w:t>
      </w:r>
      <w:r>
        <w:rPr>
          <w:b/>
          <w:i/>
          <w:spacing w:val="1"/>
          <w:sz w:val="26"/>
        </w:rPr>
        <w:t> </w:t>
      </w:r>
      <w:r>
        <w:rPr>
          <w:b/>
          <w:i/>
          <w:sz w:val="26"/>
        </w:rPr>
        <w:t>xử</w:t>
      </w:r>
      <w:r>
        <w:rPr>
          <w:b/>
          <w:i/>
          <w:spacing w:val="-1"/>
          <w:sz w:val="26"/>
        </w:rPr>
        <w:t> </w:t>
      </w:r>
      <w:r>
        <w:rPr>
          <w:b/>
          <w:i/>
          <w:sz w:val="26"/>
        </w:rPr>
        <w:t>sơ thẩm</w:t>
      </w:r>
      <w:r>
        <w:rPr>
          <w:b/>
          <w:i/>
          <w:spacing w:val="8"/>
          <w:sz w:val="26"/>
        </w:rPr>
        <w:t> </w:t>
      </w:r>
      <w:r>
        <w:rPr>
          <w:b/>
          <w:i/>
          <w:sz w:val="26"/>
        </w:rPr>
        <w:t>gồm</w:t>
      </w:r>
      <w:r>
        <w:rPr>
          <w:b/>
          <w:i/>
          <w:spacing w:val="7"/>
          <w:sz w:val="26"/>
        </w:rPr>
        <w:t> </w:t>
      </w:r>
      <w:r>
        <w:rPr>
          <w:b/>
          <w:i/>
          <w:spacing w:val="-5"/>
          <w:sz w:val="26"/>
        </w:rPr>
        <w:t>có:</w:t>
      </w:r>
    </w:p>
    <w:p>
      <w:pPr>
        <w:spacing w:before="75"/>
        <w:ind w:left="932" w:right="0" w:firstLine="0"/>
        <w:jc w:val="left"/>
        <w:rPr>
          <w:sz w:val="26"/>
        </w:rPr>
      </w:pPr>
      <w:r>
        <w:rPr>
          <w:i/>
          <w:sz w:val="26"/>
        </w:rPr>
        <w:t>Thẩm</w:t>
      </w:r>
      <w:r>
        <w:rPr>
          <w:i/>
          <w:spacing w:val="-2"/>
          <w:sz w:val="26"/>
        </w:rPr>
        <w:t> </w:t>
      </w:r>
      <w:r>
        <w:rPr>
          <w:i/>
          <w:sz w:val="26"/>
        </w:rPr>
        <w:t>phán</w:t>
      </w:r>
      <w:r>
        <w:rPr>
          <w:i/>
          <w:spacing w:val="3"/>
          <w:sz w:val="26"/>
        </w:rPr>
        <w:t> </w:t>
      </w:r>
      <w:r>
        <w:rPr>
          <w:i/>
          <w:sz w:val="26"/>
        </w:rPr>
        <w:t>-</w:t>
      </w:r>
      <w:r>
        <w:rPr>
          <w:i/>
          <w:spacing w:val="1"/>
          <w:sz w:val="26"/>
        </w:rPr>
        <w:t> </w:t>
      </w:r>
      <w:r>
        <w:rPr>
          <w:i/>
          <w:sz w:val="26"/>
        </w:rPr>
        <w:t>Chủ</w:t>
      </w:r>
      <w:r>
        <w:rPr>
          <w:i/>
          <w:spacing w:val="1"/>
          <w:sz w:val="26"/>
        </w:rPr>
        <w:t> </w:t>
      </w:r>
      <w:r>
        <w:rPr>
          <w:i/>
          <w:sz w:val="26"/>
        </w:rPr>
        <w:t>tọa</w:t>
      </w:r>
      <w:r>
        <w:rPr>
          <w:i/>
          <w:spacing w:val="2"/>
          <w:sz w:val="26"/>
        </w:rPr>
        <w:t> </w:t>
      </w:r>
      <w:r>
        <w:rPr>
          <w:i/>
          <w:sz w:val="26"/>
        </w:rPr>
        <w:t>phiên</w:t>
      </w:r>
      <w:r>
        <w:rPr>
          <w:i/>
          <w:spacing w:val="1"/>
          <w:sz w:val="26"/>
        </w:rPr>
        <w:t> </w:t>
      </w:r>
      <w:r>
        <w:rPr>
          <w:i/>
          <w:sz w:val="26"/>
        </w:rPr>
        <w:t>tòa:</w:t>
      </w:r>
      <w:r>
        <w:rPr>
          <w:i/>
          <w:spacing w:val="2"/>
          <w:sz w:val="26"/>
        </w:rPr>
        <w:t> </w:t>
      </w:r>
      <w:r>
        <w:rPr>
          <w:sz w:val="26"/>
        </w:rPr>
        <w:t>Ông Nguyễn</w:t>
      </w:r>
      <w:r>
        <w:rPr>
          <w:spacing w:val="6"/>
          <w:sz w:val="26"/>
        </w:rPr>
        <w:t> </w:t>
      </w:r>
      <w:r>
        <w:rPr>
          <w:spacing w:val="-2"/>
          <w:sz w:val="26"/>
        </w:rPr>
        <w:t>Quyến</w:t>
      </w:r>
    </w:p>
    <w:p>
      <w:pPr>
        <w:tabs>
          <w:tab w:pos="4529" w:val="left" w:leader="none"/>
        </w:tabs>
        <w:spacing w:before="78"/>
        <w:ind w:left="932" w:right="0" w:firstLine="0"/>
        <w:jc w:val="left"/>
        <w:rPr>
          <w:sz w:val="26"/>
        </w:rPr>
      </w:pPr>
      <w:r>
        <w:rPr>
          <w:i/>
          <w:sz w:val="26"/>
        </w:rPr>
        <w:t>Các</w:t>
      </w:r>
      <w:r>
        <w:rPr>
          <w:i/>
          <w:spacing w:val="2"/>
          <w:sz w:val="26"/>
        </w:rPr>
        <w:t> </w:t>
      </w:r>
      <w:r>
        <w:rPr>
          <w:i/>
          <w:sz w:val="26"/>
        </w:rPr>
        <w:t>Hội</w:t>
      </w:r>
      <w:r>
        <w:rPr>
          <w:i/>
          <w:spacing w:val="2"/>
          <w:sz w:val="26"/>
        </w:rPr>
        <w:t> </w:t>
      </w:r>
      <w:r>
        <w:rPr>
          <w:i/>
          <w:sz w:val="26"/>
        </w:rPr>
        <w:t>thẩm</w:t>
      </w:r>
      <w:r>
        <w:rPr>
          <w:i/>
          <w:spacing w:val="2"/>
          <w:sz w:val="26"/>
        </w:rPr>
        <w:t> </w:t>
      </w:r>
      <w:r>
        <w:rPr>
          <w:i/>
          <w:sz w:val="26"/>
        </w:rPr>
        <w:t>nhân</w:t>
      </w:r>
      <w:r>
        <w:rPr>
          <w:i/>
          <w:spacing w:val="3"/>
          <w:sz w:val="26"/>
        </w:rPr>
        <w:t> </w:t>
      </w:r>
      <w:r>
        <w:rPr>
          <w:i/>
          <w:spacing w:val="-4"/>
          <w:sz w:val="26"/>
        </w:rPr>
        <w:t>dân:</w:t>
      </w:r>
      <w:r>
        <w:rPr>
          <w:i/>
          <w:sz w:val="26"/>
        </w:rPr>
        <w:tab/>
      </w:r>
      <w:r>
        <w:rPr>
          <w:sz w:val="26"/>
        </w:rPr>
        <w:t>Ông Nguyễn</w:t>
      </w:r>
      <w:r>
        <w:rPr>
          <w:spacing w:val="3"/>
          <w:sz w:val="26"/>
        </w:rPr>
        <w:t> </w:t>
      </w:r>
      <w:r>
        <w:rPr>
          <w:sz w:val="26"/>
        </w:rPr>
        <w:t>Văn</w:t>
      </w:r>
      <w:r>
        <w:rPr>
          <w:spacing w:val="1"/>
          <w:sz w:val="26"/>
        </w:rPr>
        <w:t> </w:t>
      </w:r>
      <w:r>
        <w:rPr>
          <w:spacing w:val="-2"/>
          <w:sz w:val="26"/>
        </w:rPr>
        <w:t>Nguyên</w:t>
      </w:r>
    </w:p>
    <w:p>
      <w:pPr>
        <w:pStyle w:val="BodyText"/>
        <w:spacing w:before="78"/>
        <w:ind w:left="4594" w:firstLine="0"/>
        <w:jc w:val="left"/>
      </w:pPr>
      <w:r>
        <w:rPr/>
        <w:t>Bà</w:t>
      </w:r>
      <w:r>
        <w:rPr>
          <w:spacing w:val="-2"/>
        </w:rPr>
        <w:t> </w:t>
      </w:r>
      <w:r>
        <w:rPr/>
        <w:t>Huỳnh</w:t>
      </w:r>
      <w:r>
        <w:rPr>
          <w:spacing w:val="4"/>
        </w:rPr>
        <w:t> </w:t>
      </w:r>
      <w:r>
        <w:rPr/>
        <w:t>Thanh</w:t>
      </w:r>
      <w:r>
        <w:rPr>
          <w:spacing w:val="1"/>
        </w:rPr>
        <w:t> </w:t>
      </w:r>
      <w:r>
        <w:rPr>
          <w:spacing w:val="-4"/>
        </w:rPr>
        <w:t>Thảo</w:t>
      </w:r>
    </w:p>
    <w:p>
      <w:pPr>
        <w:pStyle w:val="ListParagraph"/>
        <w:numPr>
          <w:ilvl w:val="0"/>
          <w:numId w:val="1"/>
        </w:numPr>
        <w:tabs>
          <w:tab w:pos="1098" w:val="left" w:leader="none"/>
        </w:tabs>
        <w:spacing w:line="302" w:lineRule="auto" w:before="75" w:after="0"/>
        <w:ind w:left="399" w:right="242" w:firstLine="532"/>
        <w:jc w:val="both"/>
        <w:rPr>
          <w:i/>
          <w:sz w:val="26"/>
        </w:rPr>
      </w:pPr>
      <w:r>
        <w:rPr>
          <w:i/>
          <w:sz w:val="26"/>
        </w:rPr>
        <w:t>Thư ký phiên tòa: </w:t>
      </w:r>
      <w:r>
        <w:rPr>
          <w:sz w:val="26"/>
        </w:rPr>
        <w:t>Bà Thị Hoàng Oanh</w:t>
      </w:r>
      <w:r>
        <w:rPr>
          <w:spacing w:val="40"/>
          <w:sz w:val="26"/>
        </w:rPr>
        <w:t> </w:t>
      </w:r>
      <w:r>
        <w:rPr>
          <w:sz w:val="26"/>
        </w:rPr>
        <w:t>- Thư ký Tòa án của Tòa án nhân dân thành phố Cần Thơ.</w:t>
      </w:r>
    </w:p>
    <w:p>
      <w:pPr>
        <w:pStyle w:val="ListParagraph"/>
        <w:numPr>
          <w:ilvl w:val="0"/>
          <w:numId w:val="1"/>
        </w:numPr>
        <w:tabs>
          <w:tab w:pos="1093" w:val="left" w:leader="none"/>
        </w:tabs>
        <w:spacing w:line="240" w:lineRule="auto" w:before="0" w:after="0"/>
        <w:ind w:left="1092" w:right="0" w:hanging="161"/>
        <w:jc w:val="both"/>
        <w:rPr>
          <w:i/>
          <w:sz w:val="26"/>
        </w:rPr>
      </w:pPr>
      <w:r>
        <w:rPr>
          <w:i/>
          <w:sz w:val="26"/>
        </w:rPr>
        <w:t>Đại</w:t>
      </w:r>
      <w:r>
        <w:rPr>
          <w:i/>
          <w:spacing w:val="11"/>
          <w:sz w:val="26"/>
        </w:rPr>
        <w:t> </w:t>
      </w:r>
      <w:r>
        <w:rPr>
          <w:i/>
          <w:sz w:val="26"/>
        </w:rPr>
        <w:t>diện</w:t>
      </w:r>
      <w:r>
        <w:rPr>
          <w:i/>
          <w:spacing w:val="11"/>
          <w:sz w:val="26"/>
        </w:rPr>
        <w:t> </w:t>
      </w:r>
      <w:r>
        <w:rPr>
          <w:i/>
          <w:sz w:val="26"/>
        </w:rPr>
        <w:t>Viện</w:t>
      </w:r>
      <w:r>
        <w:rPr>
          <w:i/>
          <w:spacing w:val="11"/>
          <w:sz w:val="26"/>
        </w:rPr>
        <w:t> </w:t>
      </w:r>
      <w:r>
        <w:rPr>
          <w:i/>
          <w:sz w:val="26"/>
        </w:rPr>
        <w:t>Kiểm</w:t>
      </w:r>
      <w:r>
        <w:rPr>
          <w:i/>
          <w:spacing w:val="5"/>
          <w:sz w:val="26"/>
        </w:rPr>
        <w:t> </w:t>
      </w:r>
      <w:r>
        <w:rPr>
          <w:i/>
          <w:sz w:val="26"/>
        </w:rPr>
        <w:t>sát</w:t>
      </w:r>
      <w:r>
        <w:rPr>
          <w:i/>
          <w:spacing w:val="7"/>
          <w:sz w:val="26"/>
        </w:rPr>
        <w:t> </w:t>
      </w:r>
      <w:r>
        <w:rPr>
          <w:i/>
          <w:sz w:val="26"/>
        </w:rPr>
        <w:t>nhân</w:t>
      </w:r>
      <w:r>
        <w:rPr>
          <w:i/>
          <w:spacing w:val="7"/>
          <w:sz w:val="26"/>
        </w:rPr>
        <w:t> </w:t>
      </w:r>
      <w:r>
        <w:rPr>
          <w:i/>
          <w:sz w:val="26"/>
        </w:rPr>
        <w:t>dân</w:t>
      </w:r>
      <w:r>
        <w:rPr>
          <w:i/>
          <w:spacing w:val="10"/>
          <w:sz w:val="26"/>
        </w:rPr>
        <w:t> </w:t>
      </w:r>
      <w:r>
        <w:rPr>
          <w:i/>
          <w:sz w:val="26"/>
        </w:rPr>
        <w:t>thành</w:t>
      </w:r>
      <w:r>
        <w:rPr>
          <w:i/>
          <w:spacing w:val="8"/>
          <w:sz w:val="26"/>
        </w:rPr>
        <w:t> </w:t>
      </w:r>
      <w:r>
        <w:rPr>
          <w:i/>
          <w:sz w:val="26"/>
        </w:rPr>
        <w:t>phố</w:t>
      </w:r>
      <w:r>
        <w:rPr>
          <w:i/>
          <w:spacing w:val="8"/>
          <w:sz w:val="26"/>
        </w:rPr>
        <w:t> </w:t>
      </w:r>
      <w:r>
        <w:rPr>
          <w:i/>
          <w:sz w:val="26"/>
        </w:rPr>
        <w:t>Cần</w:t>
      </w:r>
      <w:r>
        <w:rPr>
          <w:i/>
          <w:spacing w:val="11"/>
          <w:sz w:val="26"/>
        </w:rPr>
        <w:t> </w:t>
      </w:r>
      <w:r>
        <w:rPr>
          <w:i/>
          <w:sz w:val="26"/>
        </w:rPr>
        <w:t>Thơ</w:t>
      </w:r>
      <w:r>
        <w:rPr>
          <w:i/>
          <w:spacing w:val="10"/>
          <w:sz w:val="26"/>
        </w:rPr>
        <w:t> </w:t>
      </w:r>
      <w:r>
        <w:rPr>
          <w:i/>
          <w:sz w:val="26"/>
        </w:rPr>
        <w:t>tham</w:t>
      </w:r>
      <w:r>
        <w:rPr>
          <w:i/>
          <w:spacing w:val="7"/>
          <w:sz w:val="26"/>
        </w:rPr>
        <w:t> </w:t>
      </w:r>
      <w:r>
        <w:rPr>
          <w:i/>
          <w:sz w:val="26"/>
        </w:rPr>
        <w:t>gia</w:t>
      </w:r>
      <w:r>
        <w:rPr>
          <w:i/>
          <w:spacing w:val="11"/>
          <w:sz w:val="26"/>
        </w:rPr>
        <w:t> </w:t>
      </w:r>
      <w:r>
        <w:rPr>
          <w:i/>
          <w:sz w:val="26"/>
        </w:rPr>
        <w:t>phiên</w:t>
      </w:r>
      <w:r>
        <w:rPr>
          <w:i/>
          <w:spacing w:val="8"/>
          <w:sz w:val="26"/>
        </w:rPr>
        <w:t> </w:t>
      </w:r>
      <w:r>
        <w:rPr>
          <w:i/>
          <w:spacing w:val="-4"/>
          <w:sz w:val="26"/>
        </w:rPr>
        <w:t>tòa:</w:t>
      </w:r>
    </w:p>
    <w:p>
      <w:pPr>
        <w:pStyle w:val="BodyText"/>
        <w:spacing w:before="76"/>
        <w:ind w:firstLine="0"/>
      </w:pPr>
      <w:r>
        <w:rPr/>
        <w:t>Bà</w:t>
      </w:r>
      <w:r>
        <w:rPr>
          <w:spacing w:val="5"/>
        </w:rPr>
        <w:t> </w:t>
      </w:r>
      <w:r>
        <w:rPr/>
        <w:t>Nguyễn</w:t>
      </w:r>
      <w:r>
        <w:rPr>
          <w:spacing w:val="5"/>
        </w:rPr>
        <w:t> </w:t>
      </w:r>
      <w:r>
        <w:rPr/>
        <w:t>Thị</w:t>
      </w:r>
      <w:r>
        <w:rPr>
          <w:spacing w:val="5"/>
        </w:rPr>
        <w:t> </w:t>
      </w:r>
      <w:r>
        <w:rPr/>
        <w:t>Thủy</w:t>
      </w:r>
      <w:r>
        <w:rPr>
          <w:spacing w:val="-1"/>
        </w:rPr>
        <w:t> </w:t>
      </w:r>
      <w:r>
        <w:rPr>
          <w:b/>
        </w:rPr>
        <w:t>-</w:t>
      </w:r>
      <w:r>
        <w:rPr>
          <w:b/>
          <w:spacing w:val="2"/>
        </w:rPr>
        <w:t> </w:t>
      </w:r>
      <w:r>
        <w:rPr/>
        <w:t>Kiểm</w:t>
      </w:r>
      <w:r>
        <w:rPr>
          <w:spacing w:val="-4"/>
        </w:rPr>
        <w:t> </w:t>
      </w:r>
      <w:r>
        <w:rPr/>
        <w:t>sát</w:t>
      </w:r>
      <w:r>
        <w:rPr>
          <w:spacing w:val="1"/>
        </w:rPr>
        <w:t> </w:t>
      </w:r>
      <w:r>
        <w:rPr>
          <w:spacing w:val="-4"/>
        </w:rPr>
        <w:t>viên.</w:t>
      </w:r>
    </w:p>
    <w:p>
      <w:pPr>
        <w:pStyle w:val="BodyText"/>
        <w:spacing w:line="302" w:lineRule="auto" w:before="78"/>
        <w:ind w:right="241"/>
      </w:pPr>
      <w:r>
        <w:rPr/>
        <w:t>Ngày 29 tháng 11 năm 2022 tại trụ sở Tòa án nhân dân thành phố Cần Thơ xét xử sơ thẩm công khai</w:t>
      </w:r>
      <w:r>
        <w:rPr>
          <w:spacing w:val="-1"/>
        </w:rPr>
        <w:t> </w:t>
      </w:r>
      <w:r>
        <w:rPr/>
        <w:t>vụ án thụ</w:t>
      </w:r>
      <w:r>
        <w:rPr>
          <w:spacing w:val="27"/>
        </w:rPr>
        <w:t> </w:t>
      </w:r>
      <w:r>
        <w:rPr/>
        <w:t>lý</w:t>
      </w:r>
      <w:r>
        <w:rPr>
          <w:spacing w:val="27"/>
        </w:rPr>
        <w:t> </w:t>
      </w:r>
      <w:r>
        <w:rPr/>
        <w:t>số 32/2022/TLST-HNGĐ ngày 07</w:t>
      </w:r>
      <w:r>
        <w:rPr>
          <w:spacing w:val="29"/>
        </w:rPr>
        <w:t> </w:t>
      </w:r>
      <w:r>
        <w:rPr/>
        <w:t>tháng 03 năm 2022 về “</w:t>
      </w:r>
      <w:r>
        <w:rPr>
          <w:i/>
        </w:rPr>
        <w:t>tranh chấp ly hôn</w:t>
      </w:r>
      <w:r>
        <w:rPr/>
        <w:t>” theo Quyết định đưa vụ án ra xét xử số 104/2022/QĐXXST-HNGĐ ngày 15 tháng 11 năm 2022 giữa các đương sự:</w:t>
      </w:r>
    </w:p>
    <w:p>
      <w:pPr>
        <w:pStyle w:val="ListParagraph"/>
        <w:numPr>
          <w:ilvl w:val="0"/>
          <w:numId w:val="1"/>
        </w:numPr>
        <w:tabs>
          <w:tab w:pos="1110" w:val="left" w:leader="none"/>
        </w:tabs>
        <w:spacing w:line="300" w:lineRule="auto" w:before="0" w:after="0"/>
        <w:ind w:left="399" w:right="241" w:firstLine="532"/>
        <w:jc w:val="both"/>
        <w:rPr>
          <w:sz w:val="26"/>
        </w:rPr>
      </w:pPr>
      <w:r>
        <w:rPr>
          <w:i/>
          <w:sz w:val="26"/>
        </w:rPr>
        <w:t>Nguyên đơn: </w:t>
      </w:r>
      <w:r>
        <w:rPr>
          <w:sz w:val="26"/>
        </w:rPr>
        <w:t>Bà </w:t>
      </w:r>
      <w:r>
        <w:rPr>
          <w:b/>
          <w:sz w:val="26"/>
        </w:rPr>
        <w:t>Trần Thị Cẩm V</w:t>
      </w:r>
      <w:r>
        <w:rPr>
          <w:sz w:val="26"/>
        </w:rPr>
        <w:t>, sinh năm 1999; Địa chỉ: Số 488/15, Khu vực T, phường T, quận T, thành phố Cần Thơ. Đề nghị xét xử vắng mặt</w:t>
      </w:r>
    </w:p>
    <w:p>
      <w:pPr>
        <w:pStyle w:val="BodyText"/>
        <w:spacing w:line="302" w:lineRule="auto" w:before="2"/>
        <w:ind w:right="109" w:firstLine="676"/>
      </w:pPr>
      <w:r>
        <w:rPr>
          <w:i/>
        </w:rPr>
        <w:t>- Bị đơn: </w:t>
      </w:r>
      <w:r>
        <w:rPr/>
        <w:t>Ông </w:t>
      </w:r>
      <w:r>
        <w:rPr>
          <w:b/>
        </w:rPr>
        <w:t>Wang Yung Sheng</w:t>
      </w:r>
      <w:r>
        <w:rPr/>
        <w:t>; sinh năm 1974; Địa chỉ: Số 8, hẻm 27, đoàn 3, lộ Trung Sơn, khóm 001, phường Khai Minh, thị trấn La Đông, huyện</w:t>
      </w:r>
      <w:r>
        <w:rPr>
          <w:spacing w:val="40"/>
        </w:rPr>
        <w:t> </w:t>
      </w:r>
      <w:r>
        <w:rPr/>
        <w:t>Nghi Lan, Đài Loan. Vắng mặt</w:t>
      </w:r>
    </w:p>
    <w:p>
      <w:pPr>
        <w:spacing w:before="16"/>
        <w:ind w:left="3866" w:right="3177" w:firstLine="0"/>
        <w:jc w:val="center"/>
        <w:rPr>
          <w:b/>
          <w:sz w:val="24"/>
        </w:rPr>
      </w:pPr>
      <w:r>
        <w:rPr>
          <w:b/>
          <w:sz w:val="24"/>
        </w:rPr>
        <w:t>NỘI</w:t>
      </w:r>
      <w:r>
        <w:rPr>
          <w:b/>
          <w:spacing w:val="3"/>
          <w:sz w:val="24"/>
        </w:rPr>
        <w:t> </w:t>
      </w:r>
      <w:r>
        <w:rPr>
          <w:b/>
          <w:sz w:val="24"/>
        </w:rPr>
        <w:t>DUNG</w:t>
      </w:r>
      <w:r>
        <w:rPr>
          <w:b/>
          <w:spacing w:val="8"/>
          <w:sz w:val="24"/>
        </w:rPr>
        <w:t> </w:t>
      </w:r>
      <w:r>
        <w:rPr>
          <w:b/>
          <w:sz w:val="24"/>
        </w:rPr>
        <w:t>VỤ</w:t>
      </w:r>
      <w:r>
        <w:rPr>
          <w:b/>
          <w:spacing w:val="6"/>
          <w:sz w:val="24"/>
        </w:rPr>
        <w:t> </w:t>
      </w:r>
      <w:r>
        <w:rPr>
          <w:b/>
          <w:spacing w:val="-5"/>
          <w:sz w:val="24"/>
        </w:rPr>
        <w:t>ÁN:</w:t>
      </w:r>
    </w:p>
    <w:p>
      <w:pPr>
        <w:spacing w:line="300" w:lineRule="auto" w:before="82"/>
        <w:ind w:left="399" w:right="244" w:firstLine="532"/>
        <w:jc w:val="both"/>
        <w:rPr>
          <w:i/>
          <w:sz w:val="26"/>
        </w:rPr>
      </w:pPr>
      <w:r>
        <w:rPr>
          <w:i/>
          <w:sz w:val="26"/>
        </w:rPr>
        <w:t>Trong đơn khởi kiện và trong quá trình giải quyết vụ án nguyên đơn bà</w:t>
      </w:r>
      <w:r>
        <w:rPr>
          <w:i/>
          <w:spacing w:val="80"/>
          <w:w w:val="150"/>
          <w:sz w:val="26"/>
        </w:rPr>
        <w:t> </w:t>
      </w:r>
      <w:r>
        <w:rPr>
          <w:i/>
          <w:sz w:val="26"/>
        </w:rPr>
        <w:t>Cẩm V trình bày và yêu cầu:</w:t>
      </w:r>
    </w:p>
    <w:p>
      <w:pPr>
        <w:pStyle w:val="BodyText"/>
        <w:spacing w:line="302" w:lineRule="auto" w:before="4"/>
        <w:ind w:right="107"/>
      </w:pPr>
      <w:r>
        <w:rPr/>
        <w:t>Bà và ông Wang Yung Sheng tự nguyện tìm hiểu, tổ chức lễ cưới và đăng ký kết hôn tại Ủy ban nhân dân quận T, thành phố Cần Thơ ngày 23/4/2018. Sau khi kết hôn, hai vợ chồng sinh sống tại Việt Nam. Trong quá trình sinh sống phát sinh nhiều mâu thuẫn do bất đồng ngôn ngữ, tập quán dẫn đến hôn nhân không hạn phúc. Sau hai lần phỏng vấn không đạt, ngày 26/01/2019, ông Wang Yung Sheng trở về Đài Loan và không còn liên lạc với nhau.</w:t>
      </w:r>
    </w:p>
    <w:p>
      <w:pPr>
        <w:pStyle w:val="BodyText"/>
        <w:spacing w:line="302" w:lineRule="auto"/>
        <w:ind w:right="112" w:firstLine="600"/>
      </w:pPr>
      <w:r>
        <w:rPr/>
        <w:t>Nay, bà không còn tình cảm vợ chồng với ông Wang Yung Sheng nên yêu cầu ly hôn; về con chung và tài sản chung, nợ chung: Không có.</w:t>
      </w:r>
    </w:p>
    <w:p>
      <w:pPr>
        <w:spacing w:after="0" w:line="302" w:lineRule="auto"/>
        <w:sectPr>
          <w:type w:val="continuous"/>
          <w:pgSz w:w="12240" w:h="15840"/>
          <w:pgMar w:top="960" w:bottom="280" w:left="1720" w:right="1320"/>
        </w:sectPr>
      </w:pPr>
    </w:p>
    <w:p>
      <w:pPr>
        <w:pStyle w:val="ListParagraph"/>
        <w:numPr>
          <w:ilvl w:val="0"/>
          <w:numId w:val="1"/>
        </w:numPr>
        <w:tabs>
          <w:tab w:pos="1127" w:val="left" w:leader="none"/>
        </w:tabs>
        <w:spacing w:line="302" w:lineRule="auto" w:before="77" w:after="0"/>
        <w:ind w:left="399" w:right="244" w:firstLine="532"/>
        <w:jc w:val="both"/>
        <w:rPr>
          <w:sz w:val="26"/>
        </w:rPr>
      </w:pPr>
      <w:r>
        <w:rPr>
          <w:sz w:val="26"/>
        </w:rPr>
        <w:t>Ông Wang Yung Sheng </w:t>
      </w:r>
      <w:r>
        <w:rPr>
          <w:i/>
          <w:sz w:val="26"/>
        </w:rPr>
        <w:t>đã được tống đạt hợp lệ các văn bản tố tụng</w:t>
      </w:r>
      <w:r>
        <w:rPr>
          <w:i/>
          <w:sz w:val="26"/>
        </w:rPr>
        <w:t> nhưng vắng mặt và không có ý kiến phản hồi</w:t>
      </w:r>
      <w:r>
        <w:rPr>
          <w:sz w:val="26"/>
        </w:rPr>
        <w:t>.</w:t>
      </w:r>
    </w:p>
    <w:p>
      <w:pPr>
        <w:pStyle w:val="ListParagraph"/>
        <w:numPr>
          <w:ilvl w:val="0"/>
          <w:numId w:val="1"/>
        </w:numPr>
        <w:tabs>
          <w:tab w:pos="1115" w:val="left" w:leader="none"/>
        </w:tabs>
        <w:spacing w:line="302" w:lineRule="auto" w:before="0" w:after="0"/>
        <w:ind w:left="399" w:right="241" w:firstLine="532"/>
        <w:jc w:val="both"/>
        <w:rPr>
          <w:sz w:val="26"/>
        </w:rPr>
      </w:pPr>
      <w:r>
        <w:rPr>
          <w:sz w:val="26"/>
        </w:rPr>
        <w:t>Quan điểm của đại diện Viện kiểm sát nhân dân thành phố Cần Thơ tại phiên tòa thể hiện, những người tiến hành tố tụng, đương sự đã chấp hành đúng các quy định của Bộ luật tố tụng dân sự. Về nội dung vụ án, qua xem xét các tài liệu chứng cứ đã thẩm tra,</w:t>
      </w:r>
      <w:r>
        <w:rPr>
          <w:spacing w:val="21"/>
          <w:sz w:val="26"/>
        </w:rPr>
        <w:t> </w:t>
      </w:r>
      <w:r>
        <w:rPr>
          <w:sz w:val="26"/>
        </w:rPr>
        <w:t>Đại diện</w:t>
      </w:r>
      <w:r>
        <w:rPr>
          <w:spacing w:val="22"/>
          <w:sz w:val="26"/>
        </w:rPr>
        <w:t> </w:t>
      </w:r>
      <w:r>
        <w:rPr>
          <w:sz w:val="26"/>
        </w:rPr>
        <w:t>Viện kiểm sát đề nghị</w:t>
      </w:r>
      <w:r>
        <w:rPr>
          <w:spacing w:val="21"/>
          <w:sz w:val="26"/>
        </w:rPr>
        <w:t> </w:t>
      </w:r>
      <w:r>
        <w:rPr>
          <w:sz w:val="26"/>
        </w:rPr>
        <w:t>Hội đồng xét xử</w:t>
      </w:r>
      <w:r>
        <w:rPr>
          <w:spacing w:val="21"/>
          <w:sz w:val="26"/>
        </w:rPr>
        <w:t> </w:t>
      </w:r>
      <w:r>
        <w:rPr>
          <w:sz w:val="26"/>
        </w:rPr>
        <w:t>căn cứ vào khoản 1 Điều 56 của Luật hôn nhân và gia đình năm 2014 để chấp nhận yêu cầu khởi kiện của nguyên đơn.</w:t>
      </w:r>
    </w:p>
    <w:p>
      <w:pPr>
        <w:spacing w:before="15"/>
        <w:ind w:left="3396" w:right="0" w:firstLine="0"/>
        <w:jc w:val="left"/>
        <w:rPr>
          <w:b/>
          <w:sz w:val="24"/>
        </w:rPr>
      </w:pPr>
      <w:r>
        <w:rPr>
          <w:b/>
          <w:sz w:val="24"/>
        </w:rPr>
        <w:t>NHẬN</w:t>
      </w:r>
      <w:r>
        <w:rPr>
          <w:b/>
          <w:spacing w:val="6"/>
          <w:sz w:val="24"/>
        </w:rPr>
        <w:t> </w:t>
      </w:r>
      <w:r>
        <w:rPr>
          <w:b/>
          <w:sz w:val="24"/>
        </w:rPr>
        <w:t>ĐỊNH</w:t>
      </w:r>
      <w:r>
        <w:rPr>
          <w:b/>
          <w:spacing w:val="2"/>
          <w:sz w:val="24"/>
        </w:rPr>
        <w:t> </w:t>
      </w:r>
      <w:r>
        <w:rPr>
          <w:b/>
          <w:sz w:val="24"/>
        </w:rPr>
        <w:t>CỦA</w:t>
      </w:r>
      <w:r>
        <w:rPr>
          <w:b/>
          <w:spacing w:val="8"/>
          <w:sz w:val="24"/>
        </w:rPr>
        <w:t> </w:t>
      </w:r>
      <w:r>
        <w:rPr>
          <w:b/>
          <w:sz w:val="24"/>
        </w:rPr>
        <w:t>TÒA</w:t>
      </w:r>
      <w:r>
        <w:rPr>
          <w:b/>
          <w:spacing w:val="8"/>
          <w:sz w:val="24"/>
        </w:rPr>
        <w:t> </w:t>
      </w:r>
      <w:r>
        <w:rPr>
          <w:b/>
          <w:spacing w:val="-5"/>
          <w:sz w:val="24"/>
        </w:rPr>
        <w:t>ÁN:</w:t>
      </w:r>
    </w:p>
    <w:p>
      <w:pPr>
        <w:pStyle w:val="BodyText"/>
        <w:spacing w:line="302" w:lineRule="auto" w:before="79"/>
        <w:ind w:right="240"/>
      </w:pPr>
      <w:r>
        <w:rPr/>
        <w:t>Sau khi nghiên cứu các tài</w:t>
      </w:r>
      <w:r>
        <w:rPr>
          <w:spacing w:val="26"/>
        </w:rPr>
        <w:t> </w:t>
      </w:r>
      <w:r>
        <w:rPr/>
        <w:t>liệu,</w:t>
      </w:r>
      <w:r>
        <w:rPr>
          <w:spacing w:val="27"/>
        </w:rPr>
        <w:t> </w:t>
      </w:r>
      <w:r>
        <w:rPr/>
        <w:t>chứng</w:t>
      </w:r>
      <w:r>
        <w:rPr>
          <w:spacing w:val="26"/>
        </w:rPr>
        <w:t> </w:t>
      </w:r>
      <w:r>
        <w:rPr/>
        <w:t>cứ có</w:t>
      </w:r>
      <w:r>
        <w:rPr>
          <w:spacing w:val="26"/>
        </w:rPr>
        <w:t> </w:t>
      </w:r>
      <w:r>
        <w:rPr/>
        <w:t>trong</w:t>
      </w:r>
      <w:r>
        <w:rPr>
          <w:spacing w:val="26"/>
        </w:rPr>
        <w:t> </w:t>
      </w:r>
      <w:r>
        <w:rPr/>
        <w:t>hồ sơ vụ</w:t>
      </w:r>
      <w:r>
        <w:rPr>
          <w:spacing w:val="26"/>
        </w:rPr>
        <w:t> </w:t>
      </w:r>
      <w:r>
        <w:rPr/>
        <w:t>án</w:t>
      </w:r>
      <w:r>
        <w:rPr>
          <w:spacing w:val="26"/>
        </w:rPr>
        <w:t> </w:t>
      </w:r>
      <w:r>
        <w:rPr/>
        <w:t>được xem xét tại phiên toà và căn cứ vào kết quả tranh tụng tại phiên toà, Hội đồng xét xử nhận định:</w:t>
      </w:r>
    </w:p>
    <w:p>
      <w:pPr>
        <w:pStyle w:val="ListParagraph"/>
        <w:numPr>
          <w:ilvl w:val="0"/>
          <w:numId w:val="2"/>
        </w:numPr>
        <w:tabs>
          <w:tab w:pos="1317" w:val="left" w:leader="none"/>
        </w:tabs>
        <w:spacing w:line="302" w:lineRule="auto" w:before="0" w:after="0"/>
        <w:ind w:left="399" w:right="241" w:firstLine="532"/>
        <w:jc w:val="both"/>
        <w:rPr>
          <w:sz w:val="26"/>
        </w:rPr>
      </w:pPr>
      <w:r>
        <w:rPr>
          <w:sz w:val="26"/>
        </w:rPr>
        <w:t>Về tố tụng: Bà Cẩm V khởi kiện xin ly hôn với ông Wang Yung Sheng cư trú tại Đài Loan nên thuộc thẩm quyền giải quyết của Tòa án nhân dân thành phố Cần Thơ, phù hợp với quy định tài khoản 1 Điều 28, Điều 37 và Điều 469</w:t>
      </w:r>
      <w:r>
        <w:rPr>
          <w:spacing w:val="40"/>
          <w:sz w:val="26"/>
        </w:rPr>
        <w:t> </w:t>
      </w:r>
      <w:r>
        <w:rPr>
          <w:sz w:val="26"/>
        </w:rPr>
        <w:t>của Bộ luật tố tụng dân sự.</w:t>
      </w:r>
    </w:p>
    <w:p>
      <w:pPr>
        <w:pStyle w:val="BodyText"/>
        <w:spacing w:line="302" w:lineRule="auto"/>
        <w:ind w:right="242"/>
      </w:pPr>
      <w:r>
        <w:rPr/>
        <w:t>Tại phiên tòa hôm nay, bà Cẩm V đề nghị xét xử vắng mặt, còn ông Wang Yung Sheng đã được tống đạt hợp lệ nhưng đều vắng mặt. Trên cơ sở đó, Tòa án mở phiên tòa xét xử vắng mặt nguyên đơn, bị đơn là có căn cứ.</w:t>
      </w:r>
    </w:p>
    <w:p>
      <w:pPr>
        <w:pStyle w:val="ListParagraph"/>
        <w:numPr>
          <w:ilvl w:val="0"/>
          <w:numId w:val="2"/>
        </w:numPr>
        <w:tabs>
          <w:tab w:pos="1333" w:val="left" w:leader="none"/>
        </w:tabs>
        <w:spacing w:line="302" w:lineRule="auto" w:before="0" w:after="0"/>
        <w:ind w:left="399" w:right="238" w:firstLine="532"/>
        <w:jc w:val="both"/>
        <w:rPr>
          <w:sz w:val="26"/>
        </w:rPr>
      </w:pPr>
      <w:r>
        <w:rPr>
          <w:sz w:val="26"/>
        </w:rPr>
        <w:t>Về hôn nhân: Hôn nhân giữa bà Cẩm V và ông Wang Yung Sheng là</w:t>
      </w:r>
      <w:r>
        <w:rPr>
          <w:spacing w:val="40"/>
          <w:sz w:val="26"/>
        </w:rPr>
        <w:t> </w:t>
      </w:r>
      <w:r>
        <w:rPr>
          <w:sz w:val="26"/>
        </w:rPr>
        <w:t>hôn nhân hợp pháp. Sau một thời gian ngắn chung sống thì vợ chồng bất đồng quan điểm sống, ngôn ngữ, vợ chồng không quan tâm đến nhau, ly thân từ năm 2019 cho đến nay. Xét thấy mục đích hôn nhân giữa bà Cẩm V và ông Wang Yung Sheng không đạt được, đời sống chung không thể kéo dài, do đó cần chấp nhận yêu cầu xin ly</w:t>
      </w:r>
      <w:r>
        <w:rPr>
          <w:spacing w:val="-1"/>
          <w:sz w:val="26"/>
        </w:rPr>
        <w:t> </w:t>
      </w:r>
      <w:r>
        <w:rPr>
          <w:sz w:val="26"/>
        </w:rPr>
        <w:t>hôn, cho bà Cẩm V được ly</w:t>
      </w:r>
      <w:r>
        <w:rPr>
          <w:spacing w:val="-1"/>
          <w:sz w:val="26"/>
        </w:rPr>
        <w:t> </w:t>
      </w:r>
      <w:r>
        <w:rPr>
          <w:sz w:val="26"/>
        </w:rPr>
        <w:t>hôn với ông Wang Yung Sheng, phù hợp với Điều 51, 56 Luật hôn nhân và gia đình năm 2014.</w:t>
      </w:r>
    </w:p>
    <w:p>
      <w:pPr>
        <w:pStyle w:val="ListParagraph"/>
        <w:numPr>
          <w:ilvl w:val="0"/>
          <w:numId w:val="2"/>
        </w:numPr>
        <w:tabs>
          <w:tab w:pos="1357" w:val="left" w:leader="none"/>
        </w:tabs>
        <w:spacing w:line="302" w:lineRule="auto" w:before="0" w:after="0"/>
        <w:ind w:left="399" w:right="240" w:firstLine="532"/>
        <w:jc w:val="both"/>
        <w:rPr>
          <w:sz w:val="26"/>
        </w:rPr>
      </w:pPr>
      <w:r>
        <w:rPr>
          <w:sz w:val="26"/>
        </w:rPr>
        <w:t>Về con chung, tài sản chung, nợ chung: Bà Cẩm V khai không có,</w:t>
      </w:r>
      <w:r>
        <w:rPr>
          <w:spacing w:val="80"/>
          <w:sz w:val="26"/>
        </w:rPr>
        <w:t> </w:t>
      </w:r>
      <w:r>
        <w:rPr>
          <w:sz w:val="26"/>
        </w:rPr>
        <w:t>không yêu cầu Tòa án giải quyết, nên Hội đồng xét xử không đặt vấn đề giải quyết,</w:t>
      </w:r>
      <w:r>
        <w:rPr>
          <w:spacing w:val="21"/>
          <w:sz w:val="26"/>
        </w:rPr>
        <w:t> </w:t>
      </w:r>
      <w:r>
        <w:rPr>
          <w:sz w:val="26"/>
        </w:rPr>
        <w:t>nếu</w:t>
      </w:r>
      <w:r>
        <w:rPr>
          <w:spacing w:val="25"/>
          <w:sz w:val="26"/>
        </w:rPr>
        <w:t> </w:t>
      </w:r>
      <w:r>
        <w:rPr>
          <w:sz w:val="26"/>
        </w:rPr>
        <w:t>có</w:t>
      </w:r>
      <w:r>
        <w:rPr>
          <w:spacing w:val="19"/>
          <w:sz w:val="26"/>
        </w:rPr>
        <w:t> </w:t>
      </w:r>
      <w:r>
        <w:rPr>
          <w:sz w:val="26"/>
        </w:rPr>
        <w:t>phát sinh</w:t>
      </w:r>
      <w:r>
        <w:rPr>
          <w:spacing w:val="21"/>
          <w:sz w:val="26"/>
        </w:rPr>
        <w:t> </w:t>
      </w:r>
      <w:r>
        <w:rPr>
          <w:sz w:val="26"/>
        </w:rPr>
        <w:t>tranh</w:t>
      </w:r>
      <w:r>
        <w:rPr>
          <w:spacing w:val="19"/>
          <w:sz w:val="26"/>
        </w:rPr>
        <w:t> </w:t>
      </w:r>
      <w:r>
        <w:rPr>
          <w:sz w:val="26"/>
        </w:rPr>
        <w:t>chấp</w:t>
      </w:r>
      <w:r>
        <w:rPr>
          <w:spacing w:val="21"/>
          <w:sz w:val="26"/>
        </w:rPr>
        <w:t> </w:t>
      </w:r>
      <w:r>
        <w:rPr>
          <w:sz w:val="26"/>
        </w:rPr>
        <w:t>sẽ giải</w:t>
      </w:r>
      <w:r>
        <w:rPr>
          <w:spacing w:val="20"/>
          <w:sz w:val="26"/>
        </w:rPr>
        <w:t> </w:t>
      </w:r>
      <w:r>
        <w:rPr>
          <w:sz w:val="26"/>
        </w:rPr>
        <w:t>quyết</w:t>
      </w:r>
      <w:r>
        <w:rPr>
          <w:spacing w:val="20"/>
          <w:sz w:val="26"/>
        </w:rPr>
        <w:t> </w:t>
      </w:r>
      <w:r>
        <w:rPr>
          <w:sz w:val="26"/>
        </w:rPr>
        <w:t>theo</w:t>
      </w:r>
      <w:r>
        <w:rPr>
          <w:spacing w:val="19"/>
          <w:sz w:val="26"/>
        </w:rPr>
        <w:t> </w:t>
      </w:r>
      <w:r>
        <w:rPr>
          <w:sz w:val="26"/>
        </w:rPr>
        <w:t>thủ</w:t>
      </w:r>
      <w:r>
        <w:rPr>
          <w:spacing w:val="19"/>
          <w:sz w:val="26"/>
        </w:rPr>
        <w:t> </w:t>
      </w:r>
      <w:r>
        <w:rPr>
          <w:sz w:val="26"/>
        </w:rPr>
        <w:t>tục</w:t>
      </w:r>
      <w:r>
        <w:rPr>
          <w:spacing w:val="19"/>
          <w:sz w:val="26"/>
        </w:rPr>
        <w:t> </w:t>
      </w:r>
      <w:r>
        <w:rPr>
          <w:sz w:val="26"/>
        </w:rPr>
        <w:t>tố</w:t>
      </w:r>
      <w:r>
        <w:rPr>
          <w:spacing w:val="21"/>
          <w:sz w:val="26"/>
        </w:rPr>
        <w:t> </w:t>
      </w:r>
      <w:r>
        <w:rPr>
          <w:sz w:val="26"/>
        </w:rPr>
        <w:t>tụng</w:t>
      </w:r>
      <w:r>
        <w:rPr>
          <w:spacing w:val="19"/>
          <w:sz w:val="26"/>
        </w:rPr>
        <w:t> </w:t>
      </w:r>
      <w:r>
        <w:rPr>
          <w:sz w:val="26"/>
        </w:rPr>
        <w:t>dân</w:t>
      </w:r>
      <w:r>
        <w:rPr>
          <w:spacing w:val="21"/>
          <w:sz w:val="26"/>
        </w:rPr>
        <w:t> </w:t>
      </w:r>
      <w:r>
        <w:rPr>
          <w:sz w:val="26"/>
        </w:rPr>
        <w:t>sự khi có yêu cầu khởi kiện của đương sự.</w:t>
      </w:r>
    </w:p>
    <w:p>
      <w:pPr>
        <w:pStyle w:val="ListParagraph"/>
        <w:numPr>
          <w:ilvl w:val="0"/>
          <w:numId w:val="2"/>
        </w:numPr>
        <w:tabs>
          <w:tab w:pos="1321" w:val="left" w:leader="none"/>
        </w:tabs>
        <w:spacing w:line="295" w:lineRule="exact" w:before="0" w:after="0"/>
        <w:ind w:left="1320" w:right="0" w:hanging="389"/>
        <w:jc w:val="both"/>
        <w:rPr>
          <w:sz w:val="26"/>
        </w:rPr>
      </w:pPr>
      <w:r>
        <w:rPr>
          <w:sz w:val="26"/>
        </w:rPr>
        <w:t>Án</w:t>
      </w:r>
      <w:r>
        <w:rPr>
          <w:spacing w:val="15"/>
          <w:sz w:val="26"/>
        </w:rPr>
        <w:t> </w:t>
      </w:r>
      <w:r>
        <w:rPr>
          <w:sz w:val="26"/>
        </w:rPr>
        <w:t>phí</w:t>
      </w:r>
      <w:r>
        <w:rPr>
          <w:spacing w:val="18"/>
          <w:sz w:val="26"/>
        </w:rPr>
        <w:t> </w:t>
      </w:r>
      <w:r>
        <w:rPr>
          <w:sz w:val="26"/>
        </w:rPr>
        <w:t>hôn</w:t>
      </w:r>
      <w:r>
        <w:rPr>
          <w:spacing w:val="15"/>
          <w:sz w:val="26"/>
        </w:rPr>
        <w:t> </w:t>
      </w:r>
      <w:r>
        <w:rPr>
          <w:sz w:val="26"/>
        </w:rPr>
        <w:t>nhân</w:t>
      </w:r>
      <w:r>
        <w:rPr>
          <w:spacing w:val="13"/>
          <w:sz w:val="26"/>
        </w:rPr>
        <w:t> </w:t>
      </w:r>
      <w:r>
        <w:rPr>
          <w:sz w:val="26"/>
        </w:rPr>
        <w:t>gia</w:t>
      </w:r>
      <w:r>
        <w:rPr>
          <w:spacing w:val="15"/>
          <w:sz w:val="26"/>
        </w:rPr>
        <w:t> </w:t>
      </w:r>
      <w:r>
        <w:rPr>
          <w:sz w:val="26"/>
        </w:rPr>
        <w:t>đình</w:t>
      </w:r>
      <w:r>
        <w:rPr>
          <w:spacing w:val="18"/>
          <w:sz w:val="26"/>
        </w:rPr>
        <w:t> </w:t>
      </w:r>
      <w:r>
        <w:rPr>
          <w:sz w:val="26"/>
        </w:rPr>
        <w:t>sơ</w:t>
      </w:r>
      <w:r>
        <w:rPr>
          <w:spacing w:val="14"/>
          <w:sz w:val="26"/>
        </w:rPr>
        <w:t> </w:t>
      </w:r>
      <w:r>
        <w:rPr>
          <w:sz w:val="26"/>
        </w:rPr>
        <w:t>thẩm</w:t>
      </w:r>
      <w:r>
        <w:rPr>
          <w:spacing w:val="9"/>
          <w:sz w:val="26"/>
        </w:rPr>
        <w:t> </w:t>
      </w:r>
      <w:r>
        <w:rPr>
          <w:sz w:val="26"/>
        </w:rPr>
        <w:t>là</w:t>
      </w:r>
      <w:r>
        <w:rPr>
          <w:spacing w:val="18"/>
          <w:sz w:val="26"/>
        </w:rPr>
        <w:t> </w:t>
      </w:r>
      <w:r>
        <w:rPr>
          <w:sz w:val="26"/>
        </w:rPr>
        <w:t>300.000</w:t>
      </w:r>
      <w:r>
        <w:rPr>
          <w:spacing w:val="17"/>
          <w:sz w:val="26"/>
        </w:rPr>
        <w:t> </w:t>
      </w:r>
      <w:r>
        <w:rPr>
          <w:sz w:val="26"/>
        </w:rPr>
        <w:t>đồng</w:t>
      </w:r>
      <w:r>
        <w:rPr>
          <w:spacing w:val="15"/>
          <w:sz w:val="26"/>
        </w:rPr>
        <w:t> </w:t>
      </w:r>
      <w:r>
        <w:rPr>
          <w:sz w:val="26"/>
        </w:rPr>
        <w:t>và</w:t>
      </w:r>
      <w:r>
        <w:rPr>
          <w:spacing w:val="16"/>
          <w:sz w:val="26"/>
        </w:rPr>
        <w:t> </w:t>
      </w:r>
      <w:r>
        <w:rPr>
          <w:sz w:val="26"/>
        </w:rPr>
        <w:t>lệ</w:t>
      </w:r>
      <w:r>
        <w:rPr>
          <w:spacing w:val="17"/>
          <w:sz w:val="26"/>
        </w:rPr>
        <w:t> </w:t>
      </w:r>
      <w:r>
        <w:rPr>
          <w:sz w:val="26"/>
        </w:rPr>
        <w:t>phí</w:t>
      </w:r>
      <w:r>
        <w:rPr>
          <w:spacing w:val="17"/>
          <w:sz w:val="26"/>
        </w:rPr>
        <w:t> </w:t>
      </w:r>
      <w:r>
        <w:rPr>
          <w:sz w:val="26"/>
        </w:rPr>
        <w:t>ủy</w:t>
      </w:r>
      <w:r>
        <w:rPr>
          <w:spacing w:val="9"/>
          <w:sz w:val="26"/>
        </w:rPr>
        <w:t> </w:t>
      </w:r>
      <w:r>
        <w:rPr>
          <w:sz w:val="26"/>
        </w:rPr>
        <w:t>thác</w:t>
      </w:r>
      <w:r>
        <w:rPr>
          <w:spacing w:val="16"/>
          <w:sz w:val="26"/>
        </w:rPr>
        <w:t> </w:t>
      </w:r>
      <w:r>
        <w:rPr>
          <w:spacing w:val="-5"/>
          <w:sz w:val="26"/>
        </w:rPr>
        <w:t>là</w:t>
      </w:r>
    </w:p>
    <w:p>
      <w:pPr>
        <w:pStyle w:val="BodyText"/>
        <w:spacing w:line="302" w:lineRule="auto" w:before="67"/>
        <w:ind w:left="932" w:right="4870" w:hanging="533"/>
      </w:pPr>
      <w:r>
        <w:rPr/>
        <w:t>200.000 đồng, nguyên đơn phải chịu. Vì các lẽ trên;</w:t>
      </w:r>
    </w:p>
    <w:p>
      <w:pPr>
        <w:spacing w:before="17"/>
        <w:ind w:left="3866" w:right="3177" w:firstLine="0"/>
        <w:jc w:val="center"/>
        <w:rPr>
          <w:b/>
          <w:sz w:val="24"/>
        </w:rPr>
      </w:pPr>
      <w:r>
        <w:rPr>
          <w:b/>
          <w:sz w:val="24"/>
        </w:rPr>
        <w:t>QUYẾT</w:t>
      </w:r>
      <w:r>
        <w:rPr>
          <w:b/>
          <w:spacing w:val="9"/>
          <w:sz w:val="24"/>
        </w:rPr>
        <w:t> </w:t>
      </w:r>
      <w:r>
        <w:rPr>
          <w:b/>
          <w:spacing w:val="-2"/>
          <w:sz w:val="24"/>
        </w:rPr>
        <w:t>ĐỊNH:</w:t>
      </w:r>
    </w:p>
    <w:p>
      <w:pPr>
        <w:pStyle w:val="BodyText"/>
        <w:spacing w:before="82"/>
        <w:ind w:left="932" w:firstLine="0"/>
        <w:jc w:val="left"/>
      </w:pPr>
      <w:r>
        <w:rPr/>
        <w:t>Căn</w:t>
      </w:r>
      <w:r>
        <w:rPr>
          <w:spacing w:val="35"/>
        </w:rPr>
        <w:t> </w:t>
      </w:r>
      <w:r>
        <w:rPr/>
        <w:t>cứ</w:t>
      </w:r>
      <w:r>
        <w:rPr>
          <w:spacing w:val="37"/>
        </w:rPr>
        <w:t> </w:t>
      </w:r>
      <w:r>
        <w:rPr/>
        <w:t>Khoản</w:t>
      </w:r>
      <w:r>
        <w:rPr>
          <w:spacing w:val="36"/>
        </w:rPr>
        <w:t> </w:t>
      </w:r>
      <w:r>
        <w:rPr/>
        <w:t>1</w:t>
      </w:r>
      <w:r>
        <w:rPr>
          <w:spacing w:val="34"/>
        </w:rPr>
        <w:t> </w:t>
      </w:r>
      <w:r>
        <w:rPr/>
        <w:t>Điều</w:t>
      </w:r>
      <w:r>
        <w:rPr>
          <w:spacing w:val="36"/>
        </w:rPr>
        <w:t> </w:t>
      </w:r>
      <w:r>
        <w:rPr/>
        <w:t>28,</w:t>
      </w:r>
      <w:r>
        <w:rPr>
          <w:spacing w:val="37"/>
        </w:rPr>
        <w:t> </w:t>
      </w:r>
      <w:r>
        <w:rPr/>
        <w:t>khoản</w:t>
      </w:r>
      <w:r>
        <w:rPr>
          <w:spacing w:val="35"/>
        </w:rPr>
        <w:t> </w:t>
      </w:r>
      <w:r>
        <w:rPr/>
        <w:t>3</w:t>
      </w:r>
      <w:r>
        <w:rPr>
          <w:spacing w:val="36"/>
        </w:rPr>
        <w:t> </w:t>
      </w:r>
      <w:r>
        <w:rPr/>
        <w:t>Điều</w:t>
      </w:r>
      <w:r>
        <w:rPr>
          <w:spacing w:val="34"/>
        </w:rPr>
        <w:t> </w:t>
      </w:r>
      <w:r>
        <w:rPr/>
        <w:t>35,</w:t>
      </w:r>
      <w:r>
        <w:rPr>
          <w:spacing w:val="34"/>
        </w:rPr>
        <w:t> </w:t>
      </w:r>
      <w:r>
        <w:rPr/>
        <w:t>Điều</w:t>
      </w:r>
      <w:r>
        <w:rPr>
          <w:spacing w:val="34"/>
        </w:rPr>
        <w:t> </w:t>
      </w:r>
      <w:r>
        <w:rPr/>
        <w:t>37,</w:t>
      </w:r>
      <w:r>
        <w:rPr>
          <w:spacing w:val="34"/>
        </w:rPr>
        <w:t>  </w:t>
      </w:r>
      <w:r>
        <w:rPr/>
        <w:t>khoản</w:t>
      </w:r>
      <w:r>
        <w:rPr>
          <w:spacing w:val="35"/>
        </w:rPr>
        <w:t> </w:t>
      </w:r>
      <w:r>
        <w:rPr/>
        <w:t>4</w:t>
      </w:r>
      <w:r>
        <w:rPr>
          <w:spacing w:val="37"/>
        </w:rPr>
        <w:t> </w:t>
      </w:r>
      <w:r>
        <w:rPr/>
        <w:t>Điều</w:t>
      </w:r>
      <w:r>
        <w:rPr>
          <w:spacing w:val="36"/>
        </w:rPr>
        <w:t> </w:t>
      </w:r>
      <w:r>
        <w:rPr>
          <w:spacing w:val="-4"/>
        </w:rPr>
        <w:t>147,</w:t>
      </w:r>
    </w:p>
    <w:p>
      <w:pPr>
        <w:pStyle w:val="BodyText"/>
        <w:spacing w:line="300" w:lineRule="auto" w:before="78"/>
        <w:ind w:firstLine="0"/>
        <w:jc w:val="left"/>
      </w:pPr>
      <w:r>
        <w:rPr/>
        <w:t>Điều 153, khoản 2 Điều 227, khoản 5 Điều 477, khoản 2 Điều 479 của Bộ luật Tố tụng dân sự; Điều 51, khoản 1 Điều 56 của Luật hôn nhân và gia đình năm 2014;</w:t>
      </w:r>
    </w:p>
    <w:p>
      <w:pPr>
        <w:spacing w:after="0" w:line="300" w:lineRule="auto"/>
        <w:jc w:val="left"/>
        <w:sectPr>
          <w:pgSz w:w="12240" w:h="15840"/>
          <w:pgMar w:top="940" w:bottom="280" w:left="1720" w:right="1320"/>
        </w:sectPr>
      </w:pPr>
    </w:p>
    <w:p>
      <w:pPr>
        <w:pStyle w:val="BodyText"/>
        <w:spacing w:line="302" w:lineRule="auto" w:before="77"/>
        <w:ind w:right="100"/>
      </w:pPr>
      <w:r>
        <w:rPr/>
        <w:t>Khoản 5 Điều 27 Nghị quyết 326/2016/UBTVQH14 ngày 30/12/2016 quy định</w:t>
      </w:r>
      <w:r>
        <w:rPr>
          <w:spacing w:val="24"/>
        </w:rPr>
        <w:t> </w:t>
      </w:r>
      <w:r>
        <w:rPr/>
        <w:t>về</w:t>
      </w:r>
      <w:r>
        <w:rPr>
          <w:spacing w:val="27"/>
        </w:rPr>
        <w:t> </w:t>
      </w:r>
      <w:r>
        <w:rPr/>
        <w:t>mức</w:t>
      </w:r>
      <w:r>
        <w:rPr>
          <w:spacing w:val="23"/>
        </w:rPr>
        <w:t> </w:t>
      </w:r>
      <w:r>
        <w:rPr/>
        <w:t>thu,</w:t>
      </w:r>
      <w:r>
        <w:rPr>
          <w:spacing w:val="28"/>
        </w:rPr>
        <w:t> </w:t>
      </w:r>
      <w:r>
        <w:rPr/>
        <w:t>miễn,</w:t>
      </w:r>
      <w:r>
        <w:rPr>
          <w:spacing w:val="26"/>
        </w:rPr>
        <w:t> </w:t>
      </w:r>
      <w:r>
        <w:rPr/>
        <w:t>giảm,</w:t>
      </w:r>
      <w:r>
        <w:rPr>
          <w:spacing w:val="26"/>
        </w:rPr>
        <w:t> </w:t>
      </w:r>
      <w:r>
        <w:rPr/>
        <w:t>thu,</w:t>
      </w:r>
      <w:r>
        <w:rPr>
          <w:spacing w:val="24"/>
        </w:rPr>
        <w:t> </w:t>
      </w:r>
      <w:r>
        <w:rPr/>
        <w:t>nộp,</w:t>
      </w:r>
      <w:r>
        <w:rPr>
          <w:spacing w:val="26"/>
        </w:rPr>
        <w:t> </w:t>
      </w:r>
      <w:r>
        <w:rPr/>
        <w:t>quản</w:t>
      </w:r>
      <w:r>
        <w:rPr>
          <w:spacing w:val="27"/>
        </w:rPr>
        <w:t> </w:t>
      </w:r>
      <w:r>
        <w:rPr/>
        <w:t>lý</w:t>
      </w:r>
      <w:r>
        <w:rPr>
          <w:spacing w:val="25"/>
        </w:rPr>
        <w:t> </w:t>
      </w:r>
      <w:r>
        <w:rPr/>
        <w:t>và</w:t>
      </w:r>
      <w:r>
        <w:rPr>
          <w:spacing w:val="22"/>
        </w:rPr>
        <w:t> </w:t>
      </w:r>
      <w:r>
        <w:rPr/>
        <w:t>sử</w:t>
      </w:r>
      <w:r>
        <w:rPr>
          <w:spacing w:val="23"/>
        </w:rPr>
        <w:t> </w:t>
      </w:r>
      <w:r>
        <w:rPr/>
        <w:t>dụng</w:t>
      </w:r>
      <w:r>
        <w:rPr>
          <w:spacing w:val="24"/>
        </w:rPr>
        <w:t> </w:t>
      </w:r>
      <w:r>
        <w:rPr/>
        <w:t>án</w:t>
      </w:r>
      <w:r>
        <w:rPr>
          <w:spacing w:val="22"/>
        </w:rPr>
        <w:t> </w:t>
      </w:r>
      <w:r>
        <w:rPr/>
        <w:t>phí</w:t>
      </w:r>
      <w:r>
        <w:rPr>
          <w:spacing w:val="25"/>
        </w:rPr>
        <w:t> </w:t>
      </w:r>
      <w:r>
        <w:rPr/>
        <w:t>và</w:t>
      </w:r>
      <w:r>
        <w:rPr>
          <w:spacing w:val="22"/>
        </w:rPr>
        <w:t> </w:t>
      </w:r>
      <w:r>
        <w:rPr/>
        <w:t>lệ</w:t>
      </w:r>
      <w:r>
        <w:rPr>
          <w:spacing w:val="22"/>
        </w:rPr>
        <w:t> </w:t>
      </w:r>
      <w:r>
        <w:rPr/>
        <w:t>phí</w:t>
      </w:r>
      <w:r>
        <w:rPr>
          <w:spacing w:val="25"/>
        </w:rPr>
        <w:t> </w:t>
      </w:r>
      <w:r>
        <w:rPr/>
        <w:t>Tòa </w:t>
      </w:r>
      <w:r>
        <w:rPr>
          <w:spacing w:val="-4"/>
        </w:rPr>
        <w:t>án.</w:t>
      </w:r>
    </w:p>
    <w:p>
      <w:pPr>
        <w:pStyle w:val="Heading1"/>
        <w:spacing w:line="297" w:lineRule="exact"/>
        <w:jc w:val="both"/>
      </w:pPr>
      <w:r>
        <w:rPr>
          <w:u w:val="thick"/>
        </w:rPr>
        <w:t>Tuyên</w:t>
      </w:r>
      <w:r>
        <w:rPr>
          <w:spacing w:val="4"/>
          <w:u w:val="thick"/>
        </w:rPr>
        <w:t> </w:t>
      </w:r>
      <w:r>
        <w:rPr>
          <w:spacing w:val="-5"/>
          <w:u w:val="thick"/>
        </w:rPr>
        <w:t>xử</w:t>
      </w:r>
      <w:r>
        <w:rPr>
          <w:spacing w:val="-5"/>
        </w:rPr>
        <w:t>:</w:t>
      </w:r>
    </w:p>
    <w:p>
      <w:pPr>
        <w:pStyle w:val="ListParagraph"/>
        <w:numPr>
          <w:ilvl w:val="0"/>
          <w:numId w:val="3"/>
        </w:numPr>
        <w:tabs>
          <w:tab w:pos="1196" w:val="left" w:leader="none"/>
        </w:tabs>
        <w:spacing w:line="240" w:lineRule="auto" w:before="78" w:after="0"/>
        <w:ind w:left="1195" w:right="0" w:hanging="264"/>
        <w:jc w:val="both"/>
        <w:rPr>
          <w:sz w:val="26"/>
        </w:rPr>
      </w:pPr>
      <w:r>
        <w:rPr>
          <w:sz w:val="26"/>
        </w:rPr>
        <w:t>Chấp</w:t>
      </w:r>
      <w:r>
        <w:rPr>
          <w:spacing w:val="-1"/>
          <w:sz w:val="26"/>
        </w:rPr>
        <w:t> </w:t>
      </w:r>
      <w:r>
        <w:rPr>
          <w:sz w:val="26"/>
        </w:rPr>
        <w:t>nhận</w:t>
      </w:r>
      <w:r>
        <w:rPr>
          <w:spacing w:val="2"/>
          <w:sz w:val="26"/>
        </w:rPr>
        <w:t> </w:t>
      </w:r>
      <w:r>
        <w:rPr>
          <w:sz w:val="26"/>
        </w:rPr>
        <w:t>yêu</w:t>
      </w:r>
      <w:r>
        <w:rPr>
          <w:spacing w:val="4"/>
          <w:sz w:val="26"/>
        </w:rPr>
        <w:t> </w:t>
      </w:r>
      <w:r>
        <w:rPr>
          <w:sz w:val="26"/>
        </w:rPr>
        <w:t>cầu</w:t>
      </w:r>
      <w:r>
        <w:rPr>
          <w:spacing w:val="2"/>
          <w:sz w:val="26"/>
        </w:rPr>
        <w:t> </w:t>
      </w:r>
      <w:r>
        <w:rPr>
          <w:sz w:val="26"/>
        </w:rPr>
        <w:t>khởi kiện</w:t>
      </w:r>
      <w:r>
        <w:rPr>
          <w:spacing w:val="1"/>
          <w:sz w:val="26"/>
        </w:rPr>
        <w:t> </w:t>
      </w:r>
      <w:r>
        <w:rPr>
          <w:sz w:val="26"/>
        </w:rPr>
        <w:t>của bà</w:t>
      </w:r>
      <w:r>
        <w:rPr>
          <w:spacing w:val="2"/>
          <w:sz w:val="26"/>
        </w:rPr>
        <w:t> </w:t>
      </w:r>
      <w:r>
        <w:rPr>
          <w:sz w:val="26"/>
        </w:rPr>
        <w:t>Trần</w:t>
      </w:r>
      <w:r>
        <w:rPr>
          <w:spacing w:val="4"/>
          <w:sz w:val="26"/>
        </w:rPr>
        <w:t> </w:t>
      </w:r>
      <w:r>
        <w:rPr>
          <w:sz w:val="26"/>
        </w:rPr>
        <w:t>Thị</w:t>
      </w:r>
      <w:r>
        <w:rPr>
          <w:spacing w:val="4"/>
          <w:sz w:val="26"/>
        </w:rPr>
        <w:t> </w:t>
      </w:r>
      <w:r>
        <w:rPr>
          <w:sz w:val="26"/>
        </w:rPr>
        <w:t>Cẩm</w:t>
      </w:r>
      <w:r>
        <w:rPr>
          <w:spacing w:val="-6"/>
          <w:sz w:val="26"/>
        </w:rPr>
        <w:t> </w:t>
      </w:r>
      <w:r>
        <w:rPr>
          <w:spacing w:val="-5"/>
          <w:sz w:val="26"/>
        </w:rPr>
        <w:t>V.</w:t>
      </w:r>
    </w:p>
    <w:p>
      <w:pPr>
        <w:pStyle w:val="ListParagraph"/>
        <w:numPr>
          <w:ilvl w:val="1"/>
          <w:numId w:val="3"/>
        </w:numPr>
        <w:tabs>
          <w:tab w:pos="1108" w:val="left" w:leader="none"/>
        </w:tabs>
        <w:spacing w:line="300" w:lineRule="auto" w:before="77" w:after="0"/>
        <w:ind w:left="399" w:right="244" w:firstLine="532"/>
        <w:jc w:val="both"/>
        <w:rPr>
          <w:sz w:val="26"/>
        </w:rPr>
      </w:pPr>
      <w:r>
        <w:rPr>
          <w:sz w:val="26"/>
        </w:rPr>
        <w:t>Về hôn nhân: cho bà Trần Thị Cẩm V được ly hôn với ông Wang Yung </w:t>
      </w:r>
      <w:r>
        <w:rPr>
          <w:spacing w:val="-2"/>
          <w:sz w:val="26"/>
        </w:rPr>
        <w:t>Sheng.</w:t>
      </w:r>
    </w:p>
    <w:p>
      <w:pPr>
        <w:pStyle w:val="ListParagraph"/>
        <w:numPr>
          <w:ilvl w:val="1"/>
          <w:numId w:val="3"/>
        </w:numPr>
        <w:tabs>
          <w:tab w:pos="1103" w:val="left" w:leader="none"/>
        </w:tabs>
        <w:spacing w:line="302" w:lineRule="auto" w:before="4" w:after="0"/>
        <w:ind w:left="399" w:right="242" w:firstLine="532"/>
        <w:jc w:val="both"/>
        <w:rPr>
          <w:sz w:val="26"/>
        </w:rPr>
      </w:pPr>
      <w:r>
        <w:rPr>
          <w:sz w:val="26"/>
        </w:rPr>
        <w:t>Về con chung, tài sản chung và nợ chung: Bà Cẩm V trình bày không có nên không đặt ra xem xét giải quyết.</w:t>
      </w:r>
    </w:p>
    <w:p>
      <w:pPr>
        <w:pStyle w:val="ListParagraph"/>
        <w:numPr>
          <w:ilvl w:val="0"/>
          <w:numId w:val="3"/>
        </w:numPr>
        <w:tabs>
          <w:tab w:pos="1281" w:val="left" w:leader="none"/>
        </w:tabs>
        <w:spacing w:line="302" w:lineRule="auto" w:before="0" w:after="0"/>
        <w:ind w:left="399" w:right="242" w:firstLine="600"/>
        <w:jc w:val="both"/>
        <w:rPr>
          <w:sz w:val="26"/>
        </w:rPr>
      </w:pPr>
      <w:r>
        <w:rPr>
          <w:sz w:val="26"/>
        </w:rPr>
        <w:t>Án phí hôn nhân sơ thẩm: bà Cẩm V phải chịu 300.000đ, được trừ vào 300.000đồng tiền tạm ứng án phí hôn nhân sơ thẩm bà Cẩm V đã nộp theo biên</w:t>
      </w:r>
      <w:r>
        <w:rPr>
          <w:spacing w:val="40"/>
          <w:sz w:val="26"/>
        </w:rPr>
        <w:t> </w:t>
      </w:r>
      <w:r>
        <w:rPr>
          <w:sz w:val="26"/>
        </w:rPr>
        <w:t>lai thu số 0000149 ngày 02/03/2022 của Cục Thi hành án dân sự thành phố Cần Thơ, bà Cẩm Vân đã nộp đủ án phí.</w:t>
      </w:r>
    </w:p>
    <w:p>
      <w:pPr>
        <w:pStyle w:val="ListParagraph"/>
        <w:numPr>
          <w:ilvl w:val="0"/>
          <w:numId w:val="3"/>
        </w:numPr>
        <w:tabs>
          <w:tab w:pos="1216" w:val="left" w:leader="none"/>
        </w:tabs>
        <w:spacing w:line="302" w:lineRule="auto" w:before="0" w:after="0"/>
        <w:ind w:left="399" w:right="241" w:firstLine="532"/>
        <w:jc w:val="both"/>
        <w:rPr>
          <w:sz w:val="26"/>
        </w:rPr>
      </w:pPr>
      <w:r>
        <w:rPr>
          <w:sz w:val="26"/>
        </w:rPr>
        <w:t>Về chi phí tố tụng: Bà</w:t>
      </w:r>
      <w:r>
        <w:rPr>
          <w:spacing w:val="40"/>
          <w:sz w:val="26"/>
        </w:rPr>
        <w:t> </w:t>
      </w:r>
      <w:r>
        <w:rPr>
          <w:sz w:val="26"/>
        </w:rPr>
        <w:t>Cẩm V phải chịu 200.000đồng lệ phí ủy thác tư pháp nhưng được khấu trừ vào số tiền tạm ứng đã nộp 200.000đồng theo biên lai thu số 0000186 ngày</w:t>
      </w:r>
      <w:r>
        <w:rPr>
          <w:spacing w:val="-2"/>
          <w:sz w:val="26"/>
        </w:rPr>
        <w:t> </w:t>
      </w:r>
      <w:r>
        <w:rPr>
          <w:sz w:val="26"/>
        </w:rPr>
        <w:t>18/03/2022 của Cục thi hành án dân sự thành phố Cần Thơ. Bà Cẩm V đã nộp đủ chi phí tố tụng.</w:t>
      </w:r>
    </w:p>
    <w:p>
      <w:pPr>
        <w:pStyle w:val="ListParagraph"/>
        <w:numPr>
          <w:ilvl w:val="0"/>
          <w:numId w:val="3"/>
        </w:numPr>
        <w:tabs>
          <w:tab w:pos="1223" w:val="left" w:leader="none"/>
        </w:tabs>
        <w:spacing w:line="302" w:lineRule="auto" w:before="0" w:after="0"/>
        <w:ind w:left="399" w:right="240" w:firstLine="532"/>
        <w:jc w:val="both"/>
        <w:rPr>
          <w:sz w:val="26"/>
        </w:rPr>
      </w:pPr>
      <w:r>
        <w:rPr>
          <w:i/>
          <w:sz w:val="26"/>
        </w:rPr>
        <w:t>Về quyền kháng cáo</w:t>
      </w:r>
      <w:r>
        <w:rPr>
          <w:sz w:val="26"/>
        </w:rPr>
        <w:t>: Bà Cẩm V có quyền kháng cáo trong thời hạn 15 ngày, ông Wang Yung Sheng được quyền kháng cáo trong hạn 30 ngày kể từ</w:t>
      </w:r>
      <w:r>
        <w:rPr>
          <w:spacing w:val="40"/>
          <w:sz w:val="26"/>
        </w:rPr>
        <w:t> </w:t>
      </w:r>
      <w:r>
        <w:rPr>
          <w:sz w:val="26"/>
        </w:rPr>
        <w:t>ngày bản án được tống đạt hợp lệ hoặc kể từ ngày bản án được niêm yết hợp lệ theo quy định của pháp luật, để yêu cầu Tòa án nhân dân Cấp cao tại Thành phố Hồ Chí Minh xét xử phúc thẩm theo luật định./.</w:t>
      </w:r>
    </w:p>
    <w:p>
      <w:pPr>
        <w:tabs>
          <w:tab w:pos="4385" w:val="left" w:leader="none"/>
        </w:tabs>
        <w:spacing w:before="237"/>
        <w:ind w:left="399" w:right="0" w:firstLine="0"/>
        <w:jc w:val="left"/>
        <w:rPr>
          <w:b/>
          <w:sz w:val="24"/>
        </w:rPr>
      </w:pPr>
      <w:r>
        <w:rPr>
          <w:b/>
          <w:i/>
          <w:sz w:val="22"/>
        </w:rPr>
        <w:t>Nơi</w:t>
      </w:r>
      <w:r>
        <w:rPr>
          <w:b/>
          <w:i/>
          <w:spacing w:val="7"/>
          <w:sz w:val="22"/>
        </w:rPr>
        <w:t> </w:t>
      </w:r>
      <w:r>
        <w:rPr>
          <w:b/>
          <w:i/>
          <w:spacing w:val="-2"/>
          <w:sz w:val="22"/>
        </w:rPr>
        <w:t>nhận:</w:t>
      </w:r>
      <w:r>
        <w:rPr>
          <w:b/>
          <w:i/>
          <w:sz w:val="22"/>
        </w:rPr>
        <w:tab/>
      </w:r>
      <w:r>
        <w:rPr>
          <w:b/>
          <w:sz w:val="24"/>
        </w:rPr>
        <w:t>TM.</w:t>
      </w:r>
      <w:r>
        <w:rPr>
          <w:b/>
          <w:spacing w:val="5"/>
          <w:sz w:val="24"/>
        </w:rPr>
        <w:t> </w:t>
      </w:r>
      <w:r>
        <w:rPr>
          <w:b/>
          <w:sz w:val="24"/>
        </w:rPr>
        <w:t>HỘI</w:t>
      </w:r>
      <w:r>
        <w:rPr>
          <w:b/>
          <w:spacing w:val="8"/>
          <w:sz w:val="24"/>
        </w:rPr>
        <w:t> </w:t>
      </w:r>
      <w:r>
        <w:rPr>
          <w:b/>
          <w:sz w:val="24"/>
        </w:rPr>
        <w:t>ĐỒNG</w:t>
      </w:r>
      <w:r>
        <w:rPr>
          <w:b/>
          <w:spacing w:val="2"/>
          <w:sz w:val="24"/>
        </w:rPr>
        <w:t> </w:t>
      </w:r>
      <w:r>
        <w:rPr>
          <w:b/>
          <w:sz w:val="24"/>
        </w:rPr>
        <w:t>XÉT</w:t>
      </w:r>
      <w:r>
        <w:rPr>
          <w:b/>
          <w:spacing w:val="6"/>
          <w:sz w:val="24"/>
        </w:rPr>
        <w:t> </w:t>
      </w:r>
      <w:r>
        <w:rPr>
          <w:b/>
          <w:sz w:val="24"/>
        </w:rPr>
        <w:t>XỬ</w:t>
      </w:r>
      <w:r>
        <w:rPr>
          <w:b/>
          <w:spacing w:val="1"/>
          <w:sz w:val="24"/>
        </w:rPr>
        <w:t> </w:t>
      </w:r>
      <w:r>
        <w:rPr>
          <w:b/>
          <w:sz w:val="24"/>
        </w:rPr>
        <w:t>SƠ</w:t>
      </w:r>
      <w:r>
        <w:rPr>
          <w:b/>
          <w:spacing w:val="10"/>
          <w:sz w:val="24"/>
        </w:rPr>
        <w:t> </w:t>
      </w:r>
      <w:r>
        <w:rPr>
          <w:b/>
          <w:spacing w:val="-4"/>
          <w:sz w:val="24"/>
        </w:rPr>
        <w:t>THẨM</w:t>
      </w:r>
    </w:p>
    <w:p>
      <w:pPr>
        <w:pStyle w:val="ListParagraph"/>
        <w:numPr>
          <w:ilvl w:val="0"/>
          <w:numId w:val="4"/>
        </w:numPr>
        <w:tabs>
          <w:tab w:pos="534" w:val="left" w:leader="none"/>
          <w:tab w:pos="4323" w:val="left" w:leader="none"/>
        </w:tabs>
        <w:spacing w:line="276" w:lineRule="exact" w:before="2" w:after="0"/>
        <w:ind w:left="533" w:right="0" w:hanging="135"/>
        <w:jc w:val="left"/>
        <w:rPr>
          <w:b/>
          <w:sz w:val="24"/>
        </w:rPr>
      </w:pPr>
      <w:r>
        <w:rPr>
          <w:sz w:val="22"/>
        </w:rPr>
        <w:t>Đương</w:t>
      </w:r>
      <w:r>
        <w:rPr>
          <w:spacing w:val="10"/>
          <w:sz w:val="22"/>
        </w:rPr>
        <w:t> </w:t>
      </w:r>
      <w:r>
        <w:rPr>
          <w:spacing w:val="-5"/>
          <w:sz w:val="22"/>
        </w:rPr>
        <w:t>sự;</w:t>
      </w:r>
      <w:r>
        <w:rPr>
          <w:sz w:val="22"/>
        </w:rPr>
        <w:tab/>
      </w:r>
      <w:r>
        <w:rPr>
          <w:b/>
          <w:sz w:val="24"/>
        </w:rPr>
        <w:t>THẨM</w:t>
      </w:r>
      <w:r>
        <w:rPr>
          <w:b/>
          <w:spacing w:val="6"/>
          <w:sz w:val="24"/>
        </w:rPr>
        <w:t> </w:t>
      </w:r>
      <w:r>
        <w:rPr>
          <w:b/>
          <w:sz w:val="24"/>
        </w:rPr>
        <w:t>PHÁN-</w:t>
      </w:r>
      <w:r>
        <w:rPr>
          <w:b/>
          <w:spacing w:val="5"/>
          <w:sz w:val="24"/>
        </w:rPr>
        <w:t> </w:t>
      </w:r>
      <w:r>
        <w:rPr>
          <w:b/>
          <w:sz w:val="24"/>
        </w:rPr>
        <w:t>CHỦ</w:t>
      </w:r>
      <w:r>
        <w:rPr>
          <w:b/>
          <w:spacing w:val="8"/>
          <w:sz w:val="24"/>
        </w:rPr>
        <w:t> </w:t>
      </w:r>
      <w:r>
        <w:rPr>
          <w:b/>
          <w:sz w:val="24"/>
        </w:rPr>
        <w:t>TỌA</w:t>
      </w:r>
      <w:r>
        <w:rPr>
          <w:b/>
          <w:spacing w:val="6"/>
          <w:sz w:val="24"/>
        </w:rPr>
        <w:t> </w:t>
      </w:r>
      <w:r>
        <w:rPr>
          <w:b/>
          <w:sz w:val="24"/>
        </w:rPr>
        <w:t>PHIÊN</w:t>
      </w:r>
      <w:r>
        <w:rPr>
          <w:b/>
          <w:spacing w:val="9"/>
          <w:sz w:val="24"/>
        </w:rPr>
        <w:t> </w:t>
      </w:r>
      <w:r>
        <w:rPr>
          <w:b/>
          <w:spacing w:val="-5"/>
          <w:sz w:val="24"/>
        </w:rPr>
        <w:t>TÒA</w:t>
      </w:r>
    </w:p>
    <w:p>
      <w:pPr>
        <w:pStyle w:val="ListParagraph"/>
        <w:numPr>
          <w:ilvl w:val="0"/>
          <w:numId w:val="4"/>
        </w:numPr>
        <w:tabs>
          <w:tab w:pos="534" w:val="left" w:leader="none"/>
        </w:tabs>
        <w:spacing w:line="253" w:lineRule="exact" w:before="0" w:after="0"/>
        <w:ind w:left="533" w:right="0" w:hanging="135"/>
        <w:jc w:val="left"/>
        <w:rPr>
          <w:b/>
          <w:sz w:val="22"/>
        </w:rPr>
      </w:pPr>
      <w:r>
        <w:rPr>
          <w:sz w:val="22"/>
        </w:rPr>
        <w:t>VKSND</w:t>
      </w:r>
      <w:r>
        <w:rPr>
          <w:spacing w:val="10"/>
          <w:sz w:val="22"/>
        </w:rPr>
        <w:t> </w:t>
      </w:r>
      <w:r>
        <w:rPr>
          <w:spacing w:val="-4"/>
          <w:sz w:val="22"/>
        </w:rPr>
        <w:t>TPCT</w:t>
      </w:r>
      <w:r>
        <w:rPr>
          <w:b/>
          <w:spacing w:val="-4"/>
          <w:sz w:val="22"/>
        </w:rPr>
        <w:t>;</w:t>
      </w:r>
    </w:p>
    <w:p>
      <w:pPr>
        <w:pStyle w:val="ListParagraph"/>
        <w:numPr>
          <w:ilvl w:val="0"/>
          <w:numId w:val="4"/>
        </w:numPr>
        <w:tabs>
          <w:tab w:pos="534" w:val="left" w:leader="none"/>
        </w:tabs>
        <w:spacing w:line="240" w:lineRule="auto" w:before="6" w:after="0"/>
        <w:ind w:left="533" w:right="0" w:hanging="135"/>
        <w:jc w:val="left"/>
        <w:rPr>
          <w:sz w:val="22"/>
        </w:rPr>
      </w:pPr>
      <w:r>
        <w:rPr>
          <w:sz w:val="22"/>
        </w:rPr>
        <w:t>Cục</w:t>
      </w:r>
      <w:r>
        <w:rPr>
          <w:spacing w:val="8"/>
          <w:sz w:val="22"/>
        </w:rPr>
        <w:t> </w:t>
      </w:r>
      <w:r>
        <w:rPr>
          <w:sz w:val="22"/>
        </w:rPr>
        <w:t>THA</w:t>
      </w:r>
      <w:r>
        <w:rPr>
          <w:spacing w:val="6"/>
          <w:sz w:val="22"/>
        </w:rPr>
        <w:t> </w:t>
      </w:r>
      <w:r>
        <w:rPr>
          <w:sz w:val="22"/>
        </w:rPr>
        <w:t>DS</w:t>
      </w:r>
      <w:r>
        <w:rPr>
          <w:spacing w:val="6"/>
          <w:sz w:val="22"/>
        </w:rPr>
        <w:t> </w:t>
      </w:r>
      <w:r>
        <w:rPr>
          <w:spacing w:val="-2"/>
          <w:sz w:val="22"/>
        </w:rPr>
        <w:t>TPCT;</w:t>
      </w:r>
    </w:p>
    <w:p>
      <w:pPr>
        <w:pStyle w:val="ListParagraph"/>
        <w:numPr>
          <w:ilvl w:val="0"/>
          <w:numId w:val="4"/>
        </w:numPr>
        <w:tabs>
          <w:tab w:pos="534" w:val="left" w:leader="none"/>
        </w:tabs>
        <w:spacing w:line="240" w:lineRule="auto" w:before="7" w:after="0"/>
        <w:ind w:left="533" w:right="0" w:hanging="135"/>
        <w:jc w:val="left"/>
        <w:rPr>
          <w:sz w:val="22"/>
        </w:rPr>
      </w:pPr>
      <w:r>
        <w:rPr>
          <w:sz w:val="22"/>
        </w:rPr>
        <w:t>UBND</w:t>
      </w:r>
      <w:r>
        <w:rPr>
          <w:spacing w:val="9"/>
          <w:sz w:val="22"/>
        </w:rPr>
        <w:t> </w:t>
      </w:r>
      <w:r>
        <w:rPr>
          <w:sz w:val="22"/>
        </w:rPr>
        <w:t>Q.Thốt</w:t>
      </w:r>
      <w:r>
        <w:rPr>
          <w:spacing w:val="11"/>
          <w:sz w:val="22"/>
        </w:rPr>
        <w:t> </w:t>
      </w:r>
      <w:r>
        <w:rPr>
          <w:spacing w:val="-4"/>
          <w:sz w:val="22"/>
        </w:rPr>
        <w:t>Nốt;</w:t>
      </w:r>
    </w:p>
    <w:p>
      <w:pPr>
        <w:pStyle w:val="ListParagraph"/>
        <w:numPr>
          <w:ilvl w:val="0"/>
          <w:numId w:val="4"/>
        </w:numPr>
        <w:tabs>
          <w:tab w:pos="534" w:val="left" w:leader="none"/>
        </w:tabs>
        <w:spacing w:line="240" w:lineRule="auto" w:before="6" w:after="0"/>
        <w:ind w:left="533" w:right="0" w:hanging="135"/>
        <w:jc w:val="left"/>
        <w:rPr>
          <w:sz w:val="22"/>
        </w:rPr>
      </w:pPr>
      <w:r>
        <w:rPr>
          <w:sz w:val="22"/>
        </w:rPr>
        <w:t>Lưu</w:t>
      </w:r>
      <w:r>
        <w:rPr>
          <w:spacing w:val="6"/>
          <w:sz w:val="22"/>
        </w:rPr>
        <w:t> </w:t>
      </w:r>
      <w:r>
        <w:rPr>
          <w:sz w:val="22"/>
        </w:rPr>
        <w:t>hồ</w:t>
      </w:r>
      <w:r>
        <w:rPr>
          <w:spacing w:val="5"/>
          <w:sz w:val="22"/>
        </w:rPr>
        <w:t> </w:t>
      </w:r>
      <w:r>
        <w:rPr>
          <w:sz w:val="22"/>
        </w:rPr>
        <w:t>sơ</w:t>
      </w:r>
      <w:r>
        <w:rPr>
          <w:spacing w:val="2"/>
          <w:sz w:val="22"/>
        </w:rPr>
        <w:t> </w:t>
      </w:r>
      <w:r>
        <w:rPr>
          <w:sz w:val="22"/>
        </w:rPr>
        <w:t>vụ</w:t>
      </w:r>
      <w:r>
        <w:rPr>
          <w:spacing w:val="7"/>
          <w:sz w:val="22"/>
        </w:rPr>
        <w:t> </w:t>
      </w:r>
      <w:r>
        <w:rPr>
          <w:spacing w:val="-5"/>
          <w:sz w:val="22"/>
        </w:rPr>
        <w:t>án</w:t>
      </w:r>
    </w:p>
    <w:p>
      <w:pPr>
        <w:spacing w:before="12"/>
        <w:ind w:left="5535" w:right="0" w:firstLine="0"/>
        <w:jc w:val="left"/>
        <w:rPr>
          <w:b/>
          <w:sz w:val="26"/>
        </w:rPr>
      </w:pPr>
      <w:r>
        <w:rPr>
          <w:b/>
          <w:sz w:val="26"/>
        </w:rPr>
        <w:t>Nguyễn</w:t>
      </w:r>
      <w:r>
        <w:rPr>
          <w:b/>
          <w:spacing w:val="1"/>
          <w:sz w:val="26"/>
        </w:rPr>
        <w:t> </w:t>
      </w:r>
      <w:r>
        <w:rPr>
          <w:b/>
          <w:spacing w:val="-2"/>
          <w:sz w:val="26"/>
        </w:rPr>
        <w:t>Quyến</w:t>
      </w:r>
    </w:p>
    <w:sectPr>
      <w:pgSz w:w="12240" w:h="15840"/>
      <w:pgMar w:top="940" w:bottom="280" w:left="17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95" w:hanging="264"/>
        <w:jc w:val="righ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399" w:hanging="17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088" w:hanging="176"/>
      </w:pPr>
      <w:rPr>
        <w:rFonts w:hint="default"/>
        <w:lang w:val="vi" w:eastAsia="en-US" w:bidi="ar-SA"/>
      </w:rPr>
    </w:lvl>
    <w:lvl w:ilvl="3">
      <w:start w:val="0"/>
      <w:numFmt w:val="bullet"/>
      <w:lvlText w:val="•"/>
      <w:lvlJc w:val="left"/>
      <w:pPr>
        <w:ind w:left="2977" w:hanging="176"/>
      </w:pPr>
      <w:rPr>
        <w:rFonts w:hint="default"/>
        <w:lang w:val="vi" w:eastAsia="en-US" w:bidi="ar-SA"/>
      </w:rPr>
    </w:lvl>
    <w:lvl w:ilvl="4">
      <w:start w:val="0"/>
      <w:numFmt w:val="bullet"/>
      <w:lvlText w:val="•"/>
      <w:lvlJc w:val="left"/>
      <w:pPr>
        <w:ind w:left="3866" w:hanging="176"/>
      </w:pPr>
      <w:rPr>
        <w:rFonts w:hint="default"/>
        <w:lang w:val="vi" w:eastAsia="en-US" w:bidi="ar-SA"/>
      </w:rPr>
    </w:lvl>
    <w:lvl w:ilvl="5">
      <w:start w:val="0"/>
      <w:numFmt w:val="bullet"/>
      <w:lvlText w:val="•"/>
      <w:lvlJc w:val="left"/>
      <w:pPr>
        <w:ind w:left="4755" w:hanging="176"/>
      </w:pPr>
      <w:rPr>
        <w:rFonts w:hint="default"/>
        <w:lang w:val="vi" w:eastAsia="en-US" w:bidi="ar-SA"/>
      </w:rPr>
    </w:lvl>
    <w:lvl w:ilvl="6">
      <w:start w:val="0"/>
      <w:numFmt w:val="bullet"/>
      <w:lvlText w:val="•"/>
      <w:lvlJc w:val="left"/>
      <w:pPr>
        <w:ind w:left="5644" w:hanging="176"/>
      </w:pPr>
      <w:rPr>
        <w:rFonts w:hint="default"/>
        <w:lang w:val="vi" w:eastAsia="en-US" w:bidi="ar-SA"/>
      </w:rPr>
    </w:lvl>
    <w:lvl w:ilvl="7">
      <w:start w:val="0"/>
      <w:numFmt w:val="bullet"/>
      <w:lvlText w:val="•"/>
      <w:lvlJc w:val="left"/>
      <w:pPr>
        <w:ind w:left="6533" w:hanging="176"/>
      </w:pPr>
      <w:rPr>
        <w:rFonts w:hint="default"/>
        <w:lang w:val="vi" w:eastAsia="en-US" w:bidi="ar-SA"/>
      </w:rPr>
    </w:lvl>
    <w:lvl w:ilvl="8">
      <w:start w:val="0"/>
      <w:numFmt w:val="bullet"/>
      <w:lvlText w:val="•"/>
      <w:lvlJc w:val="left"/>
      <w:pPr>
        <w:ind w:left="7422" w:hanging="176"/>
      </w:pPr>
      <w:rPr>
        <w:rFonts w:hint="default"/>
        <w:lang w:val="vi" w:eastAsia="en-US" w:bidi="ar-SA"/>
      </w:rPr>
    </w:lvl>
  </w:abstractNum>
  <w:abstractNum w:abstractNumId="3">
    <w:multiLevelType w:val="hybridMultilevel"/>
    <w:lvl w:ilvl="0">
      <w:start w:val="0"/>
      <w:numFmt w:val="bullet"/>
      <w:lvlText w:val="-"/>
      <w:lvlJc w:val="left"/>
      <w:pPr>
        <w:ind w:left="533"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1406" w:hanging="135"/>
      </w:pPr>
      <w:rPr>
        <w:rFonts w:hint="default"/>
        <w:lang w:val="vi" w:eastAsia="en-US" w:bidi="ar-SA"/>
      </w:rPr>
    </w:lvl>
    <w:lvl w:ilvl="2">
      <w:start w:val="0"/>
      <w:numFmt w:val="bullet"/>
      <w:lvlText w:val="•"/>
      <w:lvlJc w:val="left"/>
      <w:pPr>
        <w:ind w:left="2272" w:hanging="135"/>
      </w:pPr>
      <w:rPr>
        <w:rFonts w:hint="default"/>
        <w:lang w:val="vi" w:eastAsia="en-US" w:bidi="ar-SA"/>
      </w:rPr>
    </w:lvl>
    <w:lvl w:ilvl="3">
      <w:start w:val="0"/>
      <w:numFmt w:val="bullet"/>
      <w:lvlText w:val="•"/>
      <w:lvlJc w:val="left"/>
      <w:pPr>
        <w:ind w:left="3138" w:hanging="135"/>
      </w:pPr>
      <w:rPr>
        <w:rFonts w:hint="default"/>
        <w:lang w:val="vi" w:eastAsia="en-US" w:bidi="ar-SA"/>
      </w:rPr>
    </w:lvl>
    <w:lvl w:ilvl="4">
      <w:start w:val="0"/>
      <w:numFmt w:val="bullet"/>
      <w:lvlText w:val="•"/>
      <w:lvlJc w:val="left"/>
      <w:pPr>
        <w:ind w:left="4004" w:hanging="135"/>
      </w:pPr>
      <w:rPr>
        <w:rFonts w:hint="default"/>
        <w:lang w:val="vi" w:eastAsia="en-US" w:bidi="ar-SA"/>
      </w:rPr>
    </w:lvl>
    <w:lvl w:ilvl="5">
      <w:start w:val="0"/>
      <w:numFmt w:val="bullet"/>
      <w:lvlText w:val="•"/>
      <w:lvlJc w:val="left"/>
      <w:pPr>
        <w:ind w:left="4870" w:hanging="135"/>
      </w:pPr>
      <w:rPr>
        <w:rFonts w:hint="default"/>
        <w:lang w:val="vi" w:eastAsia="en-US" w:bidi="ar-SA"/>
      </w:rPr>
    </w:lvl>
    <w:lvl w:ilvl="6">
      <w:start w:val="0"/>
      <w:numFmt w:val="bullet"/>
      <w:lvlText w:val="•"/>
      <w:lvlJc w:val="left"/>
      <w:pPr>
        <w:ind w:left="5736" w:hanging="135"/>
      </w:pPr>
      <w:rPr>
        <w:rFonts w:hint="default"/>
        <w:lang w:val="vi" w:eastAsia="en-US" w:bidi="ar-SA"/>
      </w:rPr>
    </w:lvl>
    <w:lvl w:ilvl="7">
      <w:start w:val="0"/>
      <w:numFmt w:val="bullet"/>
      <w:lvlText w:val="•"/>
      <w:lvlJc w:val="left"/>
      <w:pPr>
        <w:ind w:left="6602" w:hanging="135"/>
      </w:pPr>
      <w:rPr>
        <w:rFonts w:hint="default"/>
        <w:lang w:val="vi" w:eastAsia="en-US" w:bidi="ar-SA"/>
      </w:rPr>
    </w:lvl>
    <w:lvl w:ilvl="8">
      <w:start w:val="0"/>
      <w:numFmt w:val="bullet"/>
      <w:lvlText w:val="•"/>
      <w:lvlJc w:val="left"/>
      <w:pPr>
        <w:ind w:left="7468" w:hanging="135"/>
      </w:pPr>
      <w:rPr>
        <w:rFonts w:hint="default"/>
        <w:lang w:val="vi" w:eastAsia="en-US" w:bidi="ar-SA"/>
      </w:rPr>
    </w:lvl>
  </w:abstractNum>
  <w:abstractNum w:abstractNumId="1">
    <w:multiLevelType w:val="hybridMultilevel"/>
    <w:lvl w:ilvl="0">
      <w:start w:val="1"/>
      <w:numFmt w:val="decimal"/>
      <w:lvlText w:val="[%1]"/>
      <w:lvlJc w:val="left"/>
      <w:pPr>
        <w:ind w:left="399" w:hanging="384"/>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80" w:hanging="384"/>
      </w:pPr>
      <w:rPr>
        <w:rFonts w:hint="default"/>
        <w:lang w:val="vi" w:eastAsia="en-US" w:bidi="ar-SA"/>
      </w:rPr>
    </w:lvl>
    <w:lvl w:ilvl="2">
      <w:start w:val="0"/>
      <w:numFmt w:val="bullet"/>
      <w:lvlText w:val="•"/>
      <w:lvlJc w:val="left"/>
      <w:pPr>
        <w:ind w:left="2160" w:hanging="384"/>
      </w:pPr>
      <w:rPr>
        <w:rFonts w:hint="default"/>
        <w:lang w:val="vi" w:eastAsia="en-US" w:bidi="ar-SA"/>
      </w:rPr>
    </w:lvl>
    <w:lvl w:ilvl="3">
      <w:start w:val="0"/>
      <w:numFmt w:val="bullet"/>
      <w:lvlText w:val="•"/>
      <w:lvlJc w:val="left"/>
      <w:pPr>
        <w:ind w:left="3040" w:hanging="384"/>
      </w:pPr>
      <w:rPr>
        <w:rFonts w:hint="default"/>
        <w:lang w:val="vi" w:eastAsia="en-US" w:bidi="ar-SA"/>
      </w:rPr>
    </w:lvl>
    <w:lvl w:ilvl="4">
      <w:start w:val="0"/>
      <w:numFmt w:val="bullet"/>
      <w:lvlText w:val="•"/>
      <w:lvlJc w:val="left"/>
      <w:pPr>
        <w:ind w:left="3920" w:hanging="384"/>
      </w:pPr>
      <w:rPr>
        <w:rFonts w:hint="default"/>
        <w:lang w:val="vi" w:eastAsia="en-US" w:bidi="ar-SA"/>
      </w:rPr>
    </w:lvl>
    <w:lvl w:ilvl="5">
      <w:start w:val="0"/>
      <w:numFmt w:val="bullet"/>
      <w:lvlText w:val="•"/>
      <w:lvlJc w:val="left"/>
      <w:pPr>
        <w:ind w:left="4800" w:hanging="384"/>
      </w:pPr>
      <w:rPr>
        <w:rFonts w:hint="default"/>
        <w:lang w:val="vi" w:eastAsia="en-US" w:bidi="ar-SA"/>
      </w:rPr>
    </w:lvl>
    <w:lvl w:ilvl="6">
      <w:start w:val="0"/>
      <w:numFmt w:val="bullet"/>
      <w:lvlText w:val="•"/>
      <w:lvlJc w:val="left"/>
      <w:pPr>
        <w:ind w:left="5680" w:hanging="384"/>
      </w:pPr>
      <w:rPr>
        <w:rFonts w:hint="default"/>
        <w:lang w:val="vi" w:eastAsia="en-US" w:bidi="ar-SA"/>
      </w:rPr>
    </w:lvl>
    <w:lvl w:ilvl="7">
      <w:start w:val="0"/>
      <w:numFmt w:val="bullet"/>
      <w:lvlText w:val="•"/>
      <w:lvlJc w:val="left"/>
      <w:pPr>
        <w:ind w:left="6560" w:hanging="384"/>
      </w:pPr>
      <w:rPr>
        <w:rFonts w:hint="default"/>
        <w:lang w:val="vi" w:eastAsia="en-US" w:bidi="ar-SA"/>
      </w:rPr>
    </w:lvl>
    <w:lvl w:ilvl="8">
      <w:start w:val="0"/>
      <w:numFmt w:val="bullet"/>
      <w:lvlText w:val="•"/>
      <w:lvlJc w:val="left"/>
      <w:pPr>
        <w:ind w:left="7440" w:hanging="384"/>
      </w:pPr>
      <w:rPr>
        <w:rFonts w:hint="default"/>
        <w:lang w:val="vi" w:eastAsia="en-US" w:bidi="ar-SA"/>
      </w:rPr>
    </w:lvl>
  </w:abstractNum>
  <w:abstractNum w:abstractNumId="0">
    <w:multiLevelType w:val="hybridMultilevel"/>
    <w:lvl w:ilvl="0">
      <w:start w:val="0"/>
      <w:numFmt w:val="bullet"/>
      <w:lvlText w:val="-"/>
      <w:lvlJc w:val="left"/>
      <w:pPr>
        <w:ind w:left="399" w:hanging="166"/>
      </w:pPr>
      <w:rPr>
        <w:rFonts w:hint="default" w:ascii="Times New Roman" w:hAnsi="Times New Roman" w:eastAsia="Times New Roman" w:cs="Times New Roman"/>
        <w:w w:val="101"/>
        <w:lang w:val="vi" w:eastAsia="en-US" w:bidi="ar-SA"/>
      </w:rPr>
    </w:lvl>
    <w:lvl w:ilvl="1">
      <w:start w:val="0"/>
      <w:numFmt w:val="bullet"/>
      <w:lvlText w:val="•"/>
      <w:lvlJc w:val="left"/>
      <w:pPr>
        <w:ind w:left="1280" w:hanging="166"/>
      </w:pPr>
      <w:rPr>
        <w:rFonts w:hint="default"/>
        <w:lang w:val="vi" w:eastAsia="en-US" w:bidi="ar-SA"/>
      </w:rPr>
    </w:lvl>
    <w:lvl w:ilvl="2">
      <w:start w:val="0"/>
      <w:numFmt w:val="bullet"/>
      <w:lvlText w:val="•"/>
      <w:lvlJc w:val="left"/>
      <w:pPr>
        <w:ind w:left="2160" w:hanging="166"/>
      </w:pPr>
      <w:rPr>
        <w:rFonts w:hint="default"/>
        <w:lang w:val="vi" w:eastAsia="en-US" w:bidi="ar-SA"/>
      </w:rPr>
    </w:lvl>
    <w:lvl w:ilvl="3">
      <w:start w:val="0"/>
      <w:numFmt w:val="bullet"/>
      <w:lvlText w:val="•"/>
      <w:lvlJc w:val="left"/>
      <w:pPr>
        <w:ind w:left="3040" w:hanging="166"/>
      </w:pPr>
      <w:rPr>
        <w:rFonts w:hint="default"/>
        <w:lang w:val="vi" w:eastAsia="en-US" w:bidi="ar-SA"/>
      </w:rPr>
    </w:lvl>
    <w:lvl w:ilvl="4">
      <w:start w:val="0"/>
      <w:numFmt w:val="bullet"/>
      <w:lvlText w:val="•"/>
      <w:lvlJc w:val="left"/>
      <w:pPr>
        <w:ind w:left="3920" w:hanging="166"/>
      </w:pPr>
      <w:rPr>
        <w:rFonts w:hint="default"/>
        <w:lang w:val="vi" w:eastAsia="en-US" w:bidi="ar-SA"/>
      </w:rPr>
    </w:lvl>
    <w:lvl w:ilvl="5">
      <w:start w:val="0"/>
      <w:numFmt w:val="bullet"/>
      <w:lvlText w:val="•"/>
      <w:lvlJc w:val="left"/>
      <w:pPr>
        <w:ind w:left="4800" w:hanging="166"/>
      </w:pPr>
      <w:rPr>
        <w:rFonts w:hint="default"/>
        <w:lang w:val="vi" w:eastAsia="en-US" w:bidi="ar-SA"/>
      </w:rPr>
    </w:lvl>
    <w:lvl w:ilvl="6">
      <w:start w:val="0"/>
      <w:numFmt w:val="bullet"/>
      <w:lvlText w:val="•"/>
      <w:lvlJc w:val="left"/>
      <w:pPr>
        <w:ind w:left="5680" w:hanging="166"/>
      </w:pPr>
      <w:rPr>
        <w:rFonts w:hint="default"/>
        <w:lang w:val="vi" w:eastAsia="en-US" w:bidi="ar-SA"/>
      </w:rPr>
    </w:lvl>
    <w:lvl w:ilvl="7">
      <w:start w:val="0"/>
      <w:numFmt w:val="bullet"/>
      <w:lvlText w:val="•"/>
      <w:lvlJc w:val="left"/>
      <w:pPr>
        <w:ind w:left="6560" w:hanging="166"/>
      </w:pPr>
      <w:rPr>
        <w:rFonts w:hint="default"/>
        <w:lang w:val="vi" w:eastAsia="en-US" w:bidi="ar-SA"/>
      </w:rPr>
    </w:lvl>
    <w:lvl w:ilvl="8">
      <w:start w:val="0"/>
      <w:numFmt w:val="bullet"/>
      <w:lvlText w:val="•"/>
      <w:lvlJc w:val="left"/>
      <w:pPr>
        <w:ind w:left="7440" w:hanging="166"/>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9" w:firstLine="532"/>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932"/>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399" w:firstLine="53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2023-04-24T20:47:29Z</dcterms:created>
  <dcterms:modified xsi:type="dcterms:W3CDTF">2023-04-24T20:47:29Z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