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1"/>
        <w:ind w:left="464" w:right="38" w:hanging="3"/>
        <w:jc w:val="center"/>
        <w:rPr>
          <w:b/>
          <w:sz w:val="26"/>
        </w:rPr>
      </w:pPr>
      <w:r>
        <w:rPr>
          <w:b/>
          <w:sz w:val="26"/>
        </w:rPr>
        <w:t>TÒA ÁN NHÂN DÂN HUYỆN</w:t>
      </w:r>
      <w:r>
        <w:rPr>
          <w:b/>
          <w:spacing w:val="-17"/>
          <w:sz w:val="26"/>
        </w:rPr>
        <w:t> </w:t>
      </w:r>
      <w:r>
        <w:rPr>
          <w:b/>
          <w:sz w:val="26"/>
        </w:rPr>
        <w:t>THẠNH</w:t>
      </w:r>
      <w:r>
        <w:rPr>
          <w:b/>
          <w:spacing w:val="-16"/>
          <w:sz w:val="26"/>
        </w:rPr>
        <w:t> </w:t>
      </w:r>
      <w:r>
        <w:rPr>
          <w:b/>
          <w:sz w:val="26"/>
        </w:rPr>
        <w:t>PHÚ TỈNH BẾN TRE</w:t>
      </w:r>
    </w:p>
    <w:p>
      <w:pPr>
        <w:pStyle w:val="BodyText"/>
        <w:spacing w:before="3"/>
        <w:ind w:left="0"/>
        <w:jc w:val="left"/>
        <w:rPr>
          <w:b/>
          <w:sz w:val="6"/>
        </w:rPr>
      </w:pPr>
      <w:r>
        <w:rPr/>
        <w:pict>
          <v:shape style="position:absolute;margin-left:110.599998pt;margin-top:4.823809pt;width:84pt;height:.1pt;mso-position-horizontal-relative:page;mso-position-vertical-relative:paragraph;z-index:-15728640;mso-wrap-distance-left:0;mso-wrap-distance-right:0" id="docshape1" coordorigin="2212,96" coordsize="1680,0" path="m2212,96l3892,96e" filled="false" stroked="true" strokeweight=".75pt" strokecolor="#000000">
            <v:path arrowok="t"/>
            <v:stroke dashstyle="solid"/>
            <w10:wrap type="topAndBottom"/>
          </v:shape>
        </w:pict>
      </w:r>
    </w:p>
    <w:p>
      <w:pPr>
        <w:spacing w:before="72"/>
        <w:ind w:left="462" w:right="0" w:firstLine="0"/>
        <w:jc w:val="left"/>
        <w:rPr>
          <w:sz w:val="26"/>
        </w:rPr>
      </w:pPr>
      <w:r>
        <w:rPr>
          <w:spacing w:val="-2"/>
          <w:sz w:val="26"/>
        </w:rPr>
        <w:t>Số:</w:t>
      </w:r>
      <w:r>
        <w:rPr>
          <w:spacing w:val="14"/>
          <w:sz w:val="26"/>
        </w:rPr>
        <w:t> </w:t>
      </w:r>
      <w:r>
        <w:rPr>
          <w:b/>
          <w:spacing w:val="-2"/>
          <w:sz w:val="26"/>
        </w:rPr>
        <w:t>89</w:t>
      </w:r>
      <w:r>
        <w:rPr>
          <w:spacing w:val="-2"/>
          <w:sz w:val="26"/>
        </w:rPr>
        <w:t>/2022/QĐST-</w:t>
      </w:r>
      <w:r>
        <w:rPr>
          <w:spacing w:val="-5"/>
          <w:sz w:val="26"/>
        </w:rPr>
        <w:t>DS</w:t>
      </w:r>
    </w:p>
    <w:p>
      <w:pPr>
        <w:spacing w:line="297" w:lineRule="exact" w:before="61"/>
        <w:ind w:left="472" w:right="553"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320" w:lineRule="exact" w:before="0"/>
        <w:ind w:left="472" w:right="544"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5"/>
        <w:ind w:left="0"/>
        <w:jc w:val="left"/>
        <w:rPr>
          <w:b/>
          <w:sz w:val="5"/>
        </w:rPr>
      </w:pPr>
    </w:p>
    <w:p>
      <w:pPr>
        <w:pStyle w:val="BodyText"/>
        <w:spacing w:line="20" w:lineRule="exact"/>
        <w:ind w:left="1594"/>
        <w:jc w:val="left"/>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BodyText"/>
        <w:spacing w:before="6"/>
        <w:ind w:left="0"/>
        <w:jc w:val="left"/>
        <w:rPr>
          <w:b/>
          <w:sz w:val="30"/>
        </w:rPr>
      </w:pPr>
    </w:p>
    <w:p>
      <w:pPr>
        <w:spacing w:before="0"/>
        <w:ind w:left="1760" w:right="0" w:firstLine="0"/>
        <w:jc w:val="left"/>
        <w:rPr>
          <w:i/>
          <w:sz w:val="26"/>
        </w:rPr>
      </w:pPr>
      <w:r>
        <w:rPr>
          <w:i/>
          <w:sz w:val="26"/>
        </w:rPr>
        <w:t>Thạnh</w:t>
      </w:r>
      <w:r>
        <w:rPr>
          <w:i/>
          <w:spacing w:val="-6"/>
          <w:sz w:val="26"/>
        </w:rPr>
        <w:t> </w:t>
      </w:r>
      <w:r>
        <w:rPr>
          <w:i/>
          <w:sz w:val="26"/>
        </w:rPr>
        <w:t>Phú,</w:t>
      </w:r>
      <w:r>
        <w:rPr>
          <w:i/>
          <w:spacing w:val="-5"/>
          <w:sz w:val="26"/>
        </w:rPr>
        <w:t> </w:t>
      </w:r>
      <w:r>
        <w:rPr>
          <w:i/>
          <w:sz w:val="26"/>
        </w:rPr>
        <w:t>ngày</w:t>
      </w:r>
      <w:r>
        <w:rPr>
          <w:i/>
          <w:spacing w:val="-5"/>
          <w:sz w:val="26"/>
        </w:rPr>
        <w:t> </w:t>
      </w:r>
      <w:r>
        <w:rPr>
          <w:i/>
          <w:sz w:val="26"/>
        </w:rPr>
        <w:t>20</w:t>
      </w:r>
      <w:r>
        <w:rPr>
          <w:i/>
          <w:spacing w:val="-2"/>
          <w:sz w:val="26"/>
        </w:rPr>
        <w:t> </w:t>
      </w:r>
      <w:r>
        <w:rPr>
          <w:i/>
          <w:sz w:val="26"/>
        </w:rPr>
        <w:t>tháng</w:t>
      </w:r>
      <w:r>
        <w:rPr>
          <w:i/>
          <w:spacing w:val="-4"/>
          <w:sz w:val="26"/>
        </w:rPr>
        <w:t> </w:t>
      </w:r>
      <w:r>
        <w:rPr>
          <w:i/>
          <w:sz w:val="26"/>
        </w:rPr>
        <w:t>12</w:t>
      </w:r>
      <w:r>
        <w:rPr>
          <w:i/>
          <w:spacing w:val="-5"/>
          <w:sz w:val="26"/>
        </w:rPr>
        <w:t> </w:t>
      </w:r>
      <w:r>
        <w:rPr>
          <w:i/>
          <w:sz w:val="26"/>
        </w:rPr>
        <w:t>năm</w:t>
      </w:r>
      <w:r>
        <w:rPr>
          <w:i/>
          <w:spacing w:val="-5"/>
          <w:sz w:val="26"/>
        </w:rPr>
        <w:t> </w:t>
      </w:r>
      <w:r>
        <w:rPr>
          <w:i/>
          <w:spacing w:val="-4"/>
          <w:sz w:val="26"/>
        </w:rPr>
        <w:t>2022</w:t>
      </w:r>
    </w:p>
    <w:p>
      <w:pPr>
        <w:spacing w:after="0"/>
        <w:jc w:val="left"/>
        <w:rPr>
          <w:sz w:val="26"/>
        </w:rPr>
        <w:sectPr>
          <w:type w:val="continuous"/>
          <w:pgSz w:w="11910" w:h="16840"/>
          <w:pgMar w:top="1060" w:bottom="280" w:left="1300" w:right="1000"/>
          <w:cols w:num="2" w:equalWidth="0">
            <w:col w:w="3075" w:space="108"/>
            <w:col w:w="6427"/>
          </w:cols>
        </w:sectPr>
      </w:pPr>
    </w:p>
    <w:p>
      <w:pPr>
        <w:pStyle w:val="BodyText"/>
        <w:spacing w:before="8"/>
        <w:ind w:left="0"/>
        <w:jc w:val="left"/>
        <w:rPr>
          <w:i/>
          <w:sz w:val="18"/>
        </w:rPr>
      </w:pPr>
    </w:p>
    <w:p>
      <w:pPr>
        <w:spacing w:before="89"/>
        <w:ind w:left="1339" w:right="1174" w:firstLine="0"/>
        <w:jc w:val="center"/>
        <w:rPr>
          <w:b/>
          <w:sz w:val="28"/>
        </w:rPr>
      </w:pPr>
      <w:r>
        <w:rPr>
          <w:b/>
          <w:sz w:val="28"/>
        </w:rPr>
        <w:t>QUYẾT</w:t>
      </w:r>
      <w:r>
        <w:rPr>
          <w:b/>
          <w:spacing w:val="-6"/>
          <w:sz w:val="28"/>
        </w:rPr>
        <w:t> </w:t>
      </w:r>
      <w:r>
        <w:rPr>
          <w:b/>
          <w:spacing w:val="-4"/>
          <w:sz w:val="28"/>
        </w:rPr>
        <w:t>ĐỊNH</w:t>
      </w:r>
    </w:p>
    <w:p>
      <w:pPr>
        <w:spacing w:before="2"/>
        <w:ind w:left="1340" w:right="1174" w:firstLine="0"/>
        <w:jc w:val="center"/>
        <w:rPr>
          <w:b/>
          <w:sz w:val="28"/>
        </w:rPr>
      </w:pPr>
      <w:r>
        <w:rPr>
          <w:b/>
          <w:sz w:val="28"/>
        </w:rPr>
        <w:t>CÔNG</w:t>
      </w:r>
      <w:r>
        <w:rPr>
          <w:b/>
          <w:spacing w:val="-3"/>
          <w:sz w:val="28"/>
        </w:rPr>
        <w:t> </w:t>
      </w:r>
      <w:r>
        <w:rPr>
          <w:b/>
          <w:sz w:val="28"/>
        </w:rPr>
        <w:t>NHẬN</w:t>
      </w:r>
      <w:r>
        <w:rPr>
          <w:b/>
          <w:spacing w:val="-5"/>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2"/>
          <w:sz w:val="28"/>
        </w:rPr>
        <w:t> </w:t>
      </w:r>
      <w:r>
        <w:rPr>
          <w:b/>
          <w:spacing w:val="-5"/>
          <w:sz w:val="28"/>
        </w:rPr>
        <w:t>SỰ</w:t>
      </w:r>
    </w:p>
    <w:p>
      <w:pPr>
        <w:pStyle w:val="BodyText"/>
        <w:spacing w:before="115"/>
        <w:ind w:left="685"/>
      </w:pPr>
      <w:r>
        <w:rPr/>
        <w:t>Căn</w:t>
      </w:r>
      <w:r>
        <w:rPr>
          <w:spacing w:val="-1"/>
        </w:rPr>
        <w:t> </w:t>
      </w:r>
      <w:r>
        <w:rPr/>
        <w:t>cứ</w:t>
      </w:r>
      <w:r>
        <w:rPr>
          <w:spacing w:val="-4"/>
        </w:rPr>
        <w:t> </w:t>
      </w:r>
      <w:r>
        <w:rPr/>
        <w:t>vào</w:t>
      </w:r>
      <w:r>
        <w:rPr>
          <w:spacing w:val="-1"/>
        </w:rPr>
        <w:t> </w:t>
      </w:r>
      <w:r>
        <w:rPr/>
        <w:t>Điều</w:t>
      </w:r>
      <w:r>
        <w:rPr>
          <w:spacing w:val="-4"/>
        </w:rPr>
        <w:t> </w:t>
      </w:r>
      <w:r>
        <w:rPr/>
        <w:t>212</w:t>
      </w:r>
      <w:r>
        <w:rPr>
          <w:spacing w:val="-4"/>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4"/>
        </w:rPr>
        <w:t> </w:t>
      </w:r>
      <w:r>
        <w:rPr/>
        <w:t>luật</w:t>
      </w:r>
      <w:r>
        <w:rPr>
          <w:spacing w:val="-1"/>
        </w:rPr>
        <w:t> </w:t>
      </w:r>
      <w:r>
        <w:rPr/>
        <w:t>Tố</w:t>
      </w:r>
      <w:r>
        <w:rPr>
          <w:spacing w:val="-1"/>
        </w:rPr>
        <w:t> </w:t>
      </w:r>
      <w:r>
        <w:rPr/>
        <w:t>tụng</w:t>
      </w:r>
      <w:r>
        <w:rPr>
          <w:spacing w:val="-5"/>
        </w:rPr>
        <w:t> </w:t>
      </w:r>
      <w:r>
        <w:rPr/>
        <w:t>dân</w:t>
      </w:r>
      <w:r>
        <w:rPr>
          <w:spacing w:val="-3"/>
        </w:rPr>
        <w:t> </w:t>
      </w:r>
      <w:r>
        <w:rPr>
          <w:spacing w:val="-5"/>
        </w:rPr>
        <w:t>sự;</w:t>
      </w:r>
    </w:p>
    <w:p>
      <w:pPr>
        <w:pStyle w:val="BodyText"/>
        <w:spacing w:before="120"/>
        <w:ind w:right="127" w:firstLine="566"/>
      </w:pPr>
      <w:r>
        <w:rPr/>
        <w:t>Căn cứ vào biên bản hoà giải thành ngày 09 tháng 12 năm 2022 về việc các đương sự thoả thuận được với nhau về việc giải quyết toàn bộ vụ án dân sự thụ lý số: 249/2022/TLST-DS ngày 26 tháng 10 năm 2022.</w:t>
      </w:r>
    </w:p>
    <w:p>
      <w:pPr>
        <w:spacing w:before="123"/>
        <w:ind w:left="1164" w:right="1174" w:firstLine="0"/>
        <w:jc w:val="center"/>
        <w:rPr>
          <w:b/>
          <w:sz w:val="28"/>
        </w:rPr>
      </w:pPr>
      <w:r>
        <w:rPr>
          <w:b/>
          <w:sz w:val="28"/>
        </w:rPr>
        <w:t>XÉT</w:t>
      </w:r>
      <w:r>
        <w:rPr>
          <w:b/>
          <w:spacing w:val="-2"/>
          <w:sz w:val="28"/>
        </w:rPr>
        <w:t> THẤY:</w:t>
      </w:r>
    </w:p>
    <w:p>
      <w:pPr>
        <w:pStyle w:val="BodyText"/>
        <w:spacing w:before="118"/>
        <w:ind w:right="139" w:firstLine="566"/>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19"/>
        <w:ind w:right="138" w:firstLine="566"/>
      </w:pPr>
      <w:r>
        <w:rPr/>
        <w:t>Đã hết thời hạn 07 ngày, kể từ ngày lập biên bản hoà giải thành, không có đương sự nào thay đổi ý kiến về sự thoả thuận đó.</w:t>
      </w:r>
    </w:p>
    <w:p>
      <w:pPr>
        <w:spacing w:before="124"/>
        <w:ind w:left="1162" w:right="1174"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966" w:val="left" w:leader="none"/>
        </w:tabs>
        <w:spacing w:line="240" w:lineRule="auto" w:before="55" w:after="0"/>
        <w:ind w:left="966" w:right="0" w:hanging="281"/>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861" w:val="left" w:leader="none"/>
        </w:tabs>
        <w:spacing w:line="240" w:lineRule="auto" w:before="62" w:after="0"/>
        <w:ind w:left="118" w:right="127" w:firstLine="566"/>
        <w:jc w:val="left"/>
        <w:rPr>
          <w:i/>
          <w:sz w:val="28"/>
        </w:rPr>
      </w:pPr>
      <w:r>
        <w:rPr>
          <w:i/>
          <w:sz w:val="28"/>
        </w:rPr>
        <w:t>Nguyên đơn</w:t>
      </w:r>
      <w:r>
        <w:rPr>
          <w:sz w:val="28"/>
        </w:rPr>
        <w:t>: Ngân hàng N – Chi nhánh huyện T (gọi tắt là Ngân hàng); địa chỉ trụ sở: 215/3 đường T, khu phố A, thị trấn T, huyện T, tỉnh B.</w:t>
      </w:r>
    </w:p>
    <w:p>
      <w:pPr>
        <w:pStyle w:val="BodyText"/>
        <w:ind w:firstLine="705"/>
        <w:jc w:val="left"/>
      </w:pPr>
      <w:r>
        <w:rPr/>
        <w:t>Người</w:t>
      </w:r>
      <w:r>
        <w:rPr>
          <w:spacing w:val="24"/>
        </w:rPr>
        <w:t> </w:t>
      </w:r>
      <w:r>
        <w:rPr/>
        <w:t>đại</w:t>
      </w:r>
      <w:r>
        <w:rPr>
          <w:spacing w:val="24"/>
        </w:rPr>
        <w:t> </w:t>
      </w:r>
      <w:r>
        <w:rPr/>
        <w:t>diện</w:t>
      </w:r>
      <w:r>
        <w:rPr>
          <w:spacing w:val="24"/>
        </w:rPr>
        <w:t> </w:t>
      </w:r>
      <w:r>
        <w:rPr/>
        <w:t>theo</w:t>
      </w:r>
      <w:r>
        <w:rPr>
          <w:spacing w:val="24"/>
        </w:rPr>
        <w:t> </w:t>
      </w:r>
      <w:r>
        <w:rPr/>
        <w:t>pháp</w:t>
      </w:r>
      <w:r>
        <w:rPr>
          <w:spacing w:val="24"/>
        </w:rPr>
        <w:t> </w:t>
      </w:r>
      <w:r>
        <w:rPr/>
        <w:t>luật:</w:t>
      </w:r>
      <w:r>
        <w:rPr>
          <w:spacing w:val="26"/>
        </w:rPr>
        <w:t> </w:t>
      </w:r>
      <w:r>
        <w:rPr/>
        <w:t>Ông</w:t>
      </w:r>
      <w:r>
        <w:rPr>
          <w:spacing w:val="24"/>
        </w:rPr>
        <w:t> </w:t>
      </w:r>
      <w:r>
        <w:rPr/>
        <w:t>Trần</w:t>
      </w:r>
      <w:r>
        <w:rPr>
          <w:spacing w:val="26"/>
        </w:rPr>
        <w:t> </w:t>
      </w:r>
      <w:r>
        <w:rPr/>
        <w:t>Văn</w:t>
      </w:r>
      <w:r>
        <w:rPr>
          <w:spacing w:val="26"/>
        </w:rPr>
        <w:t> </w:t>
      </w:r>
      <w:r>
        <w:rPr/>
        <w:t>Bé</w:t>
      </w:r>
      <w:r>
        <w:rPr>
          <w:spacing w:val="23"/>
        </w:rPr>
        <w:t> </w:t>
      </w:r>
      <w:r>
        <w:rPr/>
        <w:t>H</w:t>
      </w:r>
      <w:r>
        <w:rPr>
          <w:spacing w:val="34"/>
        </w:rPr>
        <w:t> </w:t>
      </w:r>
      <w:r>
        <w:rPr/>
        <w:t>–</w:t>
      </w:r>
      <w:r>
        <w:rPr>
          <w:spacing w:val="25"/>
        </w:rPr>
        <w:t> </w:t>
      </w:r>
      <w:r>
        <w:rPr/>
        <w:t>Chức vụ:</w:t>
      </w:r>
      <w:r>
        <w:rPr>
          <w:spacing w:val="26"/>
        </w:rPr>
        <w:t> </w:t>
      </w:r>
      <w:r>
        <w:rPr/>
        <w:t>Giám đốc Ngân hàng N – Chi nhánh huyện T.</w:t>
      </w:r>
    </w:p>
    <w:p>
      <w:pPr>
        <w:pStyle w:val="BodyText"/>
        <w:ind w:firstLine="775"/>
        <w:jc w:val="left"/>
      </w:pPr>
      <w:r>
        <w:rPr/>
        <w:t>Người đại diện theo ủy</w:t>
      </w:r>
      <w:r>
        <w:rPr>
          <w:spacing w:val="-2"/>
        </w:rPr>
        <w:t> </w:t>
      </w:r>
      <w:r>
        <w:rPr/>
        <w:t>quyền: Ông Phạm</w:t>
      </w:r>
      <w:r>
        <w:rPr>
          <w:spacing w:val="-1"/>
        </w:rPr>
        <w:t> </w:t>
      </w:r>
      <w:r>
        <w:rPr/>
        <w:t>Hoài V,</w:t>
      </w:r>
      <w:r>
        <w:rPr>
          <w:spacing w:val="-1"/>
        </w:rPr>
        <w:t> </w:t>
      </w:r>
      <w:r>
        <w:rPr/>
        <w:t>sinh năm</w:t>
      </w:r>
      <w:r>
        <w:rPr>
          <w:spacing w:val="-3"/>
        </w:rPr>
        <w:t> </w:t>
      </w:r>
      <w:r>
        <w:rPr/>
        <w:t>1979; Chức</w:t>
      </w:r>
      <w:r>
        <w:rPr>
          <w:spacing w:val="-3"/>
        </w:rPr>
        <w:t> </w:t>
      </w:r>
      <w:r>
        <w:rPr/>
        <w:t>vụ: Phó giám đốc Ngân hàng N theo văn bản ủy quyền ngày 24/11/2022.</w:t>
      </w:r>
    </w:p>
    <w:p>
      <w:pPr>
        <w:pStyle w:val="ListParagraph"/>
        <w:numPr>
          <w:ilvl w:val="1"/>
          <w:numId w:val="1"/>
        </w:numPr>
        <w:tabs>
          <w:tab w:pos="851" w:val="left" w:leader="none"/>
        </w:tabs>
        <w:spacing w:line="240" w:lineRule="auto" w:before="1" w:after="0"/>
        <w:ind w:left="118" w:right="130" w:firstLine="566"/>
        <w:jc w:val="both"/>
        <w:rPr>
          <w:i/>
          <w:sz w:val="28"/>
        </w:rPr>
      </w:pPr>
      <w:r>
        <w:rPr>
          <w:i/>
          <w:sz w:val="28"/>
        </w:rPr>
        <w:t>Bị đơn</w:t>
      </w:r>
      <w:r>
        <w:rPr>
          <w:sz w:val="28"/>
        </w:rPr>
        <w:t>: Ông Trương Văn H,</w:t>
      </w:r>
      <w:r>
        <w:rPr>
          <w:spacing w:val="-1"/>
          <w:sz w:val="28"/>
        </w:rPr>
        <w:t> </w:t>
      </w:r>
      <w:r>
        <w:rPr>
          <w:sz w:val="28"/>
        </w:rPr>
        <w:t>sinh</w:t>
      </w:r>
      <w:r>
        <w:rPr>
          <w:spacing w:val="-1"/>
          <w:sz w:val="28"/>
        </w:rPr>
        <w:t> </w:t>
      </w:r>
      <w:r>
        <w:rPr>
          <w:sz w:val="28"/>
        </w:rPr>
        <w:t>năm</w:t>
      </w:r>
      <w:r>
        <w:rPr>
          <w:spacing w:val="-5"/>
          <w:sz w:val="28"/>
        </w:rPr>
        <w:t> </w:t>
      </w:r>
      <w:r>
        <w:rPr>
          <w:sz w:val="28"/>
        </w:rPr>
        <w:t>1966; địa</w:t>
      </w:r>
      <w:r>
        <w:rPr>
          <w:spacing w:val="-1"/>
          <w:sz w:val="28"/>
        </w:rPr>
        <w:t> </w:t>
      </w:r>
      <w:r>
        <w:rPr>
          <w:sz w:val="28"/>
        </w:rPr>
        <w:t>chỉ:</w:t>
      </w:r>
      <w:r>
        <w:rPr>
          <w:spacing w:val="-1"/>
          <w:sz w:val="28"/>
        </w:rPr>
        <w:t> </w:t>
      </w:r>
      <w:r>
        <w:rPr>
          <w:sz w:val="28"/>
        </w:rPr>
        <w:t>16/2 ấp</w:t>
      </w:r>
      <w:r>
        <w:rPr>
          <w:spacing w:val="-1"/>
          <w:sz w:val="28"/>
        </w:rPr>
        <w:t> </w:t>
      </w:r>
      <w:r>
        <w:rPr>
          <w:sz w:val="28"/>
        </w:rPr>
        <w:t>K,</w:t>
      </w:r>
      <w:r>
        <w:rPr>
          <w:spacing w:val="-1"/>
          <w:sz w:val="28"/>
        </w:rPr>
        <w:t> </w:t>
      </w:r>
      <w:r>
        <w:rPr>
          <w:sz w:val="28"/>
        </w:rPr>
        <w:t>xã M,</w:t>
      </w:r>
      <w:r>
        <w:rPr>
          <w:spacing w:val="-1"/>
          <w:sz w:val="28"/>
        </w:rPr>
        <w:t> </w:t>
      </w:r>
      <w:r>
        <w:rPr>
          <w:sz w:val="28"/>
        </w:rPr>
        <w:t>huyện T, tỉnh B.</w:t>
      </w:r>
    </w:p>
    <w:p>
      <w:pPr>
        <w:pStyle w:val="ListParagraph"/>
        <w:numPr>
          <w:ilvl w:val="1"/>
          <w:numId w:val="1"/>
        </w:numPr>
        <w:tabs>
          <w:tab w:pos="856" w:val="left" w:leader="none"/>
        </w:tabs>
        <w:spacing w:line="240" w:lineRule="auto" w:before="0" w:after="0"/>
        <w:ind w:left="118" w:right="129" w:firstLine="566"/>
        <w:jc w:val="both"/>
        <w:rPr>
          <w:i/>
          <w:sz w:val="28"/>
        </w:rPr>
      </w:pPr>
      <w:r>
        <w:rPr>
          <w:i/>
          <w:sz w:val="28"/>
        </w:rPr>
        <w:t>Người có quyền lợi, nghĩa vụ liên quan</w:t>
      </w:r>
      <w:r>
        <w:rPr>
          <w:sz w:val="28"/>
        </w:rPr>
        <w:t>: Bà Nguyễn Thị H1, sinh năm</w:t>
      </w:r>
      <w:r>
        <w:rPr>
          <w:spacing w:val="-1"/>
          <w:sz w:val="28"/>
        </w:rPr>
        <w:t> </w:t>
      </w:r>
      <w:r>
        <w:rPr>
          <w:sz w:val="28"/>
        </w:rPr>
        <w:t>1967; địa chỉ: 16/2 ấp K, xã M, huyện T, tỉnh B.</w:t>
      </w:r>
    </w:p>
    <w:p>
      <w:pPr>
        <w:pStyle w:val="ListParagraph"/>
        <w:numPr>
          <w:ilvl w:val="0"/>
          <w:numId w:val="1"/>
        </w:numPr>
        <w:tabs>
          <w:tab w:pos="966" w:val="left" w:leader="none"/>
        </w:tabs>
        <w:spacing w:line="240" w:lineRule="auto" w:before="58" w:after="0"/>
        <w:ind w:left="965" w:right="0" w:hanging="281"/>
        <w:jc w:val="both"/>
        <w:rPr>
          <w:sz w:val="28"/>
        </w:rPr>
      </w:pPr>
      <w:r>
        <w:rPr>
          <w:sz w:val="28"/>
        </w:rPr>
        <w:t>Sự</w:t>
      </w:r>
      <w:r>
        <w:rPr>
          <w:spacing w:val="-3"/>
          <w:sz w:val="28"/>
        </w:rPr>
        <w:t> </w:t>
      </w:r>
      <w:r>
        <w:rPr>
          <w:sz w:val="28"/>
        </w:rPr>
        <w:t>thoả</w:t>
      </w:r>
      <w:r>
        <w:rPr>
          <w:spacing w:val="-4"/>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1"/>
          <w:sz w:val="28"/>
        </w:rPr>
        <w:t> </w:t>
      </w:r>
      <w:r>
        <w:rPr>
          <w:sz w:val="28"/>
        </w:rPr>
        <w:t>sự</w:t>
      </w:r>
      <w:r>
        <w:rPr>
          <w:spacing w:val="-4"/>
          <w:sz w:val="28"/>
        </w:rPr>
        <w:t> </w:t>
      </w:r>
      <w:r>
        <w:rPr>
          <w:sz w:val="28"/>
        </w:rPr>
        <w:t>cụ</w:t>
      </w:r>
      <w:r>
        <w:rPr>
          <w:spacing w:val="-4"/>
          <w:sz w:val="28"/>
        </w:rPr>
        <w:t> </w:t>
      </w:r>
      <w:r>
        <w:rPr>
          <w:sz w:val="28"/>
        </w:rPr>
        <w:t>thể</w:t>
      </w:r>
      <w:r>
        <w:rPr>
          <w:spacing w:val="-2"/>
          <w:sz w:val="28"/>
        </w:rPr>
        <w:t> </w:t>
      </w:r>
      <w:r>
        <w:rPr>
          <w:sz w:val="28"/>
        </w:rPr>
        <w:t>như</w:t>
      </w:r>
      <w:r>
        <w:rPr>
          <w:spacing w:val="-2"/>
          <w:sz w:val="28"/>
        </w:rPr>
        <w:t> </w:t>
      </w:r>
      <w:r>
        <w:rPr>
          <w:spacing w:val="-4"/>
          <w:sz w:val="28"/>
        </w:rPr>
        <w:t>sau:</w:t>
      </w:r>
    </w:p>
    <w:p>
      <w:pPr>
        <w:pStyle w:val="ListParagraph"/>
        <w:numPr>
          <w:ilvl w:val="1"/>
          <w:numId w:val="1"/>
        </w:numPr>
        <w:tabs>
          <w:tab w:pos="863" w:val="left" w:leader="none"/>
        </w:tabs>
        <w:spacing w:line="240" w:lineRule="auto" w:before="60" w:after="0"/>
        <w:ind w:left="118" w:right="126" w:firstLine="566"/>
        <w:jc w:val="both"/>
        <w:rPr>
          <w:sz w:val="28"/>
        </w:rPr>
      </w:pPr>
      <w:r>
        <w:rPr>
          <w:sz w:val="28"/>
        </w:rPr>
        <w:t>Về trách nhiệm dân sự: Ông Trương Văn H và bà Nguyễn Thị H1 có nghĩa vụ liên đới trả cho Ngân hàng N số tiền nợ tính đến ngày 09/12/2022 số tiền là 200.984.169 đồng. Đồng thời ông H và bà H1 phải có nghĩa vụ liên đới trả tiền lãi phát sinh tính từ</w:t>
      </w:r>
      <w:r>
        <w:rPr>
          <w:spacing w:val="-2"/>
          <w:sz w:val="28"/>
        </w:rPr>
        <w:t> </w:t>
      </w:r>
      <w:r>
        <w:rPr>
          <w:sz w:val="28"/>
        </w:rPr>
        <w:t>ngày 10/12/2022 theo mức lãi suất</w:t>
      </w:r>
      <w:r>
        <w:rPr>
          <w:spacing w:val="-2"/>
          <w:sz w:val="28"/>
        </w:rPr>
        <w:t> </w:t>
      </w:r>
      <w:r>
        <w:rPr>
          <w:sz w:val="28"/>
        </w:rPr>
        <w:t>quy</w:t>
      </w:r>
      <w:r>
        <w:rPr>
          <w:spacing w:val="-2"/>
          <w:sz w:val="28"/>
        </w:rPr>
        <w:t> </w:t>
      </w:r>
      <w:r>
        <w:rPr>
          <w:sz w:val="28"/>
        </w:rPr>
        <w:t>định tại hợp đồng tín dụng số MA20180412/HĐTD (7105LAV201806054) ngày 25/08/2019 đã ký kết với ngân hàng N cho đến ngày trả hết nợ. Thời hạn trả tiền khi quyết định của Tòa án có hiệu lực pháp luật</w:t>
      </w:r>
    </w:p>
    <w:p>
      <w:pPr>
        <w:pStyle w:val="BodyText"/>
        <w:spacing w:before="60"/>
        <w:ind w:right="129" w:firstLine="566"/>
      </w:pPr>
      <w:r>
        <w:rPr/>
        <w:t>Trường hợp ông H và bà H1 không thực hiện hoặc thực hiện không đúng nghĩa vụ trả nợ theo thoả thuận nêu trên cho Ngân hàng thì Ngân hàng có quyền yêu cầu cơ quan Thi hành án dân sự áp dụng biện pháp kê biên, phát mãi tài sản</w:t>
      </w:r>
      <w:r>
        <w:rPr>
          <w:spacing w:val="40"/>
        </w:rPr>
        <w:t> </w:t>
      </w:r>
      <w:r>
        <w:rPr/>
        <w:t>thế</w:t>
      </w:r>
      <w:r>
        <w:rPr>
          <w:spacing w:val="12"/>
        </w:rPr>
        <w:t> </w:t>
      </w:r>
      <w:r>
        <w:rPr/>
        <w:t>chấp</w:t>
      </w:r>
      <w:r>
        <w:rPr>
          <w:spacing w:val="12"/>
        </w:rPr>
        <w:t> </w:t>
      </w:r>
      <w:r>
        <w:rPr/>
        <w:t>theo</w:t>
      </w:r>
      <w:r>
        <w:rPr>
          <w:spacing w:val="13"/>
        </w:rPr>
        <w:t> </w:t>
      </w:r>
      <w:r>
        <w:rPr/>
        <w:t>Hợp</w:t>
      </w:r>
      <w:r>
        <w:rPr>
          <w:spacing w:val="13"/>
        </w:rPr>
        <w:t> </w:t>
      </w:r>
      <w:r>
        <w:rPr/>
        <w:t>đồng</w:t>
      </w:r>
      <w:r>
        <w:rPr>
          <w:spacing w:val="12"/>
        </w:rPr>
        <w:t> </w:t>
      </w:r>
      <w:r>
        <w:rPr/>
        <w:t>thế</w:t>
      </w:r>
      <w:r>
        <w:rPr>
          <w:spacing w:val="14"/>
        </w:rPr>
        <w:t> </w:t>
      </w:r>
      <w:r>
        <w:rPr/>
        <w:t>chấp</w:t>
      </w:r>
      <w:r>
        <w:rPr>
          <w:spacing w:val="12"/>
        </w:rPr>
        <w:t> </w:t>
      </w:r>
      <w:r>
        <w:rPr/>
        <w:t>quyền</w:t>
      </w:r>
      <w:r>
        <w:rPr>
          <w:spacing w:val="15"/>
        </w:rPr>
        <w:t> </w:t>
      </w:r>
      <w:r>
        <w:rPr/>
        <w:t>sử</w:t>
      </w:r>
      <w:r>
        <w:rPr>
          <w:spacing w:val="13"/>
        </w:rPr>
        <w:t> </w:t>
      </w:r>
      <w:r>
        <w:rPr/>
        <w:t>dụng</w:t>
      </w:r>
      <w:r>
        <w:rPr>
          <w:spacing w:val="12"/>
        </w:rPr>
        <w:t> </w:t>
      </w:r>
      <w:r>
        <w:rPr/>
        <w:t>đất</w:t>
      </w:r>
      <w:r>
        <w:rPr>
          <w:spacing w:val="12"/>
        </w:rPr>
        <w:t> </w:t>
      </w:r>
      <w:r>
        <w:rPr/>
        <w:t>và</w:t>
      </w:r>
      <w:r>
        <w:rPr>
          <w:spacing w:val="12"/>
        </w:rPr>
        <w:t> </w:t>
      </w:r>
      <w:r>
        <w:rPr/>
        <w:t>tài</w:t>
      </w:r>
      <w:r>
        <w:rPr>
          <w:spacing w:val="12"/>
        </w:rPr>
        <w:t> </w:t>
      </w:r>
      <w:r>
        <w:rPr/>
        <w:t>sản</w:t>
      </w:r>
      <w:r>
        <w:rPr>
          <w:spacing w:val="13"/>
        </w:rPr>
        <w:t> </w:t>
      </w:r>
      <w:r>
        <w:rPr/>
        <w:t>gắn</w:t>
      </w:r>
      <w:r>
        <w:rPr>
          <w:spacing w:val="12"/>
        </w:rPr>
        <w:t> </w:t>
      </w:r>
      <w:r>
        <w:rPr/>
        <w:t>liền</w:t>
      </w:r>
      <w:r>
        <w:rPr>
          <w:spacing w:val="13"/>
        </w:rPr>
        <w:t> </w:t>
      </w:r>
      <w:r>
        <w:rPr/>
        <w:t>với</w:t>
      </w:r>
      <w:r>
        <w:rPr>
          <w:spacing w:val="13"/>
        </w:rPr>
        <w:t> </w:t>
      </w:r>
      <w:r>
        <w:rPr/>
        <w:t>đất</w:t>
      </w:r>
      <w:r>
        <w:rPr>
          <w:spacing w:val="13"/>
        </w:rPr>
        <w:t> </w:t>
      </w:r>
      <w:r>
        <w:rPr/>
        <w:t>số</w:t>
      </w:r>
    </w:p>
    <w:p>
      <w:pPr>
        <w:spacing w:after="0"/>
        <w:sectPr>
          <w:type w:val="continuous"/>
          <w:pgSz w:w="11910" w:h="16840"/>
          <w:pgMar w:top="1060" w:bottom="280" w:left="1300" w:right="1000"/>
        </w:sectPr>
      </w:pPr>
    </w:p>
    <w:p>
      <w:pPr>
        <w:pStyle w:val="BodyText"/>
        <w:spacing w:before="74"/>
        <w:ind w:right="139"/>
      </w:pPr>
      <w:r>
        <w:rPr/>
        <w:t>MA20180412/HĐTC ngày 25/09/2018 gồm toàn bộ quyền sử dụng đất và các tài sản gắn liền với đất cụ thể như sau:</w:t>
      </w:r>
    </w:p>
    <w:p>
      <w:pPr>
        <w:pStyle w:val="BodyText"/>
        <w:spacing w:before="60"/>
        <w:ind w:right="127" w:firstLine="566"/>
      </w:pPr>
      <w:r>
        <w:rPr/>
        <w:t>+ Diện tích 4.201,7 m2, thửa đất số 27, tờ bản đồ số 34, mục đích sử dụng</w:t>
      </w:r>
      <w:r>
        <w:rPr>
          <w:spacing w:val="80"/>
        </w:rPr>
        <w:t> </w:t>
      </w:r>
      <w:r>
        <w:rPr/>
        <w:t>đất: Đất ở 300,0m2; Đất trồng cây lâu năm khác 3.901,7 m2, Giấy chứng nhận quyền sử dụng đất số BĐ009419, số vào sổ cấp giấy chứng nhận CH06730 do UBND huyện Thạnh Phú cấp ngày 24/09/2010;</w:t>
      </w:r>
    </w:p>
    <w:p>
      <w:pPr>
        <w:pStyle w:val="ListParagraph"/>
        <w:numPr>
          <w:ilvl w:val="1"/>
          <w:numId w:val="1"/>
        </w:numPr>
        <w:tabs>
          <w:tab w:pos="856" w:val="left" w:leader="none"/>
        </w:tabs>
        <w:spacing w:line="240" w:lineRule="auto" w:before="61" w:after="0"/>
        <w:ind w:left="118" w:right="132" w:firstLine="566"/>
        <w:jc w:val="both"/>
        <w:rPr>
          <w:sz w:val="28"/>
        </w:rPr>
      </w:pPr>
      <w:r>
        <w:rPr>
          <w:sz w:val="28"/>
        </w:rPr>
        <w:t>Diện tích 2.992,2m2, thửa đất số 24, tờ bản đồ số 34, mục đích sử dụng đất: Đất trồng lúa nước còn lại, giấy chứng nhận quyền sử dụng đất số CC961941, số vào sổ cấp giấy chứng nhận CS10031 do Sở Tài Nguyên và Môi Trường tỉnh Bến Tre cấp ngày 20/10/2016;</w:t>
      </w:r>
    </w:p>
    <w:p>
      <w:pPr>
        <w:pStyle w:val="ListParagraph"/>
        <w:numPr>
          <w:ilvl w:val="1"/>
          <w:numId w:val="1"/>
        </w:numPr>
        <w:tabs>
          <w:tab w:pos="849" w:val="left" w:leader="none"/>
        </w:tabs>
        <w:spacing w:line="240" w:lineRule="auto" w:before="58" w:after="0"/>
        <w:ind w:left="118" w:right="128" w:firstLine="556"/>
        <w:jc w:val="both"/>
        <w:rPr>
          <w:sz w:val="28"/>
        </w:rPr>
      </w:pPr>
      <w:r>
        <w:rPr>
          <w:sz w:val="28"/>
        </w:rPr>
        <w:t>Diện tích 2.389,4m2, thửa đất số 41, tờ bản đồ số 35, mục đích sử dụng đất: Đất trồng lúa nước còn lại, giấy chứng nhận quyền sử dụng đất đất số CC961942, số vào sổ cấp giấy chứng nhận CS10030 do Sở Tài Nguyên và Môi Trường tỉnh Bến Tre cấp ngày 20/10/2016.</w:t>
      </w:r>
    </w:p>
    <w:p>
      <w:pPr>
        <w:pStyle w:val="ListParagraph"/>
        <w:numPr>
          <w:ilvl w:val="1"/>
          <w:numId w:val="1"/>
        </w:numPr>
        <w:tabs>
          <w:tab w:pos="849" w:val="left" w:leader="none"/>
        </w:tabs>
        <w:spacing w:line="322" w:lineRule="exact" w:before="2" w:after="0"/>
        <w:ind w:left="848" w:right="0" w:hanging="164"/>
        <w:jc w:val="both"/>
        <w:rPr>
          <w:sz w:val="28"/>
        </w:rPr>
      </w:pPr>
      <w:r>
        <w:rPr>
          <w:sz w:val="28"/>
        </w:rPr>
        <w:t>Về</w:t>
      </w:r>
      <w:r>
        <w:rPr>
          <w:spacing w:val="-4"/>
          <w:sz w:val="28"/>
        </w:rPr>
        <w:t> </w:t>
      </w:r>
      <w:r>
        <w:rPr>
          <w:sz w:val="28"/>
        </w:rPr>
        <w:t>án</w:t>
      </w:r>
      <w:r>
        <w:rPr>
          <w:spacing w:val="-2"/>
          <w:sz w:val="28"/>
        </w:rPr>
        <w:t> </w:t>
      </w:r>
      <w:r>
        <w:rPr>
          <w:sz w:val="28"/>
        </w:rPr>
        <w:t>phí</w:t>
      </w:r>
      <w:r>
        <w:rPr>
          <w:spacing w:val="-3"/>
          <w:sz w:val="28"/>
        </w:rPr>
        <w:t> </w:t>
      </w:r>
      <w:r>
        <w:rPr>
          <w:sz w:val="28"/>
        </w:rPr>
        <w:t>dân</w:t>
      </w:r>
      <w:r>
        <w:rPr>
          <w:spacing w:val="-1"/>
          <w:sz w:val="28"/>
        </w:rPr>
        <w:t> </w:t>
      </w:r>
      <w:r>
        <w:rPr>
          <w:sz w:val="28"/>
        </w:rPr>
        <w:t>sự</w:t>
      </w:r>
      <w:r>
        <w:rPr>
          <w:spacing w:val="-4"/>
          <w:sz w:val="28"/>
        </w:rPr>
        <w:t> </w:t>
      </w:r>
      <w:r>
        <w:rPr>
          <w:sz w:val="28"/>
        </w:rPr>
        <w:t>sơ</w:t>
      </w:r>
      <w:r>
        <w:rPr>
          <w:spacing w:val="-1"/>
          <w:sz w:val="28"/>
        </w:rPr>
        <w:t> </w:t>
      </w:r>
      <w:r>
        <w:rPr>
          <w:spacing w:val="-4"/>
          <w:sz w:val="28"/>
        </w:rPr>
        <w:t>thẩm:</w:t>
      </w:r>
    </w:p>
    <w:p>
      <w:pPr>
        <w:pStyle w:val="BodyText"/>
        <w:spacing w:line="322" w:lineRule="exact"/>
        <w:ind w:left="894"/>
      </w:pPr>
      <w:r>
        <w:rPr/>
        <w:t>+</w:t>
      </w:r>
      <w:r>
        <w:rPr>
          <w:spacing w:val="-4"/>
        </w:rPr>
        <w:t> </w:t>
      </w:r>
      <w:r>
        <w:rPr/>
        <w:t>Bà</w:t>
      </w:r>
      <w:r>
        <w:rPr>
          <w:spacing w:val="-3"/>
        </w:rPr>
        <w:t> </w:t>
      </w:r>
      <w:r>
        <w:rPr/>
        <w:t>H1</w:t>
      </w:r>
      <w:r>
        <w:rPr>
          <w:spacing w:val="-2"/>
        </w:rPr>
        <w:t> </w:t>
      </w:r>
      <w:r>
        <w:rPr/>
        <w:t>và</w:t>
      </w:r>
      <w:r>
        <w:rPr>
          <w:spacing w:val="-2"/>
        </w:rPr>
        <w:t> </w:t>
      </w:r>
      <w:r>
        <w:rPr/>
        <w:t>ông H</w:t>
      </w:r>
      <w:r>
        <w:rPr>
          <w:spacing w:val="-4"/>
        </w:rPr>
        <w:t> </w:t>
      </w:r>
      <w:r>
        <w:rPr/>
        <w:t>có</w:t>
      </w:r>
      <w:r>
        <w:rPr>
          <w:spacing w:val="-1"/>
        </w:rPr>
        <w:t> </w:t>
      </w:r>
      <w:r>
        <w:rPr/>
        <w:t>nghĩa</w:t>
      </w:r>
      <w:r>
        <w:rPr>
          <w:spacing w:val="-5"/>
        </w:rPr>
        <w:t> </w:t>
      </w:r>
      <w:r>
        <w:rPr/>
        <w:t>vụ</w:t>
      </w:r>
      <w:r>
        <w:rPr>
          <w:spacing w:val="-2"/>
        </w:rPr>
        <w:t> </w:t>
      </w:r>
      <w:r>
        <w:rPr/>
        <w:t>liên</w:t>
      </w:r>
      <w:r>
        <w:rPr>
          <w:spacing w:val="-4"/>
        </w:rPr>
        <w:t> </w:t>
      </w:r>
      <w:r>
        <w:rPr/>
        <w:t>đới</w:t>
      </w:r>
      <w:r>
        <w:rPr>
          <w:spacing w:val="-1"/>
        </w:rPr>
        <w:t> </w:t>
      </w:r>
      <w:r>
        <w:rPr/>
        <w:t>chịu</w:t>
      </w:r>
      <w:r>
        <w:rPr>
          <w:spacing w:val="-5"/>
        </w:rPr>
        <w:t> </w:t>
      </w:r>
      <w:r>
        <w:rPr/>
        <w:t>5.024.604</w:t>
      </w:r>
      <w:r>
        <w:rPr>
          <w:spacing w:val="-4"/>
        </w:rPr>
        <w:t> </w:t>
      </w:r>
      <w:r>
        <w:rPr>
          <w:spacing w:val="-2"/>
        </w:rPr>
        <w:t>đồng.</w:t>
      </w:r>
    </w:p>
    <w:p>
      <w:pPr>
        <w:pStyle w:val="BodyText"/>
        <w:spacing w:line="264" w:lineRule="auto"/>
        <w:ind w:right="102" w:firstLine="767"/>
      </w:pPr>
      <w:r>
        <w:rPr/>
        <w:t>+ Ngân hàng được Chi cục Thi hành</w:t>
      </w:r>
      <w:r>
        <w:rPr>
          <w:spacing w:val="-1"/>
        </w:rPr>
        <w:t> </w:t>
      </w:r>
      <w:r>
        <w:rPr/>
        <w:t>án dân sự</w:t>
      </w:r>
      <w:r>
        <w:rPr>
          <w:spacing w:val="-2"/>
        </w:rPr>
        <w:t> </w:t>
      </w:r>
      <w:r>
        <w:rPr/>
        <w:t>huyện Thạnh Phú hoàn trả</w:t>
      </w:r>
      <w:r>
        <w:rPr>
          <w:spacing w:val="-1"/>
        </w:rPr>
        <w:t> </w:t>
      </w:r>
      <w:r>
        <w:rPr/>
        <w:t>số tiền tạm ứng án phí đã nộp là 4.858.00 đồng theo Biên lai thu tạm ứng</w:t>
      </w:r>
      <w:r>
        <w:rPr>
          <w:spacing w:val="29"/>
        </w:rPr>
        <w:t> </w:t>
      </w:r>
      <w:r>
        <w:rPr/>
        <w:t>án phí, lệ phí Tòa án số 0007538 ngày 21/10/2022</w:t>
      </w:r>
    </w:p>
    <w:p>
      <w:pPr>
        <w:pStyle w:val="ListParagraph"/>
        <w:numPr>
          <w:ilvl w:val="0"/>
          <w:numId w:val="1"/>
        </w:numPr>
        <w:tabs>
          <w:tab w:pos="971" w:val="left" w:leader="none"/>
        </w:tabs>
        <w:spacing w:line="240" w:lineRule="auto" w:before="60" w:after="0"/>
        <w:ind w:left="118" w:right="141" w:firstLine="566"/>
        <w:jc w:val="both"/>
        <w:rPr>
          <w:sz w:val="28"/>
        </w:rPr>
      </w:pPr>
      <w:r>
        <w:rPr>
          <w:sz w:val="28"/>
        </w:rPr>
        <w:t>Quyết định này</w:t>
      </w:r>
      <w:r>
        <w:rPr>
          <w:spacing w:val="-2"/>
          <w:sz w:val="28"/>
        </w:rPr>
        <w:t> </w:t>
      </w:r>
      <w:r>
        <w:rPr>
          <w:sz w:val="28"/>
        </w:rPr>
        <w:t>có hiệu lực</w:t>
      </w:r>
      <w:r>
        <w:rPr>
          <w:spacing w:val="-1"/>
          <w:sz w:val="28"/>
        </w:rPr>
        <w:t> </w:t>
      </w:r>
      <w:r>
        <w:rPr>
          <w:sz w:val="28"/>
        </w:rPr>
        <w:t>pháp luật ngay</w:t>
      </w:r>
      <w:r>
        <w:rPr>
          <w:spacing w:val="-2"/>
          <w:sz w:val="28"/>
        </w:rPr>
        <w:t> </w:t>
      </w:r>
      <w:r>
        <w:rPr>
          <w:sz w:val="28"/>
        </w:rPr>
        <w:t>sau khi được ban hành và</w:t>
      </w:r>
      <w:r>
        <w:rPr>
          <w:spacing w:val="-1"/>
          <w:sz w:val="28"/>
        </w:rPr>
        <w:t> </w:t>
      </w:r>
      <w:r>
        <w:rPr>
          <w:sz w:val="28"/>
        </w:rPr>
        <w:t>không bị kháng cáo, kháng nghị theo thủ tục phúc thẩm.</w:t>
      </w:r>
    </w:p>
    <w:p>
      <w:pPr>
        <w:pStyle w:val="ListParagraph"/>
        <w:numPr>
          <w:ilvl w:val="0"/>
          <w:numId w:val="1"/>
        </w:numPr>
        <w:tabs>
          <w:tab w:pos="990" w:val="left" w:leader="none"/>
        </w:tabs>
        <w:spacing w:line="240" w:lineRule="auto" w:before="60" w:after="0"/>
        <w:ind w:left="118" w:right="131"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2"/>
          <w:sz w:val="28"/>
        </w:rPr>
        <w:t> </w:t>
      </w:r>
      <w:r>
        <w:rPr>
          <w:sz w:val="28"/>
        </w:rPr>
        <w:t>định tại các Điều 6, 7, 7a,7b và</w:t>
      </w:r>
      <w:r>
        <w:rPr>
          <w:spacing w:val="-1"/>
          <w:sz w:val="28"/>
        </w:rPr>
        <w:t> </w:t>
      </w:r>
      <w:r>
        <w:rPr>
          <w:sz w:val="28"/>
        </w:rPr>
        <w:t>9 Luật Thi hành án dân sự; thời hiệu thi hành án được thực hiện theo quy định tại Điều 30 Luật thi hành án dân sự.</w:t>
      </w:r>
    </w:p>
    <w:p>
      <w:pPr>
        <w:spacing w:after="0" w:line="240" w:lineRule="auto"/>
        <w:jc w:val="both"/>
        <w:rPr>
          <w:sz w:val="28"/>
        </w:rPr>
        <w:sectPr>
          <w:pgSz w:w="11910" w:h="16840"/>
          <w:pgMar w:top="1040" w:bottom="280" w:left="1300" w:right="1000"/>
        </w:sectPr>
      </w:pPr>
    </w:p>
    <w:p>
      <w:pPr>
        <w:spacing w:line="275" w:lineRule="exact" w:before="64"/>
        <w:ind w:left="226"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2"/>
        </w:numPr>
        <w:tabs>
          <w:tab w:pos="355" w:val="left" w:leader="none"/>
        </w:tabs>
        <w:spacing w:line="252" w:lineRule="exact" w:before="0" w:after="0"/>
        <w:ind w:left="354" w:right="0" w:hanging="129"/>
        <w:jc w:val="left"/>
        <w:rPr>
          <w:sz w:val="22"/>
        </w:rPr>
      </w:pPr>
      <w:r>
        <w:rPr>
          <w:sz w:val="22"/>
        </w:rPr>
        <w:t>Đương</w:t>
      </w:r>
      <w:r>
        <w:rPr>
          <w:spacing w:val="-5"/>
          <w:sz w:val="22"/>
        </w:rPr>
        <w:t> sự;</w:t>
      </w:r>
    </w:p>
    <w:p>
      <w:pPr>
        <w:pStyle w:val="ListParagraph"/>
        <w:numPr>
          <w:ilvl w:val="0"/>
          <w:numId w:val="2"/>
        </w:numPr>
        <w:tabs>
          <w:tab w:pos="352" w:val="left" w:leader="none"/>
        </w:tabs>
        <w:spacing w:line="252" w:lineRule="exact" w:before="1" w:after="0"/>
        <w:ind w:left="351" w:right="0" w:hanging="126"/>
        <w:jc w:val="left"/>
        <w:rPr>
          <w:sz w:val="22"/>
        </w:rPr>
      </w:pPr>
      <w:r>
        <w:rPr>
          <w:sz w:val="22"/>
        </w:rPr>
        <w:t>VKSND</w:t>
      </w:r>
      <w:r>
        <w:rPr>
          <w:spacing w:val="-5"/>
          <w:sz w:val="22"/>
        </w:rPr>
        <w:t> </w:t>
      </w:r>
      <w:r>
        <w:rPr>
          <w:sz w:val="22"/>
        </w:rPr>
        <w:t>huyện</w:t>
      </w:r>
      <w:r>
        <w:rPr>
          <w:spacing w:val="-1"/>
          <w:sz w:val="22"/>
        </w:rPr>
        <w:t> </w:t>
      </w:r>
      <w:r>
        <w:rPr>
          <w:sz w:val="22"/>
        </w:rPr>
        <w:t>Thạnh</w:t>
      </w:r>
      <w:r>
        <w:rPr>
          <w:spacing w:val="-1"/>
          <w:sz w:val="22"/>
        </w:rPr>
        <w:t> </w:t>
      </w:r>
      <w:r>
        <w:rPr>
          <w:spacing w:val="-4"/>
          <w:sz w:val="22"/>
        </w:rPr>
        <w:t>Phú;</w:t>
      </w:r>
    </w:p>
    <w:p>
      <w:pPr>
        <w:pStyle w:val="ListParagraph"/>
        <w:numPr>
          <w:ilvl w:val="0"/>
          <w:numId w:val="2"/>
        </w:numPr>
        <w:tabs>
          <w:tab w:pos="355" w:val="left" w:leader="none"/>
        </w:tabs>
        <w:spacing w:line="252" w:lineRule="exact" w:before="0" w:after="0"/>
        <w:ind w:left="354" w:right="0" w:hanging="129"/>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Thạnh</w:t>
      </w:r>
      <w:r>
        <w:rPr>
          <w:spacing w:val="-1"/>
          <w:sz w:val="22"/>
        </w:rPr>
        <w:t> </w:t>
      </w:r>
      <w:r>
        <w:rPr>
          <w:spacing w:val="-4"/>
          <w:sz w:val="22"/>
        </w:rPr>
        <w:t>Phú;</w:t>
      </w:r>
    </w:p>
    <w:p>
      <w:pPr>
        <w:pStyle w:val="ListParagraph"/>
        <w:numPr>
          <w:ilvl w:val="0"/>
          <w:numId w:val="2"/>
        </w:numPr>
        <w:tabs>
          <w:tab w:pos="352" w:val="left" w:leader="none"/>
        </w:tabs>
        <w:spacing w:line="252" w:lineRule="exact" w:before="2" w:after="0"/>
        <w:ind w:left="351" w:right="0" w:hanging="126"/>
        <w:jc w:val="left"/>
        <w:rPr>
          <w:sz w:val="22"/>
        </w:rPr>
      </w:pPr>
      <w:r>
        <w:rPr>
          <w:sz w:val="22"/>
        </w:rPr>
        <w:t>TAND</w:t>
      </w:r>
      <w:r>
        <w:rPr>
          <w:spacing w:val="-5"/>
          <w:sz w:val="22"/>
        </w:rPr>
        <w:t> </w:t>
      </w:r>
      <w:r>
        <w:rPr>
          <w:sz w:val="22"/>
        </w:rPr>
        <w:t>tỉnh</w:t>
      </w:r>
      <w:r>
        <w:rPr>
          <w:spacing w:val="-1"/>
          <w:sz w:val="22"/>
        </w:rPr>
        <w:t> </w:t>
      </w:r>
      <w:r>
        <w:rPr>
          <w:sz w:val="22"/>
        </w:rPr>
        <w:t>Bến</w:t>
      </w:r>
      <w:r>
        <w:rPr>
          <w:spacing w:val="-3"/>
          <w:sz w:val="22"/>
        </w:rPr>
        <w:t> </w:t>
      </w:r>
      <w:r>
        <w:rPr>
          <w:spacing w:val="-4"/>
          <w:sz w:val="22"/>
        </w:rPr>
        <w:t>Tre;</w:t>
      </w:r>
    </w:p>
    <w:p>
      <w:pPr>
        <w:pStyle w:val="ListParagraph"/>
        <w:numPr>
          <w:ilvl w:val="0"/>
          <w:numId w:val="2"/>
        </w:numPr>
        <w:tabs>
          <w:tab w:pos="369" w:val="left" w:leader="none"/>
        </w:tabs>
        <w:spacing w:line="252" w:lineRule="exact" w:before="0" w:after="0"/>
        <w:ind w:left="368" w:right="0" w:hanging="143"/>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p>
      <w:pPr>
        <w:spacing w:before="65"/>
        <w:ind w:left="289" w:right="0" w:firstLine="0"/>
        <w:jc w:val="left"/>
        <w:rPr>
          <w:b/>
          <w:sz w:val="28"/>
        </w:rPr>
      </w:pPr>
      <w:r>
        <w:rPr/>
        <w:br w:type="column"/>
      </w:r>
      <w:r>
        <w:rPr>
          <w:b/>
          <w:sz w:val="28"/>
        </w:rPr>
        <w:t>THẨM</w:t>
      </w:r>
      <w:r>
        <w:rPr>
          <w:b/>
          <w:spacing w:val="-2"/>
          <w:sz w:val="28"/>
        </w:rPr>
        <w:t> </w:t>
      </w:r>
      <w:r>
        <w:rPr>
          <w:b/>
          <w:spacing w:val="-4"/>
          <w:sz w:val="28"/>
        </w:rPr>
        <w:t>PHÁN</w:t>
      </w:r>
    </w:p>
    <w:p>
      <w:pPr>
        <w:pStyle w:val="BodyText"/>
        <w:ind w:left="0"/>
        <w:jc w:val="left"/>
        <w:rPr>
          <w:b/>
          <w:sz w:val="30"/>
        </w:rPr>
      </w:pPr>
    </w:p>
    <w:p>
      <w:pPr>
        <w:pStyle w:val="BodyText"/>
        <w:ind w:left="0"/>
        <w:jc w:val="left"/>
        <w:rPr>
          <w:b/>
          <w:sz w:val="30"/>
        </w:rPr>
      </w:pPr>
    </w:p>
    <w:p>
      <w:pPr>
        <w:pStyle w:val="BodyText"/>
        <w:spacing w:before="1"/>
        <w:ind w:left="0"/>
        <w:jc w:val="left"/>
        <w:rPr>
          <w:b/>
          <w:sz w:val="44"/>
        </w:rPr>
      </w:pPr>
    </w:p>
    <w:p>
      <w:pPr>
        <w:spacing w:before="0"/>
        <w:ind w:left="226" w:right="0" w:firstLine="0"/>
        <w:jc w:val="left"/>
        <w:rPr>
          <w:b/>
          <w:sz w:val="28"/>
        </w:rPr>
      </w:pPr>
      <w:r>
        <w:rPr>
          <w:b/>
          <w:sz w:val="28"/>
        </w:rPr>
        <w:t>Phan</w:t>
      </w:r>
      <w:r>
        <w:rPr>
          <w:b/>
          <w:spacing w:val="-4"/>
          <w:sz w:val="28"/>
        </w:rPr>
        <w:t> </w:t>
      </w:r>
      <w:r>
        <w:rPr>
          <w:b/>
          <w:sz w:val="28"/>
        </w:rPr>
        <w:t>Cẩm</w:t>
      </w:r>
      <w:r>
        <w:rPr>
          <w:b/>
          <w:spacing w:val="-6"/>
          <w:sz w:val="28"/>
        </w:rPr>
        <w:t> </w:t>
      </w:r>
      <w:r>
        <w:rPr>
          <w:b/>
          <w:spacing w:val="-2"/>
          <w:sz w:val="28"/>
        </w:rPr>
        <w:t>Nhung</w:t>
      </w:r>
    </w:p>
    <w:sectPr>
      <w:type w:val="continuous"/>
      <w:pgSz w:w="11910" w:h="16840"/>
      <w:pgMar w:top="1060" w:bottom="280" w:left="1300" w:right="1000"/>
      <w:cols w:num="2" w:equalWidth="0">
        <w:col w:w="3530" w:space="2373"/>
        <w:col w:w="370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54"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76" w:hanging="128"/>
      </w:pPr>
      <w:rPr>
        <w:rFonts w:hint="default"/>
        <w:lang w:val="vi" w:eastAsia="en-US" w:bidi="ar-SA"/>
      </w:rPr>
    </w:lvl>
    <w:lvl w:ilvl="2">
      <w:start w:val="0"/>
      <w:numFmt w:val="bullet"/>
      <w:lvlText w:val="•"/>
      <w:lvlJc w:val="left"/>
      <w:pPr>
        <w:ind w:left="993" w:hanging="128"/>
      </w:pPr>
      <w:rPr>
        <w:rFonts w:hint="default"/>
        <w:lang w:val="vi" w:eastAsia="en-US" w:bidi="ar-SA"/>
      </w:rPr>
    </w:lvl>
    <w:lvl w:ilvl="3">
      <w:start w:val="0"/>
      <w:numFmt w:val="bullet"/>
      <w:lvlText w:val="•"/>
      <w:lvlJc w:val="left"/>
      <w:pPr>
        <w:ind w:left="1310" w:hanging="128"/>
      </w:pPr>
      <w:rPr>
        <w:rFonts w:hint="default"/>
        <w:lang w:val="vi" w:eastAsia="en-US" w:bidi="ar-SA"/>
      </w:rPr>
    </w:lvl>
    <w:lvl w:ilvl="4">
      <w:start w:val="0"/>
      <w:numFmt w:val="bullet"/>
      <w:lvlText w:val="•"/>
      <w:lvlJc w:val="left"/>
      <w:pPr>
        <w:ind w:left="1627" w:hanging="128"/>
      </w:pPr>
      <w:rPr>
        <w:rFonts w:hint="default"/>
        <w:lang w:val="vi" w:eastAsia="en-US" w:bidi="ar-SA"/>
      </w:rPr>
    </w:lvl>
    <w:lvl w:ilvl="5">
      <w:start w:val="0"/>
      <w:numFmt w:val="bullet"/>
      <w:lvlText w:val="•"/>
      <w:lvlJc w:val="left"/>
      <w:pPr>
        <w:ind w:left="1944" w:hanging="128"/>
      </w:pPr>
      <w:rPr>
        <w:rFonts w:hint="default"/>
        <w:lang w:val="vi" w:eastAsia="en-US" w:bidi="ar-SA"/>
      </w:rPr>
    </w:lvl>
    <w:lvl w:ilvl="6">
      <w:start w:val="0"/>
      <w:numFmt w:val="bullet"/>
      <w:lvlText w:val="•"/>
      <w:lvlJc w:val="left"/>
      <w:pPr>
        <w:ind w:left="2261" w:hanging="128"/>
      </w:pPr>
      <w:rPr>
        <w:rFonts w:hint="default"/>
        <w:lang w:val="vi" w:eastAsia="en-US" w:bidi="ar-SA"/>
      </w:rPr>
    </w:lvl>
    <w:lvl w:ilvl="7">
      <w:start w:val="0"/>
      <w:numFmt w:val="bullet"/>
      <w:lvlText w:val="•"/>
      <w:lvlJc w:val="left"/>
      <w:pPr>
        <w:ind w:left="2578" w:hanging="128"/>
      </w:pPr>
      <w:rPr>
        <w:rFonts w:hint="default"/>
        <w:lang w:val="vi" w:eastAsia="en-US" w:bidi="ar-SA"/>
      </w:rPr>
    </w:lvl>
    <w:lvl w:ilvl="8">
      <w:start w:val="0"/>
      <w:numFmt w:val="bullet"/>
      <w:lvlText w:val="•"/>
      <w:lvlJc w:val="left"/>
      <w:pPr>
        <w:ind w:left="2895" w:hanging="128"/>
      </w:pPr>
      <w:rPr>
        <w:rFonts w:hint="default"/>
        <w:lang w:val="vi" w:eastAsia="en-US" w:bidi="ar-SA"/>
      </w:rPr>
    </w:lvl>
  </w:abstractNum>
  <w:abstractNum w:abstractNumId="0">
    <w:multiLevelType w:val="hybridMultilevel"/>
    <w:lvl w:ilvl="0">
      <w:start w:val="1"/>
      <w:numFmt w:val="decimal"/>
      <w:lvlText w:val="%1."/>
      <w:lvlJc w:val="left"/>
      <w:pPr>
        <w:ind w:left="966"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8" w:hanging="176"/>
      </w:pPr>
      <w:rPr>
        <w:rFonts w:hint="default" w:ascii="Times New Roman" w:hAnsi="Times New Roman" w:eastAsia="Times New Roman" w:cs="Times New Roman"/>
        <w:w w:val="100"/>
        <w:lang w:val="vi" w:eastAsia="en-US" w:bidi="ar-SA"/>
      </w:rPr>
    </w:lvl>
    <w:lvl w:ilvl="2">
      <w:start w:val="0"/>
      <w:numFmt w:val="bullet"/>
      <w:lvlText w:val="•"/>
      <w:lvlJc w:val="left"/>
      <w:pPr>
        <w:ind w:left="1920" w:hanging="176"/>
      </w:pPr>
      <w:rPr>
        <w:rFonts w:hint="default"/>
        <w:lang w:val="vi" w:eastAsia="en-US" w:bidi="ar-SA"/>
      </w:rPr>
    </w:lvl>
    <w:lvl w:ilvl="3">
      <w:start w:val="0"/>
      <w:numFmt w:val="bullet"/>
      <w:lvlText w:val="•"/>
      <w:lvlJc w:val="left"/>
      <w:pPr>
        <w:ind w:left="2881" w:hanging="176"/>
      </w:pPr>
      <w:rPr>
        <w:rFonts w:hint="default"/>
        <w:lang w:val="vi" w:eastAsia="en-US" w:bidi="ar-SA"/>
      </w:rPr>
    </w:lvl>
    <w:lvl w:ilvl="4">
      <w:start w:val="0"/>
      <w:numFmt w:val="bullet"/>
      <w:lvlText w:val="•"/>
      <w:lvlJc w:val="left"/>
      <w:pPr>
        <w:ind w:left="3842" w:hanging="176"/>
      </w:pPr>
      <w:rPr>
        <w:rFonts w:hint="default"/>
        <w:lang w:val="vi" w:eastAsia="en-US" w:bidi="ar-SA"/>
      </w:rPr>
    </w:lvl>
    <w:lvl w:ilvl="5">
      <w:start w:val="0"/>
      <w:numFmt w:val="bullet"/>
      <w:lvlText w:val="•"/>
      <w:lvlJc w:val="left"/>
      <w:pPr>
        <w:ind w:left="4803" w:hanging="176"/>
      </w:pPr>
      <w:rPr>
        <w:rFonts w:hint="default"/>
        <w:lang w:val="vi" w:eastAsia="en-US" w:bidi="ar-SA"/>
      </w:rPr>
    </w:lvl>
    <w:lvl w:ilvl="6">
      <w:start w:val="0"/>
      <w:numFmt w:val="bullet"/>
      <w:lvlText w:val="•"/>
      <w:lvlJc w:val="left"/>
      <w:pPr>
        <w:ind w:left="5764" w:hanging="176"/>
      </w:pPr>
      <w:rPr>
        <w:rFonts w:hint="default"/>
        <w:lang w:val="vi" w:eastAsia="en-US" w:bidi="ar-SA"/>
      </w:rPr>
    </w:lvl>
    <w:lvl w:ilvl="7">
      <w:start w:val="0"/>
      <w:numFmt w:val="bullet"/>
      <w:lvlText w:val="•"/>
      <w:lvlJc w:val="left"/>
      <w:pPr>
        <w:ind w:left="6725" w:hanging="176"/>
      </w:pPr>
      <w:rPr>
        <w:rFonts w:hint="default"/>
        <w:lang w:val="vi" w:eastAsia="en-US" w:bidi="ar-SA"/>
      </w:rPr>
    </w:lvl>
    <w:lvl w:ilvl="8">
      <w:start w:val="0"/>
      <w:numFmt w:val="bullet"/>
      <w:lvlText w:val="•"/>
      <w:lvlJc w:val="left"/>
      <w:pPr>
        <w:ind w:left="7686" w:hanging="17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2023-04-24T19:48:58Z</dcterms:created>
  <dcterms:modified xsi:type="dcterms:W3CDTF">2023-04-24T19:48:58Z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