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5335"/>
      </w:tblGrid>
      <w:tr>
        <w:trPr>
          <w:trHeight w:val="1643" w:hRule="atLeast"/>
        </w:trPr>
        <w:tc>
          <w:tcPr>
            <w:tcW w:w="3137" w:type="dxa"/>
          </w:tcPr>
          <w:p>
            <w:pPr>
              <w:pStyle w:val="TableParagraph"/>
              <w:spacing w:after="25"/>
              <w:ind w:left="302" w:right="56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VĂN LÃNG TỈNH LẠNG SƠN</w:t>
            </w:r>
          </w:p>
          <w:p>
            <w:pPr>
              <w:pStyle w:val="TableParagraph"/>
              <w:spacing w:line="20" w:lineRule="exact"/>
              <w:ind w:left="969"/>
              <w:rPr>
                <w:sz w:val="2"/>
              </w:rPr>
            </w:pPr>
            <w:r>
              <w:rPr>
                <w:sz w:val="2"/>
              </w:rPr>
              <w:pict>
                <v:group style="width:43.8pt;height:.75pt;mso-position-horizontal-relative:char;mso-position-vertical-relative:line" id="docshapegroup1" coordorigin="0,0" coordsize="876,15">
                  <v:line style="position:absolute" from="0,8" to="876,8" stroked="true" strokeweight=".75pt" strokecolor="#000000">
                    <v:stroke dashstyle="solid"/>
                  </v:line>
                </v:group>
              </w:pict>
            </w:r>
            <w:r>
              <w:rPr>
                <w:sz w:val="2"/>
              </w:rPr>
            </w:r>
          </w:p>
          <w:p>
            <w:pPr>
              <w:pStyle w:val="TableParagraph"/>
              <w:spacing w:line="300" w:lineRule="atLeast" w:before="150"/>
              <w:ind w:left="50" w:right="27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93/2022/HS-ST Ngày 25-11-2022</w:t>
            </w:r>
          </w:p>
        </w:tc>
        <w:tc>
          <w:tcPr>
            <w:tcW w:w="5335" w:type="dxa"/>
          </w:tcPr>
          <w:p>
            <w:pPr>
              <w:pStyle w:val="TableParagraph"/>
              <w:spacing w:line="266" w:lineRule="exact"/>
              <w:ind w:left="273"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52" w:right="4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5"/>
        <w:ind w:left="0" w:firstLine="0"/>
        <w:jc w:val="left"/>
        <w:rPr>
          <w:sz w:val="22"/>
        </w:rPr>
      </w:pPr>
    </w:p>
    <w:p>
      <w:pPr>
        <w:pStyle w:val="Title"/>
      </w:pPr>
      <w:r>
        <w:rPr/>
        <w:pict>
          <v:line style="position:absolute;mso-position-horizontal-relative:page;mso-position-vertical-relative:paragraph;z-index:-15803904" from="323.799988pt,-75.176094pt" to="491.299988pt,-75.176094pt" stroked="true" strokeweight=".75pt" strokecolor="#000000">
            <v:stroke dashstyle="solid"/>
            <w10:wrap type="none"/>
          </v:line>
        </w:pict>
      </w:r>
      <w:r>
        <w:rPr/>
        <w:t>NHÂN</w:t>
      </w:r>
      <w:r>
        <w:rPr>
          <w:spacing w:val="-11"/>
        </w:rPr>
        <w:t> </w:t>
      </w:r>
      <w:r>
        <w:rPr>
          <w:spacing w:val="-4"/>
        </w:rPr>
        <w:t>DANH</w:t>
      </w:r>
    </w:p>
    <w:p>
      <w:pPr>
        <w:pStyle w:val="Heading1"/>
        <w:spacing w:line="549" w:lineRule="auto" w:before="1"/>
        <w:ind w:left="802" w:right="688" w:firstLine="456"/>
        <w:jc w:val="left"/>
      </w:pPr>
      <w:r>
        <w:rPr/>
        <w:t>NƯỚC CỘNG HOÀ XÃ HỘI CHỦ NGHĨA VIỆT NAM TOÀ</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VĂN</w:t>
      </w:r>
      <w:r>
        <w:rPr>
          <w:spacing w:val="-4"/>
        </w:rPr>
        <w:t> </w:t>
      </w:r>
      <w:r>
        <w:rPr/>
        <w:t>LÃNG,</w:t>
      </w:r>
      <w:r>
        <w:rPr>
          <w:spacing w:val="-4"/>
        </w:rPr>
        <w:t> </w:t>
      </w:r>
      <w:r>
        <w:rPr/>
        <w:t>TỈNH</w:t>
      </w:r>
      <w:r>
        <w:rPr>
          <w:spacing w:val="-3"/>
        </w:rPr>
        <w:t> </w:t>
      </w:r>
      <w:r>
        <w:rPr/>
        <w:t>LẠNG</w:t>
      </w:r>
      <w:r>
        <w:rPr>
          <w:spacing w:val="-3"/>
        </w:rPr>
        <w:t> </w:t>
      </w:r>
      <w:r>
        <w:rPr/>
        <w:t>SƠN</w:t>
      </w:r>
    </w:p>
    <w:p>
      <w:pPr>
        <w:spacing w:line="321" w:lineRule="exact" w:before="0"/>
        <w:ind w:left="8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4"/>
        <w:ind w:left="81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z w:val="32"/>
        </w:rPr>
        <w:t>:</w:t>
      </w:r>
      <w:r>
        <w:rPr>
          <w:i/>
          <w:spacing w:val="-5"/>
          <w:sz w:val="32"/>
        </w:rPr>
        <w:t> </w:t>
      </w:r>
      <w:r>
        <w:rPr>
          <w:sz w:val="28"/>
        </w:rPr>
        <w:t>Bà</w:t>
      </w:r>
      <w:r>
        <w:rPr>
          <w:spacing w:val="7"/>
          <w:sz w:val="28"/>
        </w:rPr>
        <w:t> </w:t>
      </w:r>
      <w:r>
        <w:rPr>
          <w:sz w:val="28"/>
        </w:rPr>
        <w:t>Liễu</w:t>
      </w:r>
      <w:r>
        <w:rPr>
          <w:spacing w:val="-1"/>
          <w:sz w:val="28"/>
        </w:rPr>
        <w:t> </w:t>
      </w:r>
      <w:r>
        <w:rPr>
          <w:sz w:val="28"/>
        </w:rPr>
        <w:t>Thị</w:t>
      </w:r>
      <w:r>
        <w:rPr>
          <w:spacing w:val="-2"/>
          <w:sz w:val="28"/>
        </w:rPr>
        <w:t> Hạnh.</w:t>
      </w:r>
    </w:p>
    <w:p>
      <w:pPr>
        <w:spacing w:before="120"/>
        <w:ind w:left="81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810" w:right="5746" w:firstLine="0"/>
        <w:jc w:val="left"/>
      </w:pPr>
      <w:r>
        <w:rPr/>
        <w:t>Bà Nguyễn Thị Lợi; Ông</w:t>
      </w:r>
      <w:r>
        <w:rPr>
          <w:spacing w:val="-12"/>
        </w:rPr>
        <w:t> </w:t>
      </w:r>
      <w:r>
        <w:rPr/>
        <w:t>Nguyễn</w:t>
      </w:r>
      <w:r>
        <w:rPr>
          <w:spacing w:val="-12"/>
        </w:rPr>
        <w:t> </w:t>
      </w:r>
      <w:r>
        <w:rPr/>
        <w:t>Đình</w:t>
      </w:r>
      <w:r>
        <w:rPr>
          <w:spacing w:val="-12"/>
        </w:rPr>
        <w:t> </w:t>
      </w:r>
      <w:r>
        <w:rPr/>
        <w:t>Tư.</w:t>
      </w:r>
    </w:p>
    <w:p>
      <w:pPr>
        <w:pStyle w:val="ListParagraph"/>
        <w:numPr>
          <w:ilvl w:val="0"/>
          <w:numId w:val="1"/>
        </w:numPr>
        <w:tabs>
          <w:tab w:pos="1002" w:val="left" w:leader="none"/>
        </w:tabs>
        <w:spacing w:line="242" w:lineRule="auto" w:before="1" w:after="0"/>
        <w:ind w:left="102" w:right="113" w:firstLine="707"/>
        <w:jc w:val="left"/>
        <w:rPr>
          <w:b/>
          <w:i/>
          <w:sz w:val="28"/>
        </w:rPr>
      </w:pPr>
      <w:r>
        <w:rPr>
          <w:b/>
          <w:i/>
          <w:sz w:val="28"/>
        </w:rPr>
        <w:t>Thư</w:t>
      </w:r>
      <w:r>
        <w:rPr>
          <w:b/>
          <w:i/>
          <w:spacing w:val="26"/>
          <w:sz w:val="28"/>
        </w:rPr>
        <w:t> </w:t>
      </w:r>
      <w:r>
        <w:rPr>
          <w:b/>
          <w:i/>
          <w:sz w:val="28"/>
        </w:rPr>
        <w:t>ký</w:t>
      </w:r>
      <w:r>
        <w:rPr>
          <w:b/>
          <w:i/>
          <w:spacing w:val="27"/>
          <w:sz w:val="28"/>
        </w:rPr>
        <w:t> </w:t>
      </w:r>
      <w:r>
        <w:rPr>
          <w:b/>
          <w:i/>
          <w:sz w:val="28"/>
        </w:rPr>
        <w:t>phiên</w:t>
      </w:r>
      <w:r>
        <w:rPr>
          <w:b/>
          <w:i/>
          <w:spacing w:val="24"/>
          <w:sz w:val="28"/>
        </w:rPr>
        <w:t> </w:t>
      </w:r>
      <w:r>
        <w:rPr>
          <w:b/>
          <w:i/>
          <w:sz w:val="28"/>
        </w:rPr>
        <w:t>toà</w:t>
      </w:r>
      <w:r>
        <w:rPr>
          <w:sz w:val="28"/>
        </w:rPr>
        <w:t>:</w:t>
      </w:r>
      <w:r>
        <w:rPr>
          <w:spacing w:val="28"/>
          <w:sz w:val="28"/>
        </w:rPr>
        <w:t> </w:t>
      </w:r>
      <w:r>
        <w:rPr>
          <w:sz w:val="28"/>
        </w:rPr>
        <w:t>Bà</w:t>
      </w:r>
      <w:r>
        <w:rPr>
          <w:spacing w:val="27"/>
          <w:sz w:val="28"/>
        </w:rPr>
        <w:t> </w:t>
      </w:r>
      <w:r>
        <w:rPr>
          <w:sz w:val="28"/>
        </w:rPr>
        <w:t>Lăng</w:t>
      </w:r>
      <w:r>
        <w:rPr>
          <w:spacing w:val="27"/>
          <w:sz w:val="28"/>
        </w:rPr>
        <w:t> </w:t>
      </w:r>
      <w:r>
        <w:rPr>
          <w:sz w:val="28"/>
        </w:rPr>
        <w:t>Thị</w:t>
      </w:r>
      <w:r>
        <w:rPr>
          <w:spacing w:val="27"/>
          <w:sz w:val="28"/>
        </w:rPr>
        <w:t> </w:t>
      </w:r>
      <w:r>
        <w:rPr>
          <w:sz w:val="28"/>
        </w:rPr>
        <w:t>Em</w:t>
      </w:r>
      <w:r>
        <w:rPr>
          <w:spacing w:val="24"/>
          <w:sz w:val="28"/>
        </w:rPr>
        <w:t> </w:t>
      </w:r>
      <w:r>
        <w:rPr>
          <w:sz w:val="28"/>
        </w:rPr>
        <w:t>-</w:t>
      </w:r>
      <w:r>
        <w:rPr>
          <w:spacing w:val="27"/>
          <w:sz w:val="28"/>
        </w:rPr>
        <w:t> </w:t>
      </w:r>
      <w:r>
        <w:rPr>
          <w:sz w:val="28"/>
        </w:rPr>
        <w:t>Thư</w:t>
      </w:r>
      <w:r>
        <w:rPr>
          <w:spacing w:val="25"/>
          <w:sz w:val="28"/>
        </w:rPr>
        <w:t> </w:t>
      </w:r>
      <w:r>
        <w:rPr>
          <w:sz w:val="28"/>
        </w:rPr>
        <w:t>ký</w:t>
      </w:r>
      <w:r>
        <w:rPr>
          <w:spacing w:val="30"/>
          <w:sz w:val="28"/>
        </w:rPr>
        <w:t> </w:t>
      </w:r>
      <w:r>
        <w:rPr>
          <w:sz w:val="28"/>
        </w:rPr>
        <w:t>Toà</w:t>
      </w:r>
      <w:r>
        <w:rPr>
          <w:spacing w:val="27"/>
          <w:sz w:val="28"/>
        </w:rPr>
        <w:t> </w:t>
      </w:r>
      <w:r>
        <w:rPr>
          <w:sz w:val="28"/>
        </w:rPr>
        <w:t>án</w:t>
      </w:r>
      <w:r>
        <w:rPr>
          <w:spacing w:val="28"/>
          <w:sz w:val="28"/>
        </w:rPr>
        <w:t> </w:t>
      </w:r>
      <w:r>
        <w:rPr>
          <w:sz w:val="28"/>
        </w:rPr>
        <w:t>nhân</w:t>
      </w:r>
      <w:r>
        <w:rPr>
          <w:spacing w:val="27"/>
          <w:sz w:val="28"/>
        </w:rPr>
        <w:t> </w:t>
      </w:r>
      <w:r>
        <w:rPr>
          <w:sz w:val="28"/>
        </w:rPr>
        <w:t>dân</w:t>
      </w:r>
      <w:r>
        <w:rPr>
          <w:spacing w:val="28"/>
          <w:sz w:val="28"/>
        </w:rPr>
        <w:t> </w:t>
      </w:r>
      <w:r>
        <w:rPr>
          <w:sz w:val="28"/>
        </w:rPr>
        <w:t>huyện Văn Lãng, tỉnh Lạng Sơn.</w:t>
      </w:r>
    </w:p>
    <w:p>
      <w:pPr>
        <w:pStyle w:val="ListParagraph"/>
        <w:numPr>
          <w:ilvl w:val="0"/>
          <w:numId w:val="1"/>
        </w:numPr>
        <w:tabs>
          <w:tab w:pos="1017" w:val="left" w:leader="none"/>
        </w:tabs>
        <w:spacing w:line="235" w:lineRule="auto" w:before="127" w:after="0"/>
        <w:ind w:left="102" w:right="109" w:firstLine="707"/>
        <w:jc w:val="left"/>
        <w:rPr>
          <w:b/>
          <w:i/>
          <w:sz w:val="28"/>
        </w:rPr>
      </w:pPr>
      <w:r>
        <w:rPr>
          <w:b/>
          <w:i/>
          <w:sz w:val="28"/>
        </w:rPr>
        <w:t>Đại</w:t>
      </w:r>
      <w:r>
        <w:rPr>
          <w:b/>
          <w:i/>
          <w:spacing w:val="38"/>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37"/>
          <w:sz w:val="28"/>
        </w:rPr>
        <w:t> </w:t>
      </w:r>
      <w:r>
        <w:rPr>
          <w:b/>
          <w:i/>
          <w:sz w:val="28"/>
        </w:rPr>
        <w:t>dân</w:t>
      </w:r>
      <w:r>
        <w:rPr>
          <w:b/>
          <w:i/>
          <w:spacing w:val="40"/>
          <w:sz w:val="28"/>
        </w:rPr>
        <w:t> </w:t>
      </w:r>
      <w:r>
        <w:rPr>
          <w:b/>
          <w:i/>
          <w:sz w:val="28"/>
        </w:rPr>
        <w:t>huyện</w:t>
      </w:r>
      <w:r>
        <w:rPr>
          <w:b/>
          <w:i/>
          <w:spacing w:val="40"/>
          <w:sz w:val="28"/>
        </w:rPr>
        <w:t> </w:t>
      </w:r>
      <w:r>
        <w:rPr>
          <w:b/>
          <w:i/>
          <w:sz w:val="28"/>
        </w:rPr>
        <w:t>Văn</w:t>
      </w:r>
      <w:r>
        <w:rPr>
          <w:b/>
          <w:i/>
          <w:spacing w:val="40"/>
          <w:sz w:val="28"/>
        </w:rPr>
        <w:t> </w:t>
      </w:r>
      <w:r>
        <w:rPr>
          <w:b/>
          <w:i/>
          <w:sz w:val="28"/>
        </w:rPr>
        <w:t>Lãng,</w:t>
      </w:r>
      <w:r>
        <w:rPr>
          <w:b/>
          <w:i/>
          <w:spacing w:val="40"/>
          <w:sz w:val="28"/>
        </w:rPr>
        <w:t> </w:t>
      </w:r>
      <w:r>
        <w:rPr>
          <w:b/>
          <w:i/>
          <w:sz w:val="28"/>
        </w:rPr>
        <w:t>tỉnh</w:t>
      </w:r>
      <w:r>
        <w:rPr>
          <w:b/>
          <w:i/>
          <w:spacing w:val="38"/>
          <w:sz w:val="28"/>
        </w:rPr>
        <w:t> </w:t>
      </w:r>
      <w:r>
        <w:rPr>
          <w:b/>
          <w:i/>
          <w:sz w:val="28"/>
        </w:rPr>
        <w:t>Lạng</w:t>
      </w:r>
      <w:r>
        <w:rPr>
          <w:b/>
          <w:i/>
          <w:spacing w:val="40"/>
          <w:sz w:val="28"/>
        </w:rPr>
        <w:t> </w:t>
      </w:r>
      <w:r>
        <w:rPr>
          <w:b/>
          <w:i/>
          <w:sz w:val="28"/>
        </w:rPr>
        <w:t>Sơn</w:t>
      </w:r>
      <w:r>
        <w:rPr>
          <w:b/>
          <w:i/>
          <w:sz w:val="28"/>
        </w:rPr>
        <w:t> tham gia phiên toà</w:t>
      </w:r>
      <w:r>
        <w:rPr>
          <w:i/>
          <w:sz w:val="28"/>
        </w:rPr>
        <w:t>: </w:t>
      </w:r>
      <w:r>
        <w:rPr>
          <w:sz w:val="28"/>
        </w:rPr>
        <w:t>Ông Nông Văn Thắng - Kiểm sát viên.</w:t>
      </w:r>
    </w:p>
    <w:p>
      <w:pPr>
        <w:pStyle w:val="BodyText"/>
        <w:spacing w:before="240"/>
        <w:ind w:right="105"/>
      </w:pPr>
      <w:r>
        <w:rPr/>
        <w:t>Ngày 25 tháng 11 năm 2022, tại trụ sở Tòa án nhân dân huyện Văn Lãng, tỉnh Lạng Sơn xét xử sơ thẩm công khai vụ án hình sự sơ thẩm thụ lý số: 89/2022/TLST-HS ngày</w:t>
      </w:r>
      <w:r>
        <w:rPr>
          <w:spacing w:val="-2"/>
        </w:rPr>
        <w:t> </w:t>
      </w:r>
      <w:r>
        <w:rPr/>
        <w:t>01</w:t>
      </w:r>
      <w:r>
        <w:rPr>
          <w:spacing w:val="-1"/>
        </w:rPr>
        <w:t> </w:t>
      </w:r>
      <w:r>
        <w:rPr/>
        <w:t>tháng 11</w:t>
      </w:r>
      <w:r>
        <w:rPr>
          <w:spacing w:val="-1"/>
        </w:rPr>
        <w:t> </w:t>
      </w:r>
      <w:r>
        <w:rPr/>
        <w:t>năm</w:t>
      </w:r>
      <w:r>
        <w:rPr>
          <w:spacing w:val="-5"/>
        </w:rPr>
        <w:t> </w:t>
      </w:r>
      <w:r>
        <w:rPr/>
        <w:t>2022 theo Quyết định</w:t>
      </w:r>
      <w:r>
        <w:rPr>
          <w:spacing w:val="-1"/>
        </w:rPr>
        <w:t> </w:t>
      </w:r>
      <w:r>
        <w:rPr/>
        <w:t>đưa</w:t>
      </w:r>
      <w:r>
        <w:rPr>
          <w:spacing w:val="-1"/>
        </w:rPr>
        <w:t> </w:t>
      </w:r>
      <w:r>
        <w:rPr/>
        <w:t>vụ án ra xét xử số: 88/2022/QĐXXST-HS ngày 14 tháng 11 năm 2022, đối với bị cáo:</w:t>
      </w:r>
    </w:p>
    <w:p>
      <w:pPr>
        <w:pStyle w:val="BodyText"/>
        <w:spacing w:before="122"/>
        <w:ind w:right="105"/>
      </w:pPr>
      <w:r>
        <w:rPr/>
        <w:t>Đàm Văn Q (tên gọi khác: Không có); sinh ngày 26 tháng 11 năm 1993</w:t>
      </w:r>
      <w:r>
        <w:rPr>
          <w:spacing w:val="80"/>
        </w:rPr>
        <w:t> </w:t>
      </w:r>
      <w:r>
        <w:rPr/>
        <w:t>tại huyện V, tỉnh</w:t>
      </w:r>
      <w:r>
        <w:rPr>
          <w:spacing w:val="24"/>
        </w:rPr>
        <w:t> </w:t>
      </w:r>
      <w:r>
        <w:rPr/>
        <w:t>Lạng Sơn; nơi đăng ký hộ khẩu thường trú và chỗ ở: Khu *,</w:t>
      </w:r>
      <w:r>
        <w:rPr>
          <w:spacing w:val="80"/>
        </w:rPr>
        <w:t> </w:t>
      </w:r>
      <w:r>
        <w:rPr/>
        <w:t>thị trấn N, huyện V, tỉnh Lạng Sơn; nghề nghiệp: Làm ruộng; trình độ văn hóa: 9/12;</w:t>
      </w:r>
      <w:r>
        <w:rPr>
          <w:spacing w:val="40"/>
        </w:rPr>
        <w:t> </w:t>
      </w:r>
      <w:r>
        <w:rPr/>
        <w:t>dân</w:t>
      </w:r>
      <w:r>
        <w:rPr>
          <w:spacing w:val="40"/>
        </w:rPr>
        <w:t> </w:t>
      </w:r>
      <w:r>
        <w:rPr/>
        <w:t>tộc:</w:t>
      </w:r>
      <w:r>
        <w:rPr>
          <w:spacing w:val="40"/>
        </w:rPr>
        <w:t> </w:t>
      </w:r>
      <w:r>
        <w:rPr/>
        <w:t>Nùng;</w:t>
      </w:r>
      <w:r>
        <w:rPr>
          <w:spacing w:val="40"/>
        </w:rPr>
        <w:t> </w:t>
      </w:r>
      <w:r>
        <w:rPr/>
        <w:t>giới</w:t>
      </w:r>
      <w:r>
        <w:rPr>
          <w:spacing w:val="40"/>
        </w:rPr>
        <w:t> </w:t>
      </w:r>
      <w:r>
        <w:rPr/>
        <w:t>tính:</w:t>
      </w:r>
      <w:r>
        <w:rPr>
          <w:spacing w:val="40"/>
        </w:rPr>
        <w:t> </w:t>
      </w:r>
      <w:r>
        <w:rPr/>
        <w:t>Nam;</w:t>
      </w:r>
      <w:r>
        <w:rPr>
          <w:spacing w:val="40"/>
        </w:rPr>
        <w:t> </w:t>
      </w:r>
      <w:r>
        <w:rPr/>
        <w:t>tôn</w:t>
      </w:r>
      <w:r>
        <w:rPr>
          <w:spacing w:val="40"/>
        </w:rPr>
        <w:t> </w:t>
      </w:r>
      <w:r>
        <w:rPr/>
        <w:t>giáo:</w:t>
      </w:r>
      <w:r>
        <w:rPr>
          <w:spacing w:val="40"/>
        </w:rPr>
        <w:t> </w:t>
      </w:r>
      <w:r>
        <w:rPr/>
        <w:t>Không;</w:t>
      </w:r>
      <w:r>
        <w:rPr>
          <w:spacing w:val="40"/>
        </w:rPr>
        <w:t> </w:t>
      </w:r>
      <w:r>
        <w:rPr/>
        <w:t>quốc</w:t>
      </w:r>
      <w:r>
        <w:rPr>
          <w:spacing w:val="40"/>
        </w:rPr>
        <w:t> </w:t>
      </w:r>
      <w:r>
        <w:rPr/>
        <w:t>tịch:</w:t>
      </w:r>
      <w:r>
        <w:rPr>
          <w:spacing w:val="40"/>
        </w:rPr>
        <w:t> </w:t>
      </w:r>
      <w:r>
        <w:rPr/>
        <w:t>Việt</w:t>
      </w:r>
      <w:r>
        <w:rPr>
          <w:spacing w:val="40"/>
        </w:rPr>
        <w:t> </w:t>
      </w:r>
      <w:r>
        <w:rPr/>
        <w:t>Nam; con ông Đàm Xuân H1 và bà Hứa Thị H2; vợ, con: Chưa có; tiền án, tiền sự: Không có; nhân thân: Tại Quyết định xử phạt vi phạm hành chính số 05/QĐ- XPĐG ngày 07/3/2012 Công an huyện V, tỉnh Lạng Sơn phạt tiền 1.500.000 đồng về hành vi không chấp hành yêu cầu của người thi hành công vụ, đã thi hành xong ngày 07/3/2012, đã được xóa tiền sự, tại Bản án số 36/2014/HSST ngày 22/4/2014, Tòa án nhân dân thành phố Lạng Sơn, tỉnh Lạng Sơn xử phạt</w:t>
      </w:r>
      <w:r>
        <w:rPr>
          <w:spacing w:val="40"/>
        </w:rPr>
        <w:t> </w:t>
      </w:r>
      <w:r>
        <w:rPr/>
        <w:t>05 năm tù về tội Mua bán trái phép chất ma túy; chấp hành xong ngày 18/12/2017,</w:t>
      </w:r>
      <w:r>
        <w:rPr>
          <w:spacing w:val="23"/>
        </w:rPr>
        <w:t> </w:t>
      </w:r>
      <w:r>
        <w:rPr/>
        <w:t>đã</w:t>
      </w:r>
      <w:r>
        <w:rPr>
          <w:spacing w:val="24"/>
        </w:rPr>
        <w:t> </w:t>
      </w:r>
      <w:r>
        <w:rPr/>
        <w:t>được</w:t>
      </w:r>
      <w:r>
        <w:rPr>
          <w:spacing w:val="25"/>
        </w:rPr>
        <w:t> </w:t>
      </w:r>
      <w:r>
        <w:rPr/>
        <w:t>xóa</w:t>
      </w:r>
      <w:r>
        <w:rPr>
          <w:spacing w:val="24"/>
        </w:rPr>
        <w:t> </w:t>
      </w:r>
      <w:r>
        <w:rPr/>
        <w:t>án</w:t>
      </w:r>
      <w:r>
        <w:rPr>
          <w:spacing w:val="25"/>
        </w:rPr>
        <w:t> </w:t>
      </w:r>
      <w:r>
        <w:rPr/>
        <w:t>tích;</w:t>
      </w:r>
      <w:r>
        <w:rPr>
          <w:spacing w:val="25"/>
        </w:rPr>
        <w:t> </w:t>
      </w:r>
      <w:r>
        <w:rPr/>
        <w:t>bị</w:t>
      </w:r>
      <w:r>
        <w:rPr>
          <w:spacing w:val="25"/>
        </w:rPr>
        <w:t> </w:t>
      </w:r>
      <w:r>
        <w:rPr/>
        <w:t>bắt,</w:t>
      </w:r>
      <w:r>
        <w:rPr>
          <w:spacing w:val="24"/>
        </w:rPr>
        <w:t> </w:t>
      </w:r>
      <w:r>
        <w:rPr/>
        <w:t>tạm giữ</w:t>
      </w:r>
      <w:r>
        <w:rPr>
          <w:spacing w:val="23"/>
        </w:rPr>
        <w:t> </w:t>
      </w:r>
      <w:r>
        <w:rPr/>
        <w:t>từ</w:t>
      </w:r>
      <w:r>
        <w:rPr>
          <w:spacing w:val="23"/>
        </w:rPr>
        <w:t> </w:t>
      </w:r>
      <w:r>
        <w:rPr/>
        <w:t>ngày</w:t>
      </w:r>
      <w:r>
        <w:rPr>
          <w:spacing w:val="25"/>
        </w:rPr>
        <w:t> </w:t>
      </w:r>
      <w:r>
        <w:rPr/>
        <w:t>03/8/2022,</w:t>
      </w:r>
      <w:r>
        <w:rPr>
          <w:spacing w:val="23"/>
        </w:rPr>
        <w:t> </w:t>
      </w:r>
      <w:r>
        <w:rPr/>
        <w:t>tạm</w:t>
      </w:r>
      <w:r>
        <w:rPr>
          <w:spacing w:val="23"/>
        </w:rPr>
        <w:t> </w:t>
      </w:r>
      <w:r>
        <w:rPr/>
        <w:t>giam từ ngày 06/8/2022 đến nay; có mặt.</w:t>
      </w:r>
    </w:p>
    <w:p>
      <w:pPr>
        <w:pStyle w:val="ListParagraph"/>
        <w:numPr>
          <w:ilvl w:val="0"/>
          <w:numId w:val="1"/>
        </w:numPr>
        <w:tabs>
          <w:tab w:pos="990" w:val="left" w:leader="none"/>
        </w:tabs>
        <w:spacing w:line="240" w:lineRule="auto" w:before="120" w:after="0"/>
        <w:ind w:left="102" w:right="108" w:firstLine="707"/>
        <w:jc w:val="both"/>
        <w:rPr>
          <w:i/>
          <w:sz w:val="28"/>
        </w:rPr>
      </w:pPr>
      <w:r>
        <w:rPr>
          <w:i/>
          <w:sz w:val="28"/>
        </w:rPr>
        <w:t>Người có quyền lợi, nghĩa vụ liên quan đến vụ án</w:t>
      </w:r>
      <w:r>
        <w:rPr>
          <w:sz w:val="28"/>
        </w:rPr>
        <w:t>: Ông Đàm Xuân H1, sinh năm 1965; nơi cư trú: Khu *, thị trấn N, huyện V, tỉnh Lạng Sơn; có mặt.</w:t>
      </w:r>
    </w:p>
    <w:p>
      <w:pPr>
        <w:spacing w:after="0" w:line="240" w:lineRule="auto"/>
        <w:jc w:val="both"/>
        <w:rPr>
          <w:sz w:val="28"/>
        </w:rPr>
        <w:sectPr>
          <w:type w:val="continuous"/>
          <w:pgSz w:w="11910" w:h="16850"/>
          <w:pgMar w:top="1120" w:bottom="280" w:left="1600" w:right="1020"/>
        </w:sectPr>
      </w:pPr>
    </w:p>
    <w:p>
      <w:pPr>
        <w:pStyle w:val="ListParagraph"/>
        <w:numPr>
          <w:ilvl w:val="0"/>
          <w:numId w:val="1"/>
        </w:numPr>
        <w:tabs>
          <w:tab w:pos="978" w:val="left" w:leader="none"/>
        </w:tabs>
        <w:spacing w:line="240" w:lineRule="auto" w:before="65" w:after="0"/>
        <w:ind w:left="978" w:right="0" w:hanging="168"/>
        <w:jc w:val="left"/>
        <w:rPr>
          <w:i/>
          <w:sz w:val="28"/>
        </w:rPr>
      </w:pPr>
      <w:r>
        <w:rPr>
          <w:i/>
          <w:sz w:val="28"/>
        </w:rPr>
        <w:t>Người</w:t>
      </w:r>
      <w:r>
        <w:rPr>
          <w:i/>
          <w:spacing w:val="7"/>
          <w:sz w:val="28"/>
        </w:rPr>
        <w:t> </w:t>
      </w:r>
      <w:r>
        <w:rPr>
          <w:i/>
          <w:sz w:val="28"/>
        </w:rPr>
        <w:t>chứng</w:t>
      </w:r>
      <w:r>
        <w:rPr>
          <w:i/>
          <w:spacing w:val="7"/>
          <w:sz w:val="28"/>
        </w:rPr>
        <w:t> </w:t>
      </w:r>
      <w:r>
        <w:rPr>
          <w:i/>
          <w:sz w:val="28"/>
        </w:rPr>
        <w:t>kiến:</w:t>
      </w:r>
      <w:r>
        <w:rPr>
          <w:i/>
          <w:spacing w:val="9"/>
          <w:sz w:val="28"/>
        </w:rPr>
        <w:t> </w:t>
      </w:r>
      <w:r>
        <w:rPr>
          <w:sz w:val="28"/>
        </w:rPr>
        <w:t>Ông</w:t>
      </w:r>
      <w:r>
        <w:rPr>
          <w:spacing w:val="7"/>
          <w:sz w:val="28"/>
        </w:rPr>
        <w:t> </w:t>
      </w:r>
      <w:r>
        <w:rPr>
          <w:sz w:val="28"/>
        </w:rPr>
        <w:t>Nguyễn</w:t>
      </w:r>
      <w:r>
        <w:rPr>
          <w:spacing w:val="9"/>
          <w:sz w:val="28"/>
        </w:rPr>
        <w:t> </w:t>
      </w:r>
      <w:r>
        <w:rPr>
          <w:sz w:val="28"/>
        </w:rPr>
        <w:t>Mạnh</w:t>
      </w:r>
      <w:r>
        <w:rPr>
          <w:spacing w:val="6"/>
          <w:sz w:val="28"/>
        </w:rPr>
        <w:t> </w:t>
      </w:r>
      <w:r>
        <w:rPr>
          <w:sz w:val="28"/>
        </w:rPr>
        <w:t>H3;</w:t>
      </w:r>
      <w:r>
        <w:rPr>
          <w:spacing w:val="5"/>
          <w:sz w:val="28"/>
        </w:rPr>
        <w:t> </w:t>
      </w:r>
      <w:r>
        <w:rPr>
          <w:sz w:val="28"/>
        </w:rPr>
        <w:t>sinh</w:t>
      </w:r>
      <w:r>
        <w:rPr>
          <w:spacing w:val="7"/>
          <w:sz w:val="28"/>
        </w:rPr>
        <w:t> </w:t>
      </w:r>
      <w:r>
        <w:rPr>
          <w:sz w:val="28"/>
        </w:rPr>
        <w:t>năm</w:t>
      </w:r>
      <w:r>
        <w:rPr>
          <w:spacing w:val="2"/>
          <w:sz w:val="28"/>
        </w:rPr>
        <w:t> </w:t>
      </w:r>
      <w:r>
        <w:rPr>
          <w:sz w:val="28"/>
        </w:rPr>
        <w:t>1961;</w:t>
      </w:r>
      <w:r>
        <w:rPr>
          <w:spacing w:val="6"/>
          <w:sz w:val="28"/>
        </w:rPr>
        <w:t> </w:t>
      </w:r>
      <w:r>
        <w:rPr>
          <w:sz w:val="28"/>
        </w:rPr>
        <w:t>vắng</w:t>
      </w:r>
      <w:r>
        <w:rPr>
          <w:spacing w:val="8"/>
          <w:sz w:val="28"/>
        </w:rPr>
        <w:t> </w:t>
      </w:r>
      <w:r>
        <w:rPr>
          <w:spacing w:val="-4"/>
          <w:sz w:val="28"/>
        </w:rPr>
        <w:t>mặt.</w:t>
      </w:r>
    </w:p>
    <w:p>
      <w:pPr>
        <w:pStyle w:val="Heading1"/>
        <w:spacing w:before="247"/>
      </w:pPr>
      <w:r>
        <w:rPr/>
        <w:t>NỘI</w:t>
      </w:r>
      <w:r>
        <w:rPr>
          <w:spacing w:val="-3"/>
        </w:rPr>
        <w:t> </w:t>
      </w:r>
      <w:r>
        <w:rPr/>
        <w:t>DUNG</w:t>
      </w:r>
      <w:r>
        <w:rPr>
          <w:spacing w:val="-3"/>
        </w:rPr>
        <w:t> </w:t>
      </w:r>
      <w:r>
        <w:rPr/>
        <w:t>VỤ</w:t>
      </w:r>
      <w:r>
        <w:rPr>
          <w:spacing w:val="-3"/>
        </w:rPr>
        <w:t> </w:t>
      </w:r>
      <w:r>
        <w:rPr>
          <w:spacing w:val="-5"/>
        </w:rPr>
        <w:t>ÁN:</w:t>
      </w:r>
    </w:p>
    <w:p>
      <w:pPr>
        <w:pStyle w:val="BodyText"/>
        <w:spacing w:before="235"/>
        <w:ind w:right="118"/>
      </w:pPr>
      <w:r>
        <w:rPr/>
        <w:t>Theo các tài liệu có trong hồ sơ vụ án và diễn biến tại phiên tòa, nội dung vụ án được tóm tắt như sau:</w:t>
      </w:r>
    </w:p>
    <w:p>
      <w:pPr>
        <w:pStyle w:val="BodyText"/>
        <w:spacing w:before="119"/>
        <w:ind w:right="106"/>
      </w:pPr>
      <w:r>
        <w:rPr/>
        <w:t>Đàm Văn Q sử dụng chất ma túy từ năm 2021 đến nay. Khoảng 15 giờ ngày 03/8/2022, Đàm Văn Q một mình điều khiển xe mô tô mang biển kiểm</w:t>
      </w:r>
      <w:r>
        <w:rPr>
          <w:spacing w:val="40"/>
        </w:rPr>
        <w:t> </w:t>
      </w:r>
      <w:r>
        <w:rPr/>
        <w:t>soát 12V1-074.** của ông Đàm Xuân H1 (là bố đẻ của Đàm Văn Q) đi đến xã</w:t>
      </w:r>
      <w:r>
        <w:rPr>
          <w:spacing w:val="40"/>
        </w:rPr>
        <w:t> </w:t>
      </w:r>
      <w:r>
        <w:rPr/>
        <w:t>T, huyện V, tỉnh Lạng Sơn mục đích tìm mua ma túy về sử dụng. Khi đến thôn H4, xã T, huyện V, tỉnh Lạng Sơn, Đàm Văn Q gặp và mua ma túy với một người đàn ông khoảng 40 tuổi (không quen, không biết họ tên, địa chỉ), qua trao đổi</w:t>
      </w:r>
      <w:r>
        <w:rPr>
          <w:spacing w:val="-1"/>
        </w:rPr>
        <w:t> </w:t>
      </w:r>
      <w:r>
        <w:rPr/>
        <w:t>Đàm</w:t>
      </w:r>
      <w:r>
        <w:rPr>
          <w:spacing w:val="-5"/>
        </w:rPr>
        <w:t> </w:t>
      </w:r>
      <w:r>
        <w:rPr/>
        <w:t>Văn</w:t>
      </w:r>
      <w:r>
        <w:rPr>
          <w:spacing w:val="-1"/>
        </w:rPr>
        <w:t> </w:t>
      </w:r>
      <w:r>
        <w:rPr/>
        <w:t>Q</w:t>
      </w:r>
      <w:r>
        <w:rPr>
          <w:spacing w:val="-3"/>
        </w:rPr>
        <w:t> </w:t>
      </w:r>
      <w:r>
        <w:rPr/>
        <w:t>đã</w:t>
      </w:r>
      <w:r>
        <w:rPr>
          <w:spacing w:val="-1"/>
        </w:rPr>
        <w:t> </w:t>
      </w:r>
      <w:r>
        <w:rPr/>
        <w:t>mua</w:t>
      </w:r>
      <w:r>
        <w:rPr>
          <w:spacing w:val="-2"/>
        </w:rPr>
        <w:t> </w:t>
      </w:r>
      <w:r>
        <w:rPr/>
        <w:t>500.000</w:t>
      </w:r>
      <w:r>
        <w:rPr>
          <w:spacing w:val="-1"/>
        </w:rPr>
        <w:t> </w:t>
      </w:r>
      <w:r>
        <w:rPr/>
        <w:t>(năm</w:t>
      </w:r>
      <w:r>
        <w:rPr>
          <w:spacing w:val="-6"/>
        </w:rPr>
        <w:t> </w:t>
      </w:r>
      <w:r>
        <w:rPr/>
        <w:t>trăm</w:t>
      </w:r>
      <w:r>
        <w:rPr>
          <w:spacing w:val="-4"/>
        </w:rPr>
        <w:t> </w:t>
      </w:r>
      <w:r>
        <w:rPr/>
        <w:t>nghìn)</w:t>
      </w:r>
      <w:r>
        <w:rPr>
          <w:spacing w:val="-4"/>
        </w:rPr>
        <w:t> </w:t>
      </w:r>
      <w:r>
        <w:rPr/>
        <w:t>đồng</w:t>
      </w:r>
      <w:r>
        <w:rPr>
          <w:spacing w:val="-1"/>
        </w:rPr>
        <w:t> </w:t>
      </w:r>
      <w:r>
        <w:rPr/>
        <w:t>được</w:t>
      </w:r>
      <w:r>
        <w:rPr>
          <w:spacing w:val="-3"/>
        </w:rPr>
        <w:t> </w:t>
      </w:r>
      <w:r>
        <w:rPr/>
        <w:t>một</w:t>
      </w:r>
      <w:r>
        <w:rPr>
          <w:spacing w:val="-1"/>
        </w:rPr>
        <w:t> </w:t>
      </w:r>
      <w:r>
        <w:rPr/>
        <w:t>gói</w:t>
      </w:r>
      <w:r>
        <w:rPr>
          <w:spacing w:val="-2"/>
        </w:rPr>
        <w:t> </w:t>
      </w:r>
      <w:r>
        <w:rPr/>
        <w:t>nilon</w:t>
      </w:r>
      <w:r>
        <w:rPr>
          <w:spacing w:val="-1"/>
        </w:rPr>
        <w:t> </w:t>
      </w:r>
      <w:r>
        <w:rPr/>
        <w:t>màu trắng bên trong có chứa chất ma tuý, Đàm Văn Q cất gói ma túy vào trong túi quần đang mặc rồi điều khiển xe mô tô đi về đến Khu **, thị trấn N, huyện V, tỉnh Lạng Sơn thì bị tổ công tác Công an thị trấn N, huyện V, tỉnh Lạng Sơn</w:t>
      </w:r>
      <w:r>
        <w:rPr>
          <w:spacing w:val="40"/>
        </w:rPr>
        <w:t> </w:t>
      </w:r>
      <w:r>
        <w:rPr/>
        <w:t>phối hợp với Công an huyện Văn Lãng, tỉnh Lạng Sơn kiểm tra, phát hiện bắt quả tang.</w:t>
      </w:r>
    </w:p>
    <w:p>
      <w:pPr>
        <w:pStyle w:val="BodyText"/>
        <w:ind w:right="106"/>
      </w:pPr>
      <w:r>
        <w:rPr/>
        <w:t>Tổ công tác đã thu giữ của Đàm Văn Q: 01 (một) túi nilon màu trắng bên trong chứa chất bột màu trắng nghi là chất ma túy được niêm phong trong 01 (một) phong bì thư, ký hiệu bằng chữ viết tay “QT Đàm Văn Q”; 01 (một) xe</w:t>
      </w:r>
      <w:r>
        <w:rPr>
          <w:spacing w:val="40"/>
        </w:rPr>
        <w:t> </w:t>
      </w:r>
      <w:r>
        <w:rPr/>
        <w:t>mô tô có biển kiểm soát 12V1- 074.**; 01 (một) căn cước công dân mang tên Đàm Văn Q.</w:t>
      </w:r>
    </w:p>
    <w:p>
      <w:pPr>
        <w:pStyle w:val="BodyText"/>
        <w:spacing w:before="120"/>
        <w:ind w:right="115"/>
      </w:pPr>
      <w:r>
        <w:rPr/>
        <w:t>Cùng ngày 03/8/2022, cơ quan điều tra đã tiến hành khám xét khẩn cấp chỗ ở của Đàm Văn Q nhưng không thu giữ đồ vật, tài liệu gì.</w:t>
      </w:r>
    </w:p>
    <w:p>
      <w:pPr>
        <w:pStyle w:val="BodyText"/>
        <w:spacing w:before="120"/>
        <w:ind w:right="106"/>
      </w:pPr>
      <w:r>
        <w:rPr/>
        <w:t>Tại Kết luận giám định số 283/KL-KTHS ngày 05/8/2022 của Phòng Kỹ thuật hình sự Công an tỉnh Lạng Sơn kết luận: “Chất bột màu trắng gửi giám định là chất ma túy Heroine, có khối lượng 0,109 gam (đã trừ bì)”.</w:t>
      </w:r>
    </w:p>
    <w:p>
      <w:pPr>
        <w:pStyle w:val="BodyText"/>
        <w:ind w:right="109"/>
      </w:pPr>
      <w:r>
        <w:rPr/>
        <w:t>Ngày 10/10/2022, Cơ quan điều tra đã ra quyết định xử lý vật chứng</w:t>
      </w:r>
      <w:r>
        <w:rPr>
          <w:spacing w:val="32"/>
        </w:rPr>
        <w:t> </w:t>
      </w:r>
      <w:r>
        <w:rPr/>
        <w:t>trả lại chiếc xe mô tô biển kiểm soát 12V1-074.** cho chủ sở hữu là ông Đàm</w:t>
      </w:r>
      <w:r>
        <w:rPr>
          <w:spacing w:val="80"/>
        </w:rPr>
        <w:t> </w:t>
      </w:r>
      <w:r>
        <w:rPr/>
        <w:t>Xuân H1.</w:t>
      </w:r>
    </w:p>
    <w:p>
      <w:pPr>
        <w:pStyle w:val="BodyText"/>
        <w:spacing w:before="119"/>
        <w:ind w:right="107"/>
      </w:pPr>
      <w:r>
        <w:rPr/>
        <w:t>Tại cơ quan điều tra và tại phiên tòa, ông Đàm Xuân H1 trình bày: Chiếc xe mô tô biển kiểm</w:t>
      </w:r>
      <w:r>
        <w:rPr>
          <w:spacing w:val="-5"/>
        </w:rPr>
        <w:t> </w:t>
      </w:r>
      <w:r>
        <w:rPr/>
        <w:t>soát 12V1-074.** là của</w:t>
      </w:r>
      <w:r>
        <w:rPr>
          <w:spacing w:val="-1"/>
        </w:rPr>
        <w:t> </w:t>
      </w:r>
      <w:r>
        <w:rPr/>
        <w:t>ông mua vào năm</w:t>
      </w:r>
      <w:r>
        <w:rPr>
          <w:spacing w:val="-5"/>
        </w:rPr>
        <w:t> </w:t>
      </w:r>
      <w:r>
        <w:rPr/>
        <w:t>2015 để sử</w:t>
      </w:r>
      <w:r>
        <w:rPr>
          <w:spacing w:val="-2"/>
        </w:rPr>
        <w:t> </w:t>
      </w:r>
      <w:r>
        <w:rPr/>
        <w:t>dụng; khi Đàm Văn Q hỏi mượn xe chỉ nói là mượn đi chơi, ông không biết Đàm Văn Q mang xe đi mua ma túy; cơ quan điều tra đã trả lại chiếc xe cho ông, nay ông không có yêu cầu gì. Tại cơ quan điều tra, ông Nguyễn Mạnh H3 khai được chứng kiến việc bắt người phạm tội quả tang và niêm phong tang vật theo đúng quy định của pháp luật.</w:t>
      </w:r>
    </w:p>
    <w:p>
      <w:pPr>
        <w:pStyle w:val="BodyText"/>
        <w:ind w:right="107"/>
      </w:pPr>
      <w:r>
        <w:rPr/>
        <w:t>Tại Cáo trạng số 88/CT-VKS ngày 01/11/2022 của Viện kiểm sát nhân dân huyện Văn Lãng, tỉnh Lạng Sơn đã truy tố bị cáo Đàm Văn Q về tội Tàng trữ trái phép chất ma túy theo quy định tại điểm c khoản 1 Điều 249 của Bộ luật Hình sự.</w:t>
      </w:r>
    </w:p>
    <w:p>
      <w:pPr>
        <w:spacing w:after="0"/>
        <w:sectPr>
          <w:footerReference w:type="default" r:id="rId5"/>
          <w:pgSz w:w="11910" w:h="16850"/>
          <w:pgMar w:footer="378" w:header="0" w:top="1060" w:bottom="560" w:left="1600" w:right="1020"/>
          <w:pgNumType w:start="2"/>
        </w:sectPr>
      </w:pPr>
    </w:p>
    <w:p>
      <w:pPr>
        <w:pStyle w:val="BodyText"/>
        <w:spacing w:before="65"/>
        <w:ind w:right="107" w:firstLine="736"/>
      </w:pPr>
      <w:r>
        <w:rPr/>
        <w:t>Tại Cơ quan điều tra và tại phiên tòa: Bị cáo khai nhận hành vi phạm tội của bản thân như nội dung Cáo trạng đã truy tố; bị cáo thừa nhận bản thân tàng trữ trái phép chất ma túy để sử dụng là vi phạm pháp luật. Chiếc xe mô tô biển kiểm soát 12V1-074.** là của bố bị cáo là ông Đàm Xuân H1, bố bị cáo không biết bị cáo sử dụng xe đi mua ma túy; cơ quan điều tra đã trả lại chiếc xe cho</w:t>
      </w:r>
      <w:r>
        <w:rPr>
          <w:spacing w:val="40"/>
        </w:rPr>
        <w:t> </w:t>
      </w:r>
      <w:r>
        <w:rPr/>
        <w:t>ông Đàm Xuân H1, bị cáo không có ý kiến gì.</w:t>
      </w:r>
    </w:p>
    <w:p>
      <w:pPr>
        <w:pStyle w:val="BodyText"/>
        <w:spacing w:before="120"/>
        <w:ind w:right="106"/>
      </w:pPr>
      <w:r>
        <w:rPr/>
        <w:t>Tại phiên tòa, đại diện Viện kiểm sát nhân dân huyện Văn Lãng, tỉnh</w:t>
      </w:r>
      <w:r>
        <w:rPr>
          <w:spacing w:val="40"/>
        </w:rPr>
        <w:t> </w:t>
      </w:r>
      <w:r>
        <w:rPr/>
        <w:t>Lạng Sơn giữ nguyên quyết định truy tố và đề nghị Hội đồng xét xử: Tuyên bố bị cáo Đàm Văn Q phạm tội Tàng trữ trái phép chất ma túy; áp dụng điểm c khoản 1 Điều 249, Điều 38, Điều 50, điểm s khoản 1 Điều 51 của Bộ luật Hình sự; xử phạt bị cáo Đàm Văn Q từ 20 tháng đến 24 tháng tù; không áp dụng hình phạt</w:t>
      </w:r>
      <w:r>
        <w:rPr>
          <w:spacing w:val="-1"/>
        </w:rPr>
        <w:t> </w:t>
      </w:r>
      <w:r>
        <w:rPr/>
        <w:t>bổ</w:t>
      </w:r>
      <w:r>
        <w:rPr>
          <w:spacing w:val="-1"/>
        </w:rPr>
        <w:t> </w:t>
      </w:r>
      <w:r>
        <w:rPr/>
        <w:t>sung đối với</w:t>
      </w:r>
      <w:r>
        <w:rPr>
          <w:spacing w:val="-1"/>
        </w:rPr>
        <w:t> </w:t>
      </w:r>
      <w:r>
        <w:rPr/>
        <w:t>bị cáo.</w:t>
      </w:r>
      <w:r>
        <w:rPr>
          <w:spacing w:val="-1"/>
        </w:rPr>
        <w:t> </w:t>
      </w:r>
      <w:r>
        <w:rPr/>
        <w:t>Về</w:t>
      </w:r>
      <w:r>
        <w:rPr>
          <w:spacing w:val="-2"/>
        </w:rPr>
        <w:t> </w:t>
      </w:r>
      <w:r>
        <w:rPr/>
        <w:t>xử</w:t>
      </w:r>
      <w:r>
        <w:rPr>
          <w:spacing w:val="-1"/>
        </w:rPr>
        <w:t> </w:t>
      </w:r>
      <w:r>
        <w:rPr/>
        <w:t>lý vật chứng: Căn</w:t>
      </w:r>
      <w:r>
        <w:rPr>
          <w:spacing w:val="-1"/>
        </w:rPr>
        <w:t> </w:t>
      </w:r>
      <w:r>
        <w:rPr/>
        <w:t>cứ</w:t>
      </w:r>
      <w:r>
        <w:rPr>
          <w:spacing w:val="-2"/>
        </w:rPr>
        <w:t> </w:t>
      </w:r>
      <w:r>
        <w:rPr/>
        <w:t>điểm</w:t>
      </w:r>
      <w:r>
        <w:rPr>
          <w:spacing w:val="-3"/>
        </w:rPr>
        <w:t> </w:t>
      </w:r>
      <w:r>
        <w:rPr/>
        <w:t>c khoản 1 Điều</w:t>
      </w:r>
      <w:r>
        <w:rPr>
          <w:spacing w:val="-1"/>
        </w:rPr>
        <w:t> </w:t>
      </w:r>
      <w:r>
        <w:rPr/>
        <w:t>47 của Bộ luật Hình sự và điểm a, c khoản 2, điểm a khoản 3 Điều 106 của Bộ luật Tố tụng hình sự; tịch thu tiêu hủy số ma túy còn lại sau giám định, toàn bộ các vỏ</w:t>
      </w:r>
      <w:r>
        <w:rPr>
          <w:spacing w:val="-2"/>
        </w:rPr>
        <w:t> </w:t>
      </w:r>
      <w:r>
        <w:rPr/>
        <w:t>bao gói; trả lại cho bị cáo 01 (một) căn cước công</w:t>
      </w:r>
      <w:r>
        <w:rPr>
          <w:spacing w:val="-2"/>
        </w:rPr>
        <w:t> </w:t>
      </w:r>
      <w:r>
        <w:rPr/>
        <w:t>dân mang tên Đàm</w:t>
      </w:r>
      <w:r>
        <w:rPr>
          <w:spacing w:val="-3"/>
        </w:rPr>
        <w:t> </w:t>
      </w:r>
      <w:r>
        <w:rPr/>
        <w:t>Văn Q.</w:t>
      </w:r>
    </w:p>
    <w:p>
      <w:pPr>
        <w:pStyle w:val="BodyText"/>
        <w:spacing w:before="122"/>
        <w:ind w:right="109"/>
      </w:pPr>
      <w:r>
        <w:rPr/>
        <w:t>Bị cáo có ý kiến tranh luận: Bị cáo tàng trữ ma túy ở mức khởi điểm,</w:t>
      </w:r>
      <w:r>
        <w:rPr>
          <w:spacing w:val="40"/>
        </w:rPr>
        <w:t> </w:t>
      </w:r>
      <w:r>
        <w:rPr/>
        <w:t>trước đây bị</w:t>
      </w:r>
      <w:r>
        <w:rPr>
          <w:spacing w:val="20"/>
        </w:rPr>
        <w:t> </w:t>
      </w:r>
      <w:r>
        <w:rPr/>
        <w:t>cáo</w:t>
      </w:r>
      <w:r>
        <w:rPr>
          <w:spacing w:val="23"/>
        </w:rPr>
        <w:t> </w:t>
      </w:r>
      <w:r>
        <w:rPr/>
        <w:t>đã bị xét</w:t>
      </w:r>
      <w:r>
        <w:rPr>
          <w:spacing w:val="20"/>
        </w:rPr>
        <w:t> </w:t>
      </w:r>
      <w:r>
        <w:rPr/>
        <w:t>xử về</w:t>
      </w:r>
      <w:r>
        <w:rPr>
          <w:spacing w:val="20"/>
        </w:rPr>
        <w:t> </w:t>
      </w:r>
      <w:r>
        <w:rPr/>
        <w:t>tội</w:t>
      </w:r>
      <w:r>
        <w:rPr>
          <w:spacing w:val="20"/>
        </w:rPr>
        <w:t> </w:t>
      </w:r>
      <w:r>
        <w:rPr/>
        <w:t>Mua bán trái phép</w:t>
      </w:r>
      <w:r>
        <w:rPr>
          <w:spacing w:val="20"/>
        </w:rPr>
        <w:t> </w:t>
      </w:r>
      <w:r>
        <w:rPr/>
        <w:t>chất ma</w:t>
      </w:r>
      <w:r>
        <w:rPr>
          <w:spacing w:val="20"/>
        </w:rPr>
        <w:t> </w:t>
      </w:r>
      <w:r>
        <w:rPr/>
        <w:t>túy</w:t>
      </w:r>
      <w:r>
        <w:rPr>
          <w:spacing w:val="23"/>
        </w:rPr>
        <w:t> </w:t>
      </w:r>
      <w:r>
        <w:rPr/>
        <w:t>thì</w:t>
      </w:r>
      <w:r>
        <w:rPr>
          <w:spacing w:val="20"/>
        </w:rPr>
        <w:t> </w:t>
      </w:r>
      <w:r>
        <w:rPr/>
        <w:t>mức</w:t>
      </w:r>
      <w:r>
        <w:rPr>
          <w:spacing w:val="20"/>
        </w:rPr>
        <w:t> </w:t>
      </w:r>
      <w:r>
        <w:rPr/>
        <w:t>án 20 tháng là phù hợp.</w:t>
      </w:r>
    </w:p>
    <w:p>
      <w:pPr>
        <w:pStyle w:val="BodyText"/>
        <w:spacing w:before="119"/>
        <w:ind w:right="107"/>
      </w:pPr>
      <w:r>
        <w:rPr/>
        <w:t>Đại diện Viện kiểm sát có ý kiến: Trên cơ sở nội dung vụ án, căn cứ các tình tiết giảm nhẹ và nhân thân của bị cáo, mức đề nghị của Viện Kiểm sát là</w:t>
      </w:r>
      <w:r>
        <w:rPr>
          <w:spacing w:val="40"/>
        </w:rPr>
        <w:t> </w:t>
      </w:r>
      <w:r>
        <w:rPr/>
        <w:t>phù hợp.</w:t>
      </w:r>
    </w:p>
    <w:p>
      <w:pPr>
        <w:pStyle w:val="BodyText"/>
        <w:ind w:right="107"/>
      </w:pPr>
      <w:r>
        <w:rPr/>
        <w:t>Người có quyền lợi, nghĩa vụ liên quan đến vụ án không có ý kiến tranh luận, chỉ đề nghị xem xét giảm</w:t>
      </w:r>
      <w:r>
        <w:rPr>
          <w:spacing w:val="-2"/>
        </w:rPr>
        <w:t> </w:t>
      </w:r>
      <w:r>
        <w:rPr/>
        <w:t>nhẹ hình phạt cho bị cáo. Tại lời nói sau cùng, bị cáo đề nghị xem xét giảm nhẹ hình phạt cho bị cáo để sớm được trở về với gia đình và xã hội.</w:t>
      </w:r>
    </w:p>
    <w:p>
      <w:pPr>
        <w:pStyle w:val="BodyText"/>
        <w:spacing w:before="6"/>
        <w:ind w:left="0" w:firstLine="0"/>
        <w:jc w:val="left"/>
        <w:rPr>
          <w:sz w:val="13"/>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7"/>
        <w:ind w:right="12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21" w:val="left" w:leader="none"/>
        </w:tabs>
        <w:spacing w:line="240" w:lineRule="auto" w:before="119" w:after="0"/>
        <w:ind w:left="102" w:right="105" w:firstLine="707"/>
        <w:jc w:val="both"/>
        <w:rPr>
          <w:sz w:val="28"/>
        </w:rPr>
      </w:pPr>
      <w:r>
        <w:rPr>
          <w:sz w:val="28"/>
        </w:rPr>
        <w:t>Về hành vi, quyết định tố tụng của Điều tra viên, Kiểm sát viên trong quá trình điều tra, truy tố, xét xử đã thực hiện đúng về thẩm quyền, trình tự, thủ tục quy định của Bộ luật Tố tụng hình sự. Quá trình điều tra và tại phiên tòa, những người tham gia tố tụng không có ý kiến hoặc khiếu nại về hành vi, quyết định của những người tiến hành tố tụng. Do đó, các hành vi, quyết định tố tụng của những người tiến hành tố tụng đã thực hiện đều hợp pháp.</w:t>
      </w:r>
    </w:p>
    <w:p>
      <w:pPr>
        <w:pStyle w:val="ListParagraph"/>
        <w:numPr>
          <w:ilvl w:val="0"/>
          <w:numId w:val="2"/>
        </w:numPr>
        <w:tabs>
          <w:tab w:pos="1242" w:val="left" w:leader="none"/>
        </w:tabs>
        <w:spacing w:line="240" w:lineRule="auto" w:before="121" w:after="0"/>
        <w:ind w:left="102" w:right="107" w:firstLine="707"/>
        <w:jc w:val="both"/>
        <w:rPr>
          <w:sz w:val="28"/>
        </w:rPr>
      </w:pPr>
      <w:r>
        <w:rPr>
          <w:sz w:val="28"/>
        </w:rPr>
        <w:t>Về hành vi của bị cáo: Khoảng 16 giờ 30 phút, ngày 03/8/2022, tại Khu **, thị trấn N, huyện V, tỉnh Lạng Sơn, tổ công tác Công an huyện Văn Lãng, tỉnh Lạng Sơn phối hợp với Công an thị trấn N, huyện V, tỉnh Lạng Sơn đã phát hiện bắt quả tang Đàm Văn Q đang có hành vi tàng trữ 01 (một) gói ma túy Heroine có khối lượng 0,109 gam (đã trừ bì), với mục đích để sử dụng. Lời khai nhận tội của bị cáo tại phiên tòa phù hợp với lời khai tại cơ quan điều tra, phù</w:t>
      </w:r>
      <w:r>
        <w:rPr>
          <w:spacing w:val="32"/>
          <w:sz w:val="28"/>
        </w:rPr>
        <w:t> </w:t>
      </w:r>
      <w:r>
        <w:rPr>
          <w:sz w:val="28"/>
        </w:rPr>
        <w:t>hợp</w:t>
      </w:r>
      <w:r>
        <w:rPr>
          <w:spacing w:val="30"/>
          <w:sz w:val="28"/>
        </w:rPr>
        <w:t> </w:t>
      </w:r>
      <w:r>
        <w:rPr>
          <w:sz w:val="28"/>
        </w:rPr>
        <w:t>với</w:t>
      </w:r>
      <w:r>
        <w:rPr>
          <w:spacing w:val="32"/>
          <w:sz w:val="28"/>
        </w:rPr>
        <w:t> </w:t>
      </w:r>
      <w:r>
        <w:rPr>
          <w:sz w:val="28"/>
        </w:rPr>
        <w:t>biên</w:t>
      </w:r>
      <w:r>
        <w:rPr>
          <w:spacing w:val="32"/>
          <w:sz w:val="28"/>
        </w:rPr>
        <w:t> </w:t>
      </w:r>
      <w:r>
        <w:rPr>
          <w:sz w:val="28"/>
        </w:rPr>
        <w:t>bản</w:t>
      </w:r>
      <w:r>
        <w:rPr>
          <w:spacing w:val="36"/>
          <w:sz w:val="28"/>
        </w:rPr>
        <w:t> </w:t>
      </w:r>
      <w:r>
        <w:rPr>
          <w:sz w:val="28"/>
        </w:rPr>
        <w:t>bắt</w:t>
      </w:r>
      <w:r>
        <w:rPr>
          <w:spacing w:val="32"/>
          <w:sz w:val="28"/>
        </w:rPr>
        <w:t> </w:t>
      </w:r>
      <w:r>
        <w:rPr>
          <w:sz w:val="28"/>
        </w:rPr>
        <w:t>người</w:t>
      </w:r>
      <w:r>
        <w:rPr>
          <w:spacing w:val="32"/>
          <w:sz w:val="28"/>
        </w:rPr>
        <w:t> </w:t>
      </w:r>
      <w:r>
        <w:rPr>
          <w:sz w:val="28"/>
        </w:rPr>
        <w:t>phạm</w:t>
      </w:r>
      <w:r>
        <w:rPr>
          <w:spacing w:val="27"/>
          <w:sz w:val="28"/>
        </w:rPr>
        <w:t> </w:t>
      </w:r>
      <w:r>
        <w:rPr>
          <w:sz w:val="28"/>
        </w:rPr>
        <w:t>tội</w:t>
      </w:r>
      <w:r>
        <w:rPr>
          <w:spacing w:val="32"/>
          <w:sz w:val="28"/>
        </w:rPr>
        <w:t> </w:t>
      </w:r>
      <w:r>
        <w:rPr>
          <w:sz w:val="28"/>
        </w:rPr>
        <w:t>quả</w:t>
      </w:r>
      <w:r>
        <w:rPr>
          <w:spacing w:val="32"/>
          <w:sz w:val="28"/>
        </w:rPr>
        <w:t> </w:t>
      </w:r>
      <w:r>
        <w:rPr>
          <w:sz w:val="28"/>
        </w:rPr>
        <w:t>tang,</w:t>
      </w:r>
      <w:r>
        <w:rPr>
          <w:spacing w:val="31"/>
          <w:sz w:val="28"/>
        </w:rPr>
        <w:t> </w:t>
      </w:r>
      <w:r>
        <w:rPr>
          <w:sz w:val="28"/>
        </w:rPr>
        <w:t>lời</w:t>
      </w:r>
      <w:r>
        <w:rPr>
          <w:spacing w:val="32"/>
          <w:sz w:val="28"/>
        </w:rPr>
        <w:t> </w:t>
      </w:r>
      <w:r>
        <w:rPr>
          <w:sz w:val="28"/>
        </w:rPr>
        <w:t>khai</w:t>
      </w:r>
      <w:r>
        <w:rPr>
          <w:spacing w:val="30"/>
          <w:sz w:val="28"/>
        </w:rPr>
        <w:t> </w:t>
      </w:r>
      <w:r>
        <w:rPr>
          <w:sz w:val="28"/>
        </w:rPr>
        <w:t>của</w:t>
      </w:r>
      <w:r>
        <w:rPr>
          <w:spacing w:val="32"/>
          <w:sz w:val="28"/>
        </w:rPr>
        <w:t> </w:t>
      </w:r>
      <w:r>
        <w:rPr>
          <w:sz w:val="28"/>
        </w:rPr>
        <w:t>những</w:t>
      </w:r>
      <w:r>
        <w:rPr>
          <w:spacing w:val="30"/>
          <w:sz w:val="28"/>
        </w:rPr>
        <w:t> </w:t>
      </w:r>
      <w:r>
        <w:rPr>
          <w:sz w:val="28"/>
        </w:rPr>
        <w:t>người</w:t>
      </w:r>
    </w:p>
    <w:p>
      <w:pPr>
        <w:spacing w:after="0" w:line="240" w:lineRule="auto"/>
        <w:jc w:val="both"/>
        <w:rPr>
          <w:sz w:val="28"/>
        </w:rPr>
        <w:sectPr>
          <w:pgSz w:w="11910" w:h="16850"/>
          <w:pgMar w:header="0" w:footer="378" w:top="1060" w:bottom="560" w:left="1600" w:right="1020"/>
        </w:sectPr>
      </w:pPr>
    </w:p>
    <w:p>
      <w:pPr>
        <w:pStyle w:val="BodyText"/>
        <w:spacing w:before="65"/>
        <w:ind w:right="107" w:firstLine="0"/>
      </w:pPr>
      <w:r>
        <w:rPr/>
        <w:t>tham gia tố tụng, phù hợp với vật chứng đã thu giữ được, Kết luận giám định</w:t>
      </w:r>
      <w:r>
        <w:rPr>
          <w:spacing w:val="40"/>
        </w:rPr>
        <w:t> </w:t>
      </w:r>
      <w:r>
        <w:rPr/>
        <w:t>của Phòng Kỹ thuật hình sự Công an tỉnh Lạng Sơn và các tài liệu chứng cứ</w:t>
      </w:r>
      <w:r>
        <w:rPr>
          <w:spacing w:val="40"/>
        </w:rPr>
        <w:t> </w:t>
      </w:r>
      <w:r>
        <w:rPr/>
        <w:t>khác có trong hồ sơ vụ án. Bị cáo là người có đầy đủ năng lực trách nhiệm hình sự, nhận thức được hành vi bị cáo thực hiện là vi phạm pháp luật, nhưng vẫn cố ý thực</w:t>
      </w:r>
      <w:r>
        <w:rPr>
          <w:spacing w:val="-1"/>
        </w:rPr>
        <w:t> </w:t>
      </w:r>
      <w:r>
        <w:rPr/>
        <w:t>hiện.</w:t>
      </w:r>
      <w:r>
        <w:rPr>
          <w:spacing w:val="-1"/>
        </w:rPr>
        <w:t> </w:t>
      </w:r>
      <w:r>
        <w:rPr/>
        <w:t>Vì</w:t>
      </w:r>
      <w:r>
        <w:rPr>
          <w:spacing w:val="-3"/>
        </w:rPr>
        <w:t> </w:t>
      </w:r>
      <w:r>
        <w:rPr/>
        <w:t>vậy</w:t>
      </w:r>
      <w:r>
        <w:rPr>
          <w:spacing w:val="-5"/>
        </w:rPr>
        <w:t> </w:t>
      </w:r>
      <w:r>
        <w:rPr/>
        <w:t>có</w:t>
      </w:r>
      <w:r>
        <w:rPr>
          <w:spacing w:val="-1"/>
        </w:rPr>
        <w:t> </w:t>
      </w:r>
      <w:r>
        <w:rPr/>
        <w:t>đủ cơ</w:t>
      </w:r>
      <w:r>
        <w:rPr>
          <w:spacing w:val="-1"/>
        </w:rPr>
        <w:t> </w:t>
      </w:r>
      <w:r>
        <w:rPr/>
        <w:t>sở</w:t>
      </w:r>
      <w:r>
        <w:rPr>
          <w:spacing w:val="-1"/>
        </w:rPr>
        <w:t> </w:t>
      </w:r>
      <w:r>
        <w:rPr/>
        <w:t>để</w:t>
      </w:r>
      <w:r>
        <w:rPr>
          <w:spacing w:val="-4"/>
        </w:rPr>
        <w:t> </w:t>
      </w:r>
      <w:r>
        <w:rPr/>
        <w:t>kết</w:t>
      </w:r>
      <w:r>
        <w:rPr>
          <w:spacing w:val="-3"/>
        </w:rPr>
        <w:t> </w:t>
      </w:r>
      <w:r>
        <w:rPr/>
        <w:t>luận bị cáo Đàm</w:t>
      </w:r>
      <w:r>
        <w:rPr>
          <w:spacing w:val="-7"/>
        </w:rPr>
        <w:t> </w:t>
      </w:r>
      <w:r>
        <w:rPr/>
        <w:t>Văn Q</w:t>
      </w:r>
      <w:r>
        <w:rPr>
          <w:spacing w:val="-1"/>
        </w:rPr>
        <w:t> </w:t>
      </w:r>
      <w:r>
        <w:rPr/>
        <w:t>phạm</w:t>
      </w:r>
      <w:r>
        <w:rPr>
          <w:spacing w:val="-6"/>
        </w:rPr>
        <w:t> </w:t>
      </w:r>
      <w:r>
        <w:rPr/>
        <w:t>tội</w:t>
      </w:r>
      <w:r>
        <w:rPr>
          <w:spacing w:val="-1"/>
        </w:rPr>
        <w:t> </w:t>
      </w:r>
      <w:r>
        <w:rPr/>
        <w:t>Tàng</w:t>
      </w:r>
      <w:r>
        <w:rPr>
          <w:spacing w:val="-4"/>
        </w:rPr>
        <w:t> </w:t>
      </w:r>
      <w:r>
        <w:rPr/>
        <w:t>trữ trái</w:t>
      </w:r>
      <w:r>
        <w:rPr>
          <w:spacing w:val="-1"/>
        </w:rPr>
        <w:t> </w:t>
      </w:r>
      <w:r>
        <w:rPr/>
        <w:t>phép</w:t>
      </w:r>
      <w:r>
        <w:rPr>
          <w:spacing w:val="-2"/>
        </w:rPr>
        <w:t> </w:t>
      </w:r>
      <w:r>
        <w:rPr/>
        <w:t>chất</w:t>
      </w:r>
      <w:r>
        <w:rPr>
          <w:spacing w:val="-1"/>
        </w:rPr>
        <w:t> </w:t>
      </w:r>
      <w:r>
        <w:rPr/>
        <w:t>ma túy</w:t>
      </w:r>
      <w:r>
        <w:rPr>
          <w:spacing w:val="-2"/>
        </w:rPr>
        <w:t> </w:t>
      </w:r>
      <w:r>
        <w:rPr/>
        <w:t>theo</w:t>
      </w:r>
      <w:r>
        <w:rPr>
          <w:spacing w:val="-1"/>
        </w:rPr>
        <w:t> </w:t>
      </w:r>
      <w:r>
        <w:rPr/>
        <w:t>quy</w:t>
      </w:r>
      <w:r>
        <w:rPr>
          <w:spacing w:val="-6"/>
        </w:rPr>
        <w:t> </w:t>
      </w:r>
      <w:r>
        <w:rPr/>
        <w:t>định</w:t>
      </w:r>
      <w:r>
        <w:rPr>
          <w:spacing w:val="-1"/>
        </w:rPr>
        <w:t> </w:t>
      </w:r>
      <w:r>
        <w:rPr/>
        <w:t>tại điểm</w:t>
      </w:r>
      <w:r>
        <w:rPr>
          <w:spacing w:val="-5"/>
        </w:rPr>
        <w:t> </w:t>
      </w:r>
      <w:r>
        <w:rPr/>
        <w:t>c</w:t>
      </w:r>
      <w:r>
        <w:rPr>
          <w:spacing w:val="-3"/>
        </w:rPr>
        <w:t> </w:t>
      </w:r>
      <w:r>
        <w:rPr/>
        <w:t>khoản</w:t>
      </w:r>
      <w:r>
        <w:rPr>
          <w:spacing w:val="-1"/>
        </w:rPr>
        <w:t> </w:t>
      </w:r>
      <w:r>
        <w:rPr/>
        <w:t>1</w:t>
      </w:r>
      <w:r>
        <w:rPr>
          <w:spacing w:val="-2"/>
        </w:rPr>
        <w:t> </w:t>
      </w:r>
      <w:r>
        <w:rPr/>
        <w:t>Điều</w:t>
      </w:r>
      <w:r>
        <w:rPr>
          <w:spacing w:val="-1"/>
        </w:rPr>
        <w:t> </w:t>
      </w:r>
      <w:r>
        <w:rPr/>
        <w:t>249</w:t>
      </w:r>
      <w:r>
        <w:rPr>
          <w:spacing w:val="-2"/>
        </w:rPr>
        <w:t> </w:t>
      </w:r>
      <w:r>
        <w:rPr/>
        <w:t>Bộ</w:t>
      </w:r>
      <w:r>
        <w:rPr>
          <w:spacing w:val="-1"/>
        </w:rPr>
        <w:t> </w:t>
      </w:r>
      <w:r>
        <w:rPr/>
        <w:t>luật</w:t>
      </w:r>
      <w:r>
        <w:rPr>
          <w:spacing w:val="-1"/>
        </w:rPr>
        <w:t> </w:t>
      </w:r>
      <w:r>
        <w:rPr/>
        <w:t>Hình</w:t>
      </w:r>
      <w:r>
        <w:rPr>
          <w:spacing w:val="-1"/>
        </w:rPr>
        <w:t> </w:t>
      </w:r>
      <w:r>
        <w:rPr/>
        <w:t>sự năm 2015 (sửa đổi, bổ sung năm 2017).</w:t>
      </w:r>
    </w:p>
    <w:p>
      <w:pPr>
        <w:pStyle w:val="ListParagraph"/>
        <w:numPr>
          <w:ilvl w:val="0"/>
          <w:numId w:val="2"/>
        </w:numPr>
        <w:tabs>
          <w:tab w:pos="1223" w:val="left" w:leader="none"/>
        </w:tabs>
        <w:spacing w:line="240" w:lineRule="auto" w:before="122" w:after="0"/>
        <w:ind w:left="102" w:right="107" w:firstLine="707"/>
        <w:jc w:val="both"/>
        <w:rPr>
          <w:sz w:val="28"/>
        </w:rPr>
      </w:pPr>
      <w:r>
        <w:rPr>
          <w:sz w:val="28"/>
        </w:rPr>
        <w:t>Xét tính chất, mức độ của hành vi phạm tội thấy rằng: Hành vi mà bị cáo thực hiện là nghiêm trọng, gây nguy hiểm cho xã hội, xâm phạm chế độ quản lý các chất ma túy của Nhà nước, gây mất trật tự an toàn xã hội, là nguyên nhân gián</w:t>
      </w:r>
      <w:r>
        <w:rPr>
          <w:spacing w:val="-1"/>
          <w:sz w:val="28"/>
        </w:rPr>
        <w:t> </w:t>
      </w:r>
      <w:r>
        <w:rPr>
          <w:sz w:val="28"/>
        </w:rPr>
        <w:t>tiếp gây</w:t>
      </w:r>
      <w:r>
        <w:rPr>
          <w:spacing w:val="-3"/>
          <w:sz w:val="28"/>
        </w:rPr>
        <w:t> </w:t>
      </w:r>
      <w:r>
        <w:rPr>
          <w:sz w:val="28"/>
        </w:rPr>
        <w:t>ra tệ nạn xã</w:t>
      </w:r>
      <w:r>
        <w:rPr>
          <w:spacing w:val="-1"/>
          <w:sz w:val="28"/>
        </w:rPr>
        <w:t> </w:t>
      </w:r>
      <w:r>
        <w:rPr>
          <w:sz w:val="28"/>
        </w:rPr>
        <w:t>hội và các</w:t>
      </w:r>
      <w:r>
        <w:rPr>
          <w:spacing w:val="-1"/>
          <w:sz w:val="28"/>
        </w:rPr>
        <w:t> </w:t>
      </w:r>
      <w:r>
        <w:rPr>
          <w:sz w:val="28"/>
        </w:rPr>
        <w:t>tội phạm</w:t>
      </w:r>
      <w:r>
        <w:rPr>
          <w:spacing w:val="-5"/>
          <w:sz w:val="28"/>
        </w:rPr>
        <w:t> </w:t>
      </w:r>
      <w:r>
        <w:rPr>
          <w:sz w:val="28"/>
        </w:rPr>
        <w:t>khác. Bị cáo nhận</w:t>
      </w:r>
      <w:r>
        <w:rPr>
          <w:spacing w:val="-1"/>
          <w:sz w:val="28"/>
        </w:rPr>
        <w:t> </w:t>
      </w:r>
      <w:r>
        <w:rPr>
          <w:sz w:val="28"/>
        </w:rPr>
        <w:t>thức rõ tác hại của ma túy đối với bản thân và xã hội, nhưng chỉ vì để có ma túy thỏa mãn nhu cầu của bản thân, bị cáo đã bất chấp pháp luật và dư luận xã hội, để thực hiện hành vi phạm tội.</w:t>
      </w:r>
    </w:p>
    <w:p>
      <w:pPr>
        <w:pStyle w:val="ListParagraph"/>
        <w:numPr>
          <w:ilvl w:val="0"/>
          <w:numId w:val="2"/>
        </w:numPr>
        <w:tabs>
          <w:tab w:pos="1240" w:val="left" w:leader="none"/>
        </w:tabs>
        <w:spacing w:line="240" w:lineRule="auto" w:before="121" w:after="0"/>
        <w:ind w:left="102" w:right="110" w:firstLine="707"/>
        <w:jc w:val="both"/>
        <w:rPr>
          <w:sz w:val="28"/>
        </w:rPr>
      </w:pPr>
      <w:r>
        <w:rPr>
          <w:sz w:val="28"/>
        </w:rPr>
        <w:t>Về tình tiết giảm nhẹ trách nhiệm hình sự: Quá trình điều tra và tại phiên</w:t>
      </w:r>
      <w:r>
        <w:rPr>
          <w:spacing w:val="-1"/>
          <w:sz w:val="28"/>
        </w:rPr>
        <w:t> </w:t>
      </w:r>
      <w:r>
        <w:rPr>
          <w:sz w:val="28"/>
        </w:rPr>
        <w:t>tòa</w:t>
      </w:r>
      <w:r>
        <w:rPr>
          <w:spacing w:val="-3"/>
          <w:sz w:val="28"/>
        </w:rPr>
        <w:t> </w:t>
      </w:r>
      <w:r>
        <w:rPr>
          <w:sz w:val="28"/>
        </w:rPr>
        <w:t>bị cáo</w:t>
      </w:r>
      <w:r>
        <w:rPr>
          <w:spacing w:val="-1"/>
          <w:sz w:val="28"/>
        </w:rPr>
        <w:t> </w:t>
      </w:r>
      <w:r>
        <w:rPr>
          <w:sz w:val="28"/>
        </w:rPr>
        <w:t>thành khẩn</w:t>
      </w:r>
      <w:r>
        <w:rPr>
          <w:spacing w:val="-1"/>
          <w:sz w:val="28"/>
        </w:rPr>
        <w:t> </w:t>
      </w:r>
      <w:r>
        <w:rPr>
          <w:sz w:val="28"/>
        </w:rPr>
        <w:t>khai</w:t>
      </w:r>
      <w:r>
        <w:rPr>
          <w:spacing w:val="-2"/>
          <w:sz w:val="28"/>
        </w:rPr>
        <w:t> </w:t>
      </w:r>
      <w:r>
        <w:rPr>
          <w:sz w:val="28"/>
        </w:rPr>
        <w:t>báo, ăn</w:t>
      </w:r>
      <w:r>
        <w:rPr>
          <w:spacing w:val="-1"/>
          <w:sz w:val="28"/>
        </w:rPr>
        <w:t> </w:t>
      </w:r>
      <w:r>
        <w:rPr>
          <w:sz w:val="28"/>
        </w:rPr>
        <w:t>năn</w:t>
      </w:r>
      <w:r>
        <w:rPr>
          <w:spacing w:val="-1"/>
          <w:sz w:val="28"/>
        </w:rPr>
        <w:t> </w:t>
      </w:r>
      <w:r>
        <w:rPr>
          <w:sz w:val="28"/>
        </w:rPr>
        <w:t>hối cải</w:t>
      </w:r>
      <w:r>
        <w:rPr>
          <w:spacing w:val="-1"/>
          <w:sz w:val="28"/>
        </w:rPr>
        <w:t> </w:t>
      </w:r>
      <w:r>
        <w:rPr>
          <w:sz w:val="28"/>
        </w:rPr>
        <w:t>về</w:t>
      </w:r>
      <w:r>
        <w:rPr>
          <w:spacing w:val="-2"/>
          <w:sz w:val="28"/>
        </w:rPr>
        <w:t> </w:t>
      </w:r>
      <w:r>
        <w:rPr>
          <w:sz w:val="28"/>
        </w:rPr>
        <w:t>hành</w:t>
      </w:r>
      <w:r>
        <w:rPr>
          <w:spacing w:val="-2"/>
          <w:sz w:val="28"/>
        </w:rPr>
        <w:t> </w:t>
      </w:r>
      <w:r>
        <w:rPr>
          <w:sz w:val="28"/>
        </w:rPr>
        <w:t>vi</w:t>
      </w:r>
      <w:r>
        <w:rPr>
          <w:spacing w:val="-1"/>
          <w:sz w:val="28"/>
        </w:rPr>
        <w:t> </w:t>
      </w:r>
      <w:r>
        <w:rPr>
          <w:sz w:val="28"/>
        </w:rPr>
        <w:t>phạm</w:t>
      </w:r>
      <w:r>
        <w:rPr>
          <w:spacing w:val="-6"/>
          <w:sz w:val="28"/>
        </w:rPr>
        <w:t> </w:t>
      </w:r>
      <w:r>
        <w:rPr>
          <w:sz w:val="28"/>
        </w:rPr>
        <w:t>tội của</w:t>
      </w:r>
      <w:r>
        <w:rPr>
          <w:spacing w:val="-2"/>
          <w:sz w:val="28"/>
        </w:rPr>
        <w:t> </w:t>
      </w:r>
      <w:r>
        <w:rPr>
          <w:sz w:val="28"/>
        </w:rPr>
        <w:t>bản thân, nên được hưởng tình tiết giảm</w:t>
      </w:r>
      <w:r>
        <w:rPr>
          <w:spacing w:val="-2"/>
          <w:sz w:val="28"/>
        </w:rPr>
        <w:t> </w:t>
      </w:r>
      <w:r>
        <w:rPr>
          <w:sz w:val="28"/>
        </w:rPr>
        <w:t>nhẹ trách nhiệm</w:t>
      </w:r>
      <w:r>
        <w:rPr>
          <w:spacing w:val="-2"/>
          <w:sz w:val="28"/>
        </w:rPr>
        <w:t> </w:t>
      </w:r>
      <w:r>
        <w:rPr>
          <w:sz w:val="28"/>
        </w:rPr>
        <w:t>hình sự quy</w:t>
      </w:r>
      <w:r>
        <w:rPr>
          <w:spacing w:val="-1"/>
          <w:sz w:val="28"/>
        </w:rPr>
        <w:t> </w:t>
      </w:r>
      <w:r>
        <w:rPr>
          <w:sz w:val="28"/>
        </w:rPr>
        <w:t>định tại điểm</w:t>
      </w:r>
      <w:r>
        <w:rPr>
          <w:spacing w:val="-2"/>
          <w:sz w:val="28"/>
        </w:rPr>
        <w:t> </w:t>
      </w:r>
      <w:r>
        <w:rPr>
          <w:sz w:val="28"/>
        </w:rPr>
        <w:t>s khoản 1 Điều 51 của Bộ luật Hình sự năm 2015 (sửa đổi, bổ sung năm 2017).</w:t>
      </w:r>
    </w:p>
    <w:p>
      <w:pPr>
        <w:pStyle w:val="ListParagraph"/>
        <w:numPr>
          <w:ilvl w:val="0"/>
          <w:numId w:val="2"/>
        </w:numPr>
        <w:tabs>
          <w:tab w:pos="1207" w:val="left" w:leader="none"/>
        </w:tabs>
        <w:spacing w:line="240" w:lineRule="auto" w:before="118" w:after="0"/>
        <w:ind w:left="1206" w:right="0" w:hanging="397"/>
        <w:jc w:val="both"/>
        <w:rPr>
          <w:sz w:val="28"/>
        </w:rPr>
      </w:pPr>
      <w:r>
        <w:rPr>
          <w:sz w:val="28"/>
        </w:rPr>
        <w:t>Về</w:t>
      </w:r>
      <w:r>
        <w:rPr>
          <w:spacing w:val="-6"/>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5"/>
          <w:sz w:val="28"/>
        </w:rPr>
        <w:t> </w:t>
      </w:r>
      <w:r>
        <w:rPr>
          <w:sz w:val="28"/>
        </w:rPr>
        <w:t>sự:</w:t>
      </w:r>
      <w:r>
        <w:rPr>
          <w:spacing w:val="1"/>
          <w:sz w:val="28"/>
        </w:rPr>
        <w:t> </w:t>
      </w:r>
      <w:r>
        <w:rPr>
          <w:sz w:val="28"/>
        </w:rPr>
        <w:t>Không</w:t>
      </w:r>
      <w:r>
        <w:rPr>
          <w:spacing w:val="2"/>
          <w:sz w:val="28"/>
        </w:rPr>
        <w:t> </w:t>
      </w:r>
      <w:r>
        <w:rPr>
          <w:spacing w:val="-5"/>
          <w:sz w:val="28"/>
        </w:rPr>
        <w:t>có.</w:t>
      </w:r>
    </w:p>
    <w:p>
      <w:pPr>
        <w:pStyle w:val="ListParagraph"/>
        <w:numPr>
          <w:ilvl w:val="0"/>
          <w:numId w:val="2"/>
        </w:numPr>
        <w:tabs>
          <w:tab w:pos="1233" w:val="left" w:leader="none"/>
        </w:tabs>
        <w:spacing w:line="240" w:lineRule="auto" w:before="120" w:after="0"/>
        <w:ind w:left="102" w:right="106" w:firstLine="707"/>
        <w:jc w:val="both"/>
        <w:rPr>
          <w:sz w:val="28"/>
        </w:rPr>
      </w:pPr>
      <w:r>
        <w:rPr>
          <w:sz w:val="28"/>
        </w:rPr>
        <w:t>Về nhân thân: Bị cáo đã từng bị kết án, đã bị xử phạt vi phạm hành chính, tuy đã được xóa nhưng xét thấy có nhân thân</w:t>
      </w:r>
      <w:r>
        <w:rPr>
          <w:spacing w:val="-1"/>
          <w:sz w:val="28"/>
        </w:rPr>
        <w:t> </w:t>
      </w:r>
      <w:r>
        <w:rPr>
          <w:sz w:val="28"/>
        </w:rPr>
        <w:t>xấu;</w:t>
      </w:r>
      <w:r>
        <w:rPr>
          <w:spacing w:val="-1"/>
          <w:sz w:val="28"/>
        </w:rPr>
        <w:t> </w:t>
      </w:r>
      <w:r>
        <w:rPr>
          <w:sz w:val="28"/>
        </w:rPr>
        <w:t>bị</w:t>
      </w:r>
      <w:r>
        <w:rPr>
          <w:spacing w:val="-1"/>
          <w:sz w:val="28"/>
        </w:rPr>
        <w:t> </w:t>
      </w:r>
      <w:r>
        <w:rPr>
          <w:sz w:val="28"/>
        </w:rPr>
        <w:t>cáo</w:t>
      </w:r>
      <w:r>
        <w:rPr>
          <w:spacing w:val="-1"/>
          <w:sz w:val="28"/>
        </w:rPr>
        <w:t> </w:t>
      </w:r>
      <w:r>
        <w:rPr>
          <w:sz w:val="28"/>
        </w:rPr>
        <w:t>sử</w:t>
      </w:r>
      <w:r>
        <w:rPr>
          <w:spacing w:val="-1"/>
          <w:sz w:val="28"/>
        </w:rPr>
        <w:t> </w:t>
      </w:r>
      <w:r>
        <w:rPr>
          <w:sz w:val="28"/>
        </w:rPr>
        <w:t>dụng chất ma túy</w:t>
      </w:r>
      <w:r>
        <w:rPr>
          <w:spacing w:val="-6"/>
          <w:sz w:val="28"/>
        </w:rPr>
        <w:t> </w:t>
      </w:r>
      <w:r>
        <w:rPr>
          <w:sz w:val="28"/>
        </w:rPr>
        <w:t>từ</w:t>
      </w:r>
      <w:r>
        <w:rPr>
          <w:spacing w:val="-3"/>
          <w:sz w:val="28"/>
        </w:rPr>
        <w:t> </w:t>
      </w:r>
      <w:r>
        <w:rPr>
          <w:sz w:val="28"/>
        </w:rPr>
        <w:t>năm</w:t>
      </w:r>
      <w:r>
        <w:rPr>
          <w:spacing w:val="-4"/>
          <w:sz w:val="28"/>
        </w:rPr>
        <w:t> </w:t>
      </w:r>
      <w:r>
        <w:rPr>
          <w:sz w:val="28"/>
        </w:rPr>
        <w:t>2021 đến</w:t>
      </w:r>
      <w:r>
        <w:rPr>
          <w:spacing w:val="-1"/>
          <w:sz w:val="28"/>
        </w:rPr>
        <w:t> </w:t>
      </w:r>
      <w:r>
        <w:rPr>
          <w:sz w:val="28"/>
        </w:rPr>
        <w:t>nay, thể</w:t>
      </w:r>
      <w:r>
        <w:rPr>
          <w:spacing w:val="-2"/>
          <w:sz w:val="28"/>
        </w:rPr>
        <w:t> </w:t>
      </w:r>
      <w:r>
        <w:rPr>
          <w:sz w:val="28"/>
        </w:rPr>
        <w:t>hiện</w:t>
      </w:r>
      <w:r>
        <w:rPr>
          <w:spacing w:val="-3"/>
          <w:sz w:val="28"/>
        </w:rPr>
        <w:t> </w:t>
      </w:r>
      <w:r>
        <w:rPr>
          <w:sz w:val="28"/>
        </w:rPr>
        <w:t>bị cáo</w:t>
      </w:r>
      <w:r>
        <w:rPr>
          <w:spacing w:val="-1"/>
          <w:sz w:val="28"/>
        </w:rPr>
        <w:t> </w:t>
      </w:r>
      <w:r>
        <w:rPr>
          <w:sz w:val="28"/>
        </w:rPr>
        <w:t>thiếu</w:t>
      </w:r>
      <w:r>
        <w:rPr>
          <w:spacing w:val="-1"/>
          <w:sz w:val="28"/>
        </w:rPr>
        <w:t> </w:t>
      </w:r>
      <w:r>
        <w:rPr>
          <w:sz w:val="28"/>
        </w:rPr>
        <w:t>tu</w:t>
      </w:r>
      <w:r>
        <w:rPr>
          <w:spacing w:val="-1"/>
          <w:sz w:val="28"/>
        </w:rPr>
        <w:t> </w:t>
      </w:r>
      <w:r>
        <w:rPr>
          <w:sz w:val="28"/>
        </w:rPr>
        <w:t>dưỡng,</w:t>
      </w:r>
      <w:r>
        <w:rPr>
          <w:spacing w:val="-2"/>
          <w:sz w:val="28"/>
        </w:rPr>
        <w:t> </w:t>
      </w:r>
      <w:r>
        <w:rPr>
          <w:sz w:val="28"/>
        </w:rPr>
        <w:t>rèn</w:t>
      </w:r>
      <w:r>
        <w:rPr>
          <w:spacing w:val="-1"/>
          <w:sz w:val="28"/>
        </w:rPr>
        <w:t> </w:t>
      </w:r>
      <w:r>
        <w:rPr>
          <w:sz w:val="28"/>
        </w:rPr>
        <w:t>luyện bản</w:t>
      </w:r>
      <w:r>
        <w:rPr>
          <w:spacing w:val="-1"/>
          <w:sz w:val="28"/>
        </w:rPr>
        <w:t> </w:t>
      </w:r>
      <w:r>
        <w:rPr>
          <w:sz w:val="28"/>
        </w:rPr>
        <w:t>thân.</w:t>
      </w:r>
    </w:p>
    <w:p>
      <w:pPr>
        <w:pStyle w:val="ListParagraph"/>
        <w:numPr>
          <w:ilvl w:val="0"/>
          <w:numId w:val="2"/>
        </w:numPr>
        <w:tabs>
          <w:tab w:pos="1233" w:val="left" w:leader="none"/>
        </w:tabs>
        <w:spacing w:line="240" w:lineRule="auto" w:before="121" w:after="0"/>
        <w:ind w:left="102" w:right="108" w:firstLine="707"/>
        <w:jc w:val="both"/>
        <w:rPr>
          <w:sz w:val="28"/>
        </w:rPr>
      </w:pPr>
      <w:r>
        <w:rPr>
          <w:sz w:val="28"/>
        </w:rPr>
        <w:t>Trên cơ sở đánh giá tính chất, mức độ nguy hiểm của hành vi phạm tội, tình tiết giảm nhẹ trách nhiệm hình sự, nhân thân của bị cáo, Hội đồng xét</w:t>
      </w:r>
      <w:r>
        <w:rPr>
          <w:spacing w:val="40"/>
          <w:sz w:val="28"/>
        </w:rPr>
        <w:t> </w:t>
      </w:r>
      <w:r>
        <w:rPr>
          <w:sz w:val="28"/>
        </w:rPr>
        <w:t>xử xét thấy</w:t>
      </w:r>
      <w:r>
        <w:rPr>
          <w:spacing w:val="-3"/>
          <w:sz w:val="28"/>
        </w:rPr>
        <w:t> </w:t>
      </w:r>
      <w:r>
        <w:rPr>
          <w:sz w:val="28"/>
        </w:rPr>
        <w:t>cần thiết xử phạt cách ly</w:t>
      </w:r>
      <w:r>
        <w:rPr>
          <w:spacing w:val="-3"/>
          <w:sz w:val="28"/>
        </w:rPr>
        <w:t> </w:t>
      </w:r>
      <w:r>
        <w:rPr>
          <w:sz w:val="28"/>
        </w:rPr>
        <w:t>bị cáo ra</w:t>
      </w:r>
      <w:r>
        <w:rPr>
          <w:spacing w:val="-1"/>
          <w:sz w:val="28"/>
        </w:rPr>
        <w:t> </w:t>
      </w:r>
      <w:r>
        <w:rPr>
          <w:sz w:val="28"/>
        </w:rPr>
        <w:t>khỏi đời sống xã</w:t>
      </w:r>
      <w:r>
        <w:rPr>
          <w:spacing w:val="-1"/>
          <w:sz w:val="28"/>
        </w:rPr>
        <w:t> </w:t>
      </w:r>
      <w:r>
        <w:rPr>
          <w:sz w:val="28"/>
        </w:rPr>
        <w:t>hội một thời gian nhất định để cải tạo, giáo dục và phòng ngừa chung.</w:t>
      </w:r>
    </w:p>
    <w:p>
      <w:pPr>
        <w:pStyle w:val="ListParagraph"/>
        <w:numPr>
          <w:ilvl w:val="0"/>
          <w:numId w:val="2"/>
        </w:numPr>
        <w:tabs>
          <w:tab w:pos="1247" w:val="left" w:leader="none"/>
        </w:tabs>
        <w:spacing w:line="240" w:lineRule="auto" w:before="121" w:after="0"/>
        <w:ind w:left="102" w:right="104" w:firstLine="736"/>
        <w:jc w:val="both"/>
        <w:rPr>
          <w:sz w:val="28"/>
        </w:rPr>
      </w:pPr>
      <w:r>
        <w:rPr>
          <w:sz w:val="28"/>
        </w:rPr>
        <w:t>Về hình phạt</w:t>
      </w:r>
      <w:r>
        <w:rPr>
          <w:spacing w:val="-1"/>
          <w:sz w:val="28"/>
        </w:rPr>
        <w:t> </w:t>
      </w:r>
      <w:r>
        <w:rPr>
          <w:sz w:val="28"/>
        </w:rPr>
        <w:t>bổ sung: Theo biên</w:t>
      </w:r>
      <w:r>
        <w:rPr>
          <w:spacing w:val="-6"/>
          <w:sz w:val="28"/>
        </w:rPr>
        <w:t> </w:t>
      </w:r>
      <w:r>
        <w:rPr>
          <w:sz w:val="28"/>
        </w:rPr>
        <w:t>bản</w:t>
      </w:r>
      <w:r>
        <w:rPr>
          <w:spacing w:val="-6"/>
          <w:sz w:val="28"/>
        </w:rPr>
        <w:t> </w:t>
      </w:r>
      <w:r>
        <w:rPr>
          <w:sz w:val="28"/>
        </w:rPr>
        <w:t>xác</w:t>
      </w:r>
      <w:r>
        <w:rPr>
          <w:spacing w:val="-5"/>
          <w:sz w:val="28"/>
        </w:rPr>
        <w:t> </w:t>
      </w:r>
      <w:r>
        <w:rPr>
          <w:sz w:val="28"/>
        </w:rPr>
        <w:t>minh</w:t>
      </w:r>
      <w:r>
        <w:rPr>
          <w:spacing w:val="-6"/>
          <w:sz w:val="28"/>
        </w:rPr>
        <w:t> </w:t>
      </w:r>
      <w:r>
        <w:rPr>
          <w:sz w:val="28"/>
        </w:rPr>
        <w:t>ngày</w:t>
      </w:r>
      <w:r>
        <w:rPr>
          <w:spacing w:val="-9"/>
          <w:sz w:val="28"/>
        </w:rPr>
        <w:t> </w:t>
      </w:r>
      <w:r>
        <w:rPr>
          <w:sz w:val="28"/>
        </w:rPr>
        <w:t>27/9/2022</w:t>
      </w:r>
      <w:r>
        <w:rPr>
          <w:spacing w:val="-6"/>
          <w:sz w:val="28"/>
        </w:rPr>
        <w:t> </w:t>
      </w:r>
      <w:r>
        <w:rPr>
          <w:sz w:val="28"/>
        </w:rPr>
        <w:t>của</w:t>
      </w:r>
      <w:r>
        <w:rPr>
          <w:spacing w:val="-8"/>
          <w:sz w:val="28"/>
        </w:rPr>
        <w:t> </w:t>
      </w:r>
      <w:r>
        <w:rPr>
          <w:sz w:val="28"/>
        </w:rPr>
        <w:t>Cơ quan điều tra và qua xét hỏi công khai tại phiên tòa sơ thẩm thấy rằng: Bị cáo không có thu nhập ổn định, không có tài sản riêng có giá trị, bản thân</w:t>
      </w:r>
      <w:r>
        <w:rPr>
          <w:spacing w:val="-1"/>
          <w:sz w:val="28"/>
        </w:rPr>
        <w:t> </w:t>
      </w:r>
      <w:r>
        <w:rPr>
          <w:sz w:val="28"/>
        </w:rPr>
        <w:t>nghiện ma túy vì vậy Hội đồng xét xử không áp dụng hình phạt bổ sung đối với bị cáo.</w:t>
      </w:r>
    </w:p>
    <w:p>
      <w:pPr>
        <w:pStyle w:val="ListParagraph"/>
        <w:numPr>
          <w:ilvl w:val="0"/>
          <w:numId w:val="2"/>
        </w:numPr>
        <w:tabs>
          <w:tab w:pos="1228" w:val="left" w:leader="none"/>
        </w:tabs>
        <w:spacing w:line="240" w:lineRule="auto" w:before="119" w:after="0"/>
        <w:ind w:left="102" w:right="105" w:firstLine="707"/>
        <w:jc w:val="both"/>
        <w:rPr>
          <w:sz w:val="28"/>
        </w:rPr>
      </w:pPr>
      <w:r>
        <w:rPr>
          <w:sz w:val="28"/>
        </w:rPr>
        <w:t>Về xử lý vật chứng: Tịch thu tiêu hủy khối lượng ma túy còn lại sau giám định được niêm phong trong một phong bì thư và toàn bộ các vỏ bao gói,</w:t>
      </w:r>
      <w:r>
        <w:rPr>
          <w:spacing w:val="40"/>
          <w:sz w:val="28"/>
        </w:rPr>
        <w:t> </w:t>
      </w:r>
      <w:r>
        <w:rPr>
          <w:sz w:val="28"/>
        </w:rPr>
        <w:t>là</w:t>
      </w:r>
      <w:r>
        <w:rPr>
          <w:spacing w:val="-1"/>
          <w:sz w:val="28"/>
        </w:rPr>
        <w:t> </w:t>
      </w:r>
      <w:r>
        <w:rPr>
          <w:sz w:val="28"/>
        </w:rPr>
        <w:t>vật Nhà</w:t>
      </w:r>
      <w:r>
        <w:rPr>
          <w:spacing w:val="-1"/>
          <w:sz w:val="28"/>
        </w:rPr>
        <w:t> </w:t>
      </w:r>
      <w:r>
        <w:rPr>
          <w:sz w:val="28"/>
        </w:rPr>
        <w:t>nước</w:t>
      </w:r>
      <w:r>
        <w:rPr>
          <w:spacing w:val="-1"/>
          <w:sz w:val="28"/>
        </w:rPr>
        <w:t> </w:t>
      </w:r>
      <w:r>
        <w:rPr>
          <w:sz w:val="28"/>
        </w:rPr>
        <w:t>cấm</w:t>
      </w:r>
      <w:r>
        <w:rPr>
          <w:spacing w:val="-5"/>
          <w:sz w:val="28"/>
        </w:rPr>
        <w:t> </w:t>
      </w:r>
      <w:r>
        <w:rPr>
          <w:sz w:val="28"/>
        </w:rPr>
        <w:t>tàng</w:t>
      </w:r>
      <w:r>
        <w:rPr>
          <w:spacing w:val="-4"/>
          <w:sz w:val="28"/>
        </w:rPr>
        <w:t> </w:t>
      </w:r>
      <w:r>
        <w:rPr>
          <w:sz w:val="28"/>
        </w:rPr>
        <w:t>trữ</w:t>
      </w:r>
      <w:r>
        <w:rPr>
          <w:spacing w:val="-2"/>
          <w:sz w:val="28"/>
        </w:rPr>
        <w:t> </w:t>
      </w:r>
      <w:r>
        <w:rPr>
          <w:sz w:val="28"/>
        </w:rPr>
        <w:t>lưu</w:t>
      </w:r>
      <w:r>
        <w:rPr>
          <w:spacing w:val="-3"/>
          <w:sz w:val="28"/>
        </w:rPr>
        <w:t> </w:t>
      </w:r>
      <w:r>
        <w:rPr>
          <w:sz w:val="28"/>
        </w:rPr>
        <w:t>hành và</w:t>
      </w:r>
      <w:r>
        <w:rPr>
          <w:spacing w:val="-4"/>
          <w:sz w:val="28"/>
        </w:rPr>
        <w:t> </w:t>
      </w:r>
      <w:r>
        <w:rPr>
          <w:sz w:val="28"/>
        </w:rPr>
        <w:t>vật</w:t>
      </w:r>
      <w:r>
        <w:rPr>
          <w:spacing w:val="-3"/>
          <w:sz w:val="28"/>
        </w:rPr>
        <w:t> </w:t>
      </w:r>
      <w:r>
        <w:rPr>
          <w:sz w:val="28"/>
        </w:rPr>
        <w:t>không sử</w:t>
      </w:r>
      <w:r>
        <w:rPr>
          <w:spacing w:val="-3"/>
          <w:sz w:val="28"/>
        </w:rPr>
        <w:t> </w:t>
      </w:r>
      <w:r>
        <w:rPr>
          <w:sz w:val="28"/>
        </w:rPr>
        <w:t>dụng</w:t>
      </w:r>
      <w:r>
        <w:rPr>
          <w:spacing w:val="-4"/>
          <w:sz w:val="28"/>
        </w:rPr>
        <w:t> </w:t>
      </w:r>
      <w:r>
        <w:rPr>
          <w:sz w:val="28"/>
        </w:rPr>
        <w:t>được. Trả</w:t>
      </w:r>
      <w:r>
        <w:rPr>
          <w:spacing w:val="-1"/>
          <w:sz w:val="28"/>
        </w:rPr>
        <w:t> </w:t>
      </w:r>
      <w:r>
        <w:rPr>
          <w:sz w:val="28"/>
        </w:rPr>
        <w:t>lại cho bị cáo Đàm Văn Q 01 (một) căn cước công dân mang tên Đàm Văn Q, là giấy tờ của bị cáo không liên quan đến hành vi phạm tội. Đối với 01 (một) chiếc xe mô tô biển kiểm</w:t>
      </w:r>
      <w:r>
        <w:rPr>
          <w:spacing w:val="-2"/>
          <w:sz w:val="28"/>
        </w:rPr>
        <w:t> </w:t>
      </w:r>
      <w:r>
        <w:rPr>
          <w:sz w:val="28"/>
        </w:rPr>
        <w:t>soát 12V1-074.** là tài sản của ông Đàm</w:t>
      </w:r>
      <w:r>
        <w:rPr>
          <w:spacing w:val="-2"/>
          <w:sz w:val="28"/>
        </w:rPr>
        <w:t> </w:t>
      </w:r>
      <w:r>
        <w:rPr>
          <w:sz w:val="28"/>
        </w:rPr>
        <w:t>Xuân H1, ông không biết bị cáo sử dụng xe đi mua ma túy, cơ quan điều tra đã trả lại cho ông Đàm Xuân H1 là phù hợp với quy định.</w:t>
      </w:r>
    </w:p>
    <w:p>
      <w:pPr>
        <w:pStyle w:val="ListParagraph"/>
        <w:numPr>
          <w:ilvl w:val="0"/>
          <w:numId w:val="2"/>
        </w:numPr>
        <w:tabs>
          <w:tab w:pos="1322" w:val="left" w:leader="none"/>
        </w:tabs>
        <w:spacing w:line="240" w:lineRule="auto" w:before="120" w:after="0"/>
        <w:ind w:left="102" w:right="107" w:firstLine="707"/>
        <w:jc w:val="both"/>
        <w:rPr>
          <w:sz w:val="24"/>
        </w:rPr>
      </w:pPr>
      <w:r>
        <w:rPr>
          <w:sz w:val="28"/>
        </w:rPr>
        <w:t>Trách nhiệm bồi thường thiệt hại; vấn đề dân sự trong vụ án hình sự: Không có yêu cầu nên không xem xét.</w:t>
      </w:r>
    </w:p>
    <w:p>
      <w:pPr>
        <w:pStyle w:val="ListParagraph"/>
        <w:numPr>
          <w:ilvl w:val="0"/>
          <w:numId w:val="2"/>
        </w:numPr>
        <w:tabs>
          <w:tab w:pos="1374" w:val="left" w:leader="none"/>
        </w:tabs>
        <w:spacing w:line="240" w:lineRule="auto" w:before="122" w:after="0"/>
        <w:ind w:left="1374" w:right="0" w:hanging="564"/>
        <w:jc w:val="both"/>
        <w:rPr>
          <w:sz w:val="28"/>
        </w:rPr>
      </w:pPr>
      <w:r>
        <w:rPr>
          <w:sz w:val="28"/>
        </w:rPr>
        <w:t>Xét</w:t>
      </w:r>
      <w:r>
        <w:rPr>
          <w:spacing w:val="21"/>
          <w:sz w:val="28"/>
        </w:rPr>
        <w:t> </w:t>
      </w:r>
      <w:r>
        <w:rPr>
          <w:sz w:val="28"/>
        </w:rPr>
        <w:t>đề</w:t>
      </w:r>
      <w:r>
        <w:rPr>
          <w:spacing w:val="23"/>
          <w:sz w:val="28"/>
        </w:rPr>
        <w:t> </w:t>
      </w:r>
      <w:r>
        <w:rPr>
          <w:sz w:val="28"/>
        </w:rPr>
        <w:t>nghị</w:t>
      </w:r>
      <w:r>
        <w:rPr>
          <w:spacing w:val="27"/>
          <w:sz w:val="28"/>
        </w:rPr>
        <w:t> </w:t>
      </w:r>
      <w:r>
        <w:rPr>
          <w:sz w:val="28"/>
        </w:rPr>
        <w:t>của</w:t>
      </w:r>
      <w:r>
        <w:rPr>
          <w:spacing w:val="22"/>
          <w:sz w:val="28"/>
        </w:rPr>
        <w:t> </w:t>
      </w:r>
      <w:r>
        <w:rPr>
          <w:sz w:val="28"/>
        </w:rPr>
        <w:t>đại</w:t>
      </w:r>
      <w:r>
        <w:rPr>
          <w:spacing w:val="24"/>
          <w:sz w:val="28"/>
        </w:rPr>
        <w:t> </w:t>
      </w:r>
      <w:r>
        <w:rPr>
          <w:sz w:val="28"/>
        </w:rPr>
        <w:t>diện</w:t>
      </w:r>
      <w:r>
        <w:rPr>
          <w:spacing w:val="24"/>
          <w:sz w:val="28"/>
        </w:rPr>
        <w:t> </w:t>
      </w:r>
      <w:r>
        <w:rPr>
          <w:sz w:val="28"/>
        </w:rPr>
        <w:t>Viện</w:t>
      </w:r>
      <w:r>
        <w:rPr>
          <w:spacing w:val="26"/>
          <w:sz w:val="28"/>
        </w:rPr>
        <w:t> </w:t>
      </w:r>
      <w:r>
        <w:rPr>
          <w:sz w:val="28"/>
        </w:rPr>
        <w:t>kiểm</w:t>
      </w:r>
      <w:r>
        <w:rPr>
          <w:spacing w:val="23"/>
          <w:sz w:val="28"/>
        </w:rPr>
        <w:t> </w:t>
      </w:r>
      <w:r>
        <w:rPr>
          <w:sz w:val="28"/>
        </w:rPr>
        <w:t>sát</w:t>
      </w:r>
      <w:r>
        <w:rPr>
          <w:spacing w:val="22"/>
          <w:sz w:val="28"/>
        </w:rPr>
        <w:t> </w:t>
      </w:r>
      <w:r>
        <w:rPr>
          <w:sz w:val="28"/>
        </w:rPr>
        <w:t>nhân</w:t>
      </w:r>
      <w:r>
        <w:rPr>
          <w:spacing w:val="24"/>
          <w:sz w:val="28"/>
        </w:rPr>
        <w:t> </w:t>
      </w:r>
      <w:r>
        <w:rPr>
          <w:sz w:val="28"/>
        </w:rPr>
        <w:t>dân</w:t>
      </w:r>
      <w:r>
        <w:rPr>
          <w:spacing w:val="22"/>
          <w:sz w:val="28"/>
        </w:rPr>
        <w:t> </w:t>
      </w:r>
      <w:r>
        <w:rPr>
          <w:sz w:val="28"/>
        </w:rPr>
        <w:t>huyện</w:t>
      </w:r>
      <w:r>
        <w:rPr>
          <w:spacing w:val="24"/>
          <w:sz w:val="28"/>
        </w:rPr>
        <w:t> </w:t>
      </w:r>
      <w:r>
        <w:rPr>
          <w:sz w:val="28"/>
        </w:rPr>
        <w:t>Văn</w:t>
      </w:r>
      <w:r>
        <w:rPr>
          <w:spacing w:val="24"/>
          <w:sz w:val="28"/>
        </w:rPr>
        <w:t> </w:t>
      </w:r>
      <w:r>
        <w:rPr>
          <w:spacing w:val="-2"/>
          <w:sz w:val="28"/>
        </w:rPr>
        <w:t>Lãng,</w:t>
      </w:r>
    </w:p>
    <w:p>
      <w:pPr>
        <w:spacing w:after="0" w:line="240" w:lineRule="auto"/>
        <w:jc w:val="both"/>
        <w:rPr>
          <w:sz w:val="28"/>
        </w:rPr>
        <w:sectPr>
          <w:pgSz w:w="11910" w:h="16850"/>
          <w:pgMar w:header="0" w:footer="378" w:top="1060" w:bottom="560" w:left="1600" w:right="1020"/>
        </w:sectPr>
      </w:pPr>
    </w:p>
    <w:p>
      <w:pPr>
        <w:pStyle w:val="BodyText"/>
        <w:spacing w:before="65"/>
        <w:ind w:right="116" w:firstLine="0"/>
      </w:pPr>
      <w:r>
        <w:rPr/>
        <w:t>tỉnh Lạng Sơn về tội danh, điều luật áp dụng, hình phạt và xử lý vật chứng phù hợp với quy định của pháp luật; ý kiến của bị cáo về mức hình phạt là phù hợp nên Hội đồng xét xử chấp nhận.</w:t>
      </w:r>
    </w:p>
    <w:p>
      <w:pPr>
        <w:pStyle w:val="ListParagraph"/>
        <w:numPr>
          <w:ilvl w:val="0"/>
          <w:numId w:val="2"/>
        </w:numPr>
        <w:tabs>
          <w:tab w:pos="1377" w:val="left" w:leader="none"/>
        </w:tabs>
        <w:spacing w:line="240" w:lineRule="auto" w:before="121" w:after="0"/>
        <w:ind w:left="102" w:right="107" w:firstLine="707"/>
        <w:jc w:val="both"/>
        <w:rPr>
          <w:sz w:val="28"/>
        </w:rPr>
      </w:pPr>
      <w:r>
        <w:rPr>
          <w:sz w:val="28"/>
        </w:rPr>
        <w:t>Đối với người đàn ông đã bán ma túy cho bị cáo, do bị cáo không</w:t>
      </w:r>
      <w:r>
        <w:rPr>
          <w:spacing w:val="40"/>
          <w:sz w:val="28"/>
        </w:rPr>
        <w:t> </w:t>
      </w:r>
      <w:r>
        <w:rPr>
          <w:sz w:val="28"/>
        </w:rPr>
        <w:t>biết họ tên, địa chỉ, cơ quan điều tra không làm rõ được nên không có căn cứ xử lý trong vụ án này. Ông Đàm Xuân H1 không biết và không liên quan đến việc bị cáo tàng trữ trái phép chất ma túy nên không đề cập xử lý.</w:t>
      </w:r>
    </w:p>
    <w:p>
      <w:pPr>
        <w:pStyle w:val="ListParagraph"/>
        <w:numPr>
          <w:ilvl w:val="0"/>
          <w:numId w:val="2"/>
        </w:numPr>
        <w:tabs>
          <w:tab w:pos="1374" w:val="left" w:leader="none"/>
        </w:tabs>
        <w:spacing w:line="322" w:lineRule="exact" w:before="121" w:after="0"/>
        <w:ind w:left="1374" w:right="0" w:hanging="564"/>
        <w:jc w:val="both"/>
        <w:rPr>
          <w:sz w:val="28"/>
        </w:rPr>
      </w:pPr>
      <w:r>
        <w:rPr>
          <w:sz w:val="28"/>
        </w:rPr>
        <w:t>Về</w:t>
      </w:r>
      <w:r>
        <w:rPr>
          <w:spacing w:val="22"/>
          <w:sz w:val="28"/>
        </w:rPr>
        <w:t> </w:t>
      </w:r>
      <w:r>
        <w:rPr>
          <w:sz w:val="28"/>
        </w:rPr>
        <w:t>án</w:t>
      </w:r>
      <w:r>
        <w:rPr>
          <w:spacing w:val="24"/>
          <w:sz w:val="28"/>
        </w:rPr>
        <w:t> </w:t>
      </w:r>
      <w:r>
        <w:rPr>
          <w:sz w:val="28"/>
        </w:rPr>
        <w:t>phí</w:t>
      </w:r>
      <w:r>
        <w:rPr>
          <w:spacing w:val="22"/>
          <w:sz w:val="28"/>
        </w:rPr>
        <w:t> </w:t>
      </w:r>
      <w:r>
        <w:rPr>
          <w:sz w:val="28"/>
        </w:rPr>
        <w:t>và</w:t>
      </w:r>
      <w:r>
        <w:rPr>
          <w:spacing w:val="22"/>
          <w:sz w:val="28"/>
        </w:rPr>
        <w:t> </w:t>
      </w:r>
      <w:r>
        <w:rPr>
          <w:sz w:val="28"/>
        </w:rPr>
        <w:t>quyền</w:t>
      </w:r>
      <w:r>
        <w:rPr>
          <w:spacing w:val="24"/>
          <w:sz w:val="28"/>
        </w:rPr>
        <w:t> </w:t>
      </w:r>
      <w:r>
        <w:rPr>
          <w:sz w:val="28"/>
        </w:rPr>
        <w:t>kháng</w:t>
      </w:r>
      <w:r>
        <w:rPr>
          <w:spacing w:val="24"/>
          <w:sz w:val="28"/>
        </w:rPr>
        <w:t> </w:t>
      </w:r>
      <w:r>
        <w:rPr>
          <w:sz w:val="28"/>
        </w:rPr>
        <w:t>cáo:</w:t>
      </w:r>
      <w:r>
        <w:rPr>
          <w:spacing w:val="29"/>
          <w:sz w:val="28"/>
        </w:rPr>
        <w:t> </w:t>
      </w:r>
      <w:r>
        <w:rPr>
          <w:sz w:val="28"/>
        </w:rPr>
        <w:t>Bị</w:t>
      </w:r>
      <w:r>
        <w:rPr>
          <w:spacing w:val="25"/>
          <w:sz w:val="28"/>
        </w:rPr>
        <w:t> </w:t>
      </w:r>
      <w:r>
        <w:rPr>
          <w:sz w:val="28"/>
        </w:rPr>
        <w:t>cáo</w:t>
      </w:r>
      <w:r>
        <w:rPr>
          <w:spacing w:val="23"/>
          <w:sz w:val="28"/>
        </w:rPr>
        <w:t> </w:t>
      </w:r>
      <w:r>
        <w:rPr>
          <w:sz w:val="28"/>
        </w:rPr>
        <w:t>là</w:t>
      </w:r>
      <w:r>
        <w:rPr>
          <w:spacing w:val="22"/>
          <w:sz w:val="28"/>
        </w:rPr>
        <w:t> </w:t>
      </w:r>
      <w:r>
        <w:rPr>
          <w:sz w:val="28"/>
        </w:rPr>
        <w:t>người</w:t>
      </w:r>
      <w:r>
        <w:rPr>
          <w:spacing w:val="26"/>
          <w:sz w:val="28"/>
        </w:rPr>
        <w:t> </w:t>
      </w:r>
      <w:r>
        <w:rPr>
          <w:sz w:val="28"/>
        </w:rPr>
        <w:t>bị</w:t>
      </w:r>
      <w:r>
        <w:rPr>
          <w:spacing w:val="23"/>
          <w:sz w:val="28"/>
        </w:rPr>
        <w:t> </w:t>
      </w:r>
      <w:r>
        <w:rPr>
          <w:sz w:val="28"/>
        </w:rPr>
        <w:t>kết</w:t>
      </w:r>
      <w:r>
        <w:rPr>
          <w:spacing w:val="24"/>
          <w:sz w:val="28"/>
        </w:rPr>
        <w:t> </w:t>
      </w:r>
      <w:r>
        <w:rPr>
          <w:sz w:val="28"/>
        </w:rPr>
        <w:t>án</w:t>
      </w:r>
      <w:r>
        <w:rPr>
          <w:spacing w:val="24"/>
          <w:sz w:val="28"/>
        </w:rPr>
        <w:t> </w:t>
      </w:r>
      <w:r>
        <w:rPr>
          <w:sz w:val="28"/>
        </w:rPr>
        <w:t>phải</w:t>
      </w:r>
      <w:r>
        <w:rPr>
          <w:spacing w:val="24"/>
          <w:sz w:val="28"/>
        </w:rPr>
        <w:t> </w:t>
      </w:r>
      <w:r>
        <w:rPr>
          <w:spacing w:val="-4"/>
          <w:sz w:val="28"/>
        </w:rPr>
        <w:t>chịu</w:t>
      </w:r>
    </w:p>
    <w:p>
      <w:pPr>
        <w:pStyle w:val="BodyText"/>
        <w:spacing w:before="0"/>
        <w:ind w:right="109" w:firstLine="0"/>
      </w:pPr>
      <w:r>
        <w:rPr/>
        <w:t>200.000</w:t>
      </w:r>
      <w:r>
        <w:rPr>
          <w:spacing w:val="-1"/>
        </w:rPr>
        <w:t> </w:t>
      </w:r>
      <w:r>
        <w:rPr/>
        <w:t>(hai</w:t>
      </w:r>
      <w:r>
        <w:rPr>
          <w:spacing w:val="-1"/>
        </w:rPr>
        <w:t> </w:t>
      </w:r>
      <w:r>
        <w:rPr/>
        <w:t>trăm</w:t>
      </w:r>
      <w:r>
        <w:rPr>
          <w:spacing w:val="-4"/>
        </w:rPr>
        <w:t> </w:t>
      </w:r>
      <w:r>
        <w:rPr/>
        <w:t>nghìn)</w:t>
      </w:r>
      <w:r>
        <w:rPr>
          <w:spacing w:val="-1"/>
        </w:rPr>
        <w:t> </w:t>
      </w:r>
      <w:r>
        <w:rPr/>
        <w:t>đồng</w:t>
      </w:r>
      <w:r>
        <w:rPr>
          <w:spacing w:val="-1"/>
        </w:rPr>
        <w:t> </w:t>
      </w:r>
      <w:r>
        <w:rPr/>
        <w:t>án</w:t>
      </w:r>
      <w:r>
        <w:rPr>
          <w:spacing w:val="-1"/>
        </w:rPr>
        <w:t> </w:t>
      </w:r>
      <w:r>
        <w:rPr/>
        <w:t>phí</w:t>
      </w:r>
      <w:r>
        <w:rPr>
          <w:spacing w:val="-4"/>
        </w:rPr>
        <w:t> </w:t>
      </w:r>
      <w:r>
        <w:rPr/>
        <w:t>hình</w:t>
      </w:r>
      <w:r>
        <w:rPr>
          <w:spacing w:val="-3"/>
        </w:rPr>
        <w:t> </w:t>
      </w:r>
      <w:r>
        <w:rPr/>
        <w:t>sự</w:t>
      </w:r>
      <w:r>
        <w:rPr>
          <w:spacing w:val="-4"/>
        </w:rPr>
        <w:t> </w:t>
      </w:r>
      <w:r>
        <w:rPr/>
        <w:t>sơ</w:t>
      </w:r>
      <w:r>
        <w:rPr>
          <w:spacing w:val="-2"/>
        </w:rPr>
        <w:t> </w:t>
      </w:r>
      <w:r>
        <w:rPr/>
        <w:t>thẩm</w:t>
      </w:r>
      <w:r>
        <w:rPr>
          <w:spacing w:val="-5"/>
        </w:rPr>
        <w:t> </w:t>
      </w:r>
      <w:r>
        <w:rPr/>
        <w:t>để</w:t>
      </w:r>
      <w:r>
        <w:rPr>
          <w:spacing w:val="-2"/>
        </w:rPr>
        <w:t> </w:t>
      </w:r>
      <w:r>
        <w:rPr/>
        <w:t>nộp</w:t>
      </w:r>
      <w:r>
        <w:rPr>
          <w:spacing w:val="-2"/>
        </w:rPr>
        <w:t> </w:t>
      </w:r>
      <w:r>
        <w:rPr/>
        <w:t>vào</w:t>
      </w:r>
      <w:r>
        <w:rPr>
          <w:spacing w:val="-1"/>
        </w:rPr>
        <w:t> </w:t>
      </w:r>
      <w:r>
        <w:rPr/>
        <w:t>ngân</w:t>
      </w:r>
      <w:r>
        <w:rPr>
          <w:spacing w:val="-4"/>
        </w:rPr>
        <w:t> </w:t>
      </w:r>
      <w:r>
        <w:rPr/>
        <w:t>sách</w:t>
      </w:r>
      <w:r>
        <w:rPr>
          <w:spacing w:val="-1"/>
        </w:rPr>
        <w:t> </w:t>
      </w:r>
      <w:r>
        <w:rPr/>
        <w:t>Nhà nước. Bị cáo, người có quyền lợi, nghĩa vụ liên quan đến vụ án có quyền kháng cáo theo quy định của pháp luật.</w:t>
      </w:r>
    </w:p>
    <w:p>
      <w:pPr>
        <w:pStyle w:val="BodyText"/>
        <w:spacing w:before="119"/>
        <w:ind w:left="838" w:firstLine="0"/>
      </w:pPr>
      <w:r>
        <w:rPr/>
        <w:t>Vì các</w:t>
      </w:r>
      <w:r>
        <w:rPr>
          <w:spacing w:val="-1"/>
        </w:rPr>
        <w:t> </w:t>
      </w:r>
      <w:r>
        <w:rPr/>
        <w:t>lẽ</w:t>
      </w:r>
      <w:r>
        <w:rPr>
          <w:spacing w:val="-3"/>
        </w:rPr>
        <w:t> </w:t>
      </w:r>
      <w:r>
        <w:rPr>
          <w:spacing w:val="-2"/>
        </w:rPr>
        <w:t>trên,</w:t>
      </w:r>
    </w:p>
    <w:p>
      <w:pPr>
        <w:pStyle w:val="BodyText"/>
        <w:spacing w:before="7"/>
        <w:ind w:left="0" w:firstLine="0"/>
        <w:jc w:val="left"/>
        <w:rPr>
          <w:sz w:val="13"/>
        </w:rPr>
      </w:pPr>
    </w:p>
    <w:p>
      <w:pPr>
        <w:pStyle w:val="Heading1"/>
        <w:ind w:left="3684" w:right="3690"/>
      </w:pPr>
      <w:r>
        <w:rPr/>
        <w:t>QUYẾT</w:t>
      </w:r>
      <w:r>
        <w:rPr>
          <w:spacing w:val="-5"/>
        </w:rPr>
        <w:t> </w:t>
      </w:r>
      <w:r>
        <w:rPr>
          <w:spacing w:val="-2"/>
        </w:rPr>
        <w:t>ĐỊNH:</w:t>
      </w:r>
    </w:p>
    <w:p>
      <w:pPr>
        <w:pStyle w:val="BodyText"/>
        <w:spacing w:before="237"/>
        <w:ind w:right="103"/>
      </w:pPr>
      <w:r>
        <w:rPr/>
        <w:t>Căn cứ vào điểm c khoản 1 Điều 249, Điều 38, điểm c khoản 1 Điều 47, Điều</w:t>
      </w:r>
      <w:r>
        <w:rPr>
          <w:spacing w:val="-7"/>
        </w:rPr>
        <w:t> </w:t>
      </w:r>
      <w:r>
        <w:rPr/>
        <w:t>50,</w:t>
      </w:r>
      <w:r>
        <w:rPr>
          <w:spacing w:val="-9"/>
        </w:rPr>
        <w:t> </w:t>
      </w:r>
      <w:r>
        <w:rPr/>
        <w:t>điểm</w:t>
      </w:r>
      <w:r>
        <w:rPr>
          <w:spacing w:val="-12"/>
        </w:rPr>
        <w:t> </w:t>
      </w:r>
      <w:r>
        <w:rPr/>
        <w:t>s</w:t>
      </w:r>
      <w:r>
        <w:rPr>
          <w:spacing w:val="-8"/>
        </w:rPr>
        <w:t> </w:t>
      </w:r>
      <w:r>
        <w:rPr/>
        <w:t>khoản</w:t>
      </w:r>
      <w:r>
        <w:rPr>
          <w:spacing w:val="-7"/>
        </w:rPr>
        <w:t> </w:t>
      </w:r>
      <w:r>
        <w:rPr/>
        <w:t>1</w:t>
      </w:r>
      <w:r>
        <w:rPr>
          <w:spacing w:val="-6"/>
        </w:rPr>
        <w:t> </w:t>
      </w:r>
      <w:r>
        <w:rPr/>
        <w:t>Điều</w:t>
      </w:r>
      <w:r>
        <w:rPr>
          <w:spacing w:val="-7"/>
        </w:rPr>
        <w:t> </w:t>
      </w:r>
      <w:r>
        <w:rPr/>
        <w:t>51</w:t>
      </w:r>
      <w:r>
        <w:rPr>
          <w:spacing w:val="-7"/>
        </w:rPr>
        <w:t> </w:t>
      </w:r>
      <w:r>
        <w:rPr/>
        <w:t>của</w:t>
      </w:r>
      <w:r>
        <w:rPr>
          <w:spacing w:val="-9"/>
        </w:rPr>
        <w:t> </w:t>
      </w:r>
      <w:r>
        <w:rPr/>
        <w:t>Bộ</w:t>
      </w:r>
      <w:r>
        <w:rPr>
          <w:spacing w:val="-7"/>
        </w:rPr>
        <w:t> </w:t>
      </w:r>
      <w:r>
        <w:rPr/>
        <w:t>luật</w:t>
      </w:r>
      <w:r>
        <w:rPr>
          <w:spacing w:val="-7"/>
        </w:rPr>
        <w:t> </w:t>
      </w:r>
      <w:r>
        <w:rPr/>
        <w:t>Hình</w:t>
      </w:r>
      <w:r>
        <w:rPr>
          <w:spacing w:val="-7"/>
        </w:rPr>
        <w:t> </w:t>
      </w:r>
      <w:r>
        <w:rPr/>
        <w:t>sự</w:t>
      </w:r>
      <w:r>
        <w:rPr>
          <w:spacing w:val="-8"/>
        </w:rPr>
        <w:t> </w:t>
      </w:r>
      <w:r>
        <w:rPr/>
        <w:t>năm</w:t>
      </w:r>
      <w:r>
        <w:rPr>
          <w:spacing w:val="-12"/>
        </w:rPr>
        <w:t> </w:t>
      </w:r>
      <w:r>
        <w:rPr/>
        <w:t>2015</w:t>
      </w:r>
      <w:r>
        <w:rPr>
          <w:spacing w:val="-7"/>
        </w:rPr>
        <w:t> </w:t>
      </w:r>
      <w:r>
        <w:rPr/>
        <w:t>(sửa</w:t>
      </w:r>
      <w:r>
        <w:rPr>
          <w:spacing w:val="-9"/>
        </w:rPr>
        <w:t> </w:t>
      </w:r>
      <w:r>
        <w:rPr/>
        <w:t>đổi,</w:t>
      </w:r>
      <w:r>
        <w:rPr>
          <w:spacing w:val="-9"/>
        </w:rPr>
        <w:t> </w:t>
      </w:r>
      <w:r>
        <w:rPr/>
        <w:t>bổ</w:t>
      </w:r>
      <w:r>
        <w:rPr>
          <w:spacing w:val="-7"/>
        </w:rPr>
        <w:t> </w:t>
      </w:r>
      <w:r>
        <w:rPr/>
        <w:t>sung năm</w:t>
      </w:r>
      <w:r>
        <w:rPr>
          <w:spacing w:val="-1"/>
        </w:rPr>
        <w:t> </w:t>
      </w:r>
      <w:r>
        <w:rPr/>
        <w:t>2017);</w:t>
      </w:r>
    </w:p>
    <w:p>
      <w:pPr>
        <w:pStyle w:val="BodyText"/>
        <w:spacing w:before="119"/>
        <w:ind w:right="108" w:firstLine="719"/>
      </w:pPr>
      <w:r>
        <w:rPr/>
        <w:t>Căn cứ vào điểm a, c khoản 2, điểm a khoản 3 Điều 106, khoản 2 Điều 136,</w:t>
      </w:r>
      <w:r>
        <w:rPr>
          <w:spacing w:val="-2"/>
        </w:rPr>
        <w:t> </w:t>
      </w:r>
      <w:r>
        <w:rPr/>
        <w:t>Điều 331</w:t>
      </w:r>
      <w:r>
        <w:rPr>
          <w:spacing w:val="-4"/>
        </w:rPr>
        <w:t> </w:t>
      </w:r>
      <w:r>
        <w:rPr/>
        <w:t>và</w:t>
      </w:r>
      <w:r>
        <w:rPr>
          <w:spacing w:val="-1"/>
        </w:rPr>
        <w:t> </w:t>
      </w:r>
      <w:r>
        <w:rPr/>
        <w:t>Điều 333 của</w:t>
      </w:r>
      <w:r>
        <w:rPr>
          <w:spacing w:val="-1"/>
        </w:rPr>
        <w:t> </w:t>
      </w:r>
      <w:r>
        <w:rPr/>
        <w:t>Bộ</w:t>
      </w:r>
      <w:r>
        <w:rPr>
          <w:spacing w:val="-4"/>
        </w:rPr>
        <w:t> </w:t>
      </w:r>
      <w:r>
        <w:rPr/>
        <w:t>luật Tố</w:t>
      </w:r>
      <w:r>
        <w:rPr>
          <w:spacing w:val="-4"/>
        </w:rPr>
        <w:t> </w:t>
      </w:r>
      <w:r>
        <w:rPr/>
        <w:t>tụng hình sự năm</w:t>
      </w:r>
      <w:r>
        <w:rPr>
          <w:spacing w:val="-6"/>
        </w:rPr>
        <w:t> </w:t>
      </w:r>
      <w:r>
        <w:rPr/>
        <w:t>2015;</w:t>
      </w:r>
      <w:r>
        <w:rPr>
          <w:spacing w:val="-3"/>
        </w:rPr>
        <w:t> </w:t>
      </w:r>
      <w:r>
        <w:rPr/>
        <w:t>điểm</w:t>
      </w:r>
      <w:r>
        <w:rPr>
          <w:spacing w:val="-6"/>
        </w:rPr>
        <w:t> </w:t>
      </w:r>
      <w:r>
        <w:rPr/>
        <w:t>a</w:t>
      </w:r>
      <w:r>
        <w:rPr>
          <w:spacing w:val="-2"/>
        </w:rPr>
        <w:t> </w:t>
      </w:r>
      <w:r>
        <w:rPr/>
        <w:t>khoản 1 Điều 23 của Nghị quyết số 326/2016/UBTVQH14 ngày 30/12/2016 của Ủy ban Thường vụ Quốc hội quy định về mức thu, miễn, giảm, thu, nộp, quản lý và sử dụng án phí và lệ phí Tòa án.</w:t>
      </w:r>
    </w:p>
    <w:p>
      <w:pPr>
        <w:pStyle w:val="ListParagraph"/>
        <w:numPr>
          <w:ilvl w:val="0"/>
          <w:numId w:val="3"/>
        </w:numPr>
        <w:tabs>
          <w:tab w:pos="1134" w:val="left" w:leader="none"/>
        </w:tabs>
        <w:spacing w:line="240" w:lineRule="auto" w:before="120" w:after="0"/>
        <w:ind w:left="102" w:right="105" w:firstLine="719"/>
        <w:jc w:val="both"/>
        <w:rPr>
          <w:sz w:val="28"/>
        </w:rPr>
      </w:pPr>
      <w:r>
        <w:rPr>
          <w:sz w:val="28"/>
        </w:rPr>
        <w:t>Về tội danh: Tuyên bố bị cáo Đàm Văn Q phạm tội Tàng trữ trái phép chất ma túy.</w:t>
      </w:r>
    </w:p>
    <w:p>
      <w:pPr>
        <w:pStyle w:val="ListParagraph"/>
        <w:numPr>
          <w:ilvl w:val="0"/>
          <w:numId w:val="3"/>
        </w:numPr>
        <w:tabs>
          <w:tab w:pos="1094" w:val="left" w:leader="none"/>
        </w:tabs>
        <w:spacing w:line="240" w:lineRule="auto" w:before="120" w:after="0"/>
        <w:ind w:left="102" w:right="101" w:firstLine="719"/>
        <w:jc w:val="both"/>
        <w:rPr>
          <w:sz w:val="28"/>
        </w:rPr>
      </w:pPr>
      <w:r>
        <w:rPr>
          <w:sz w:val="28"/>
        </w:rPr>
        <w:t>Về</w:t>
      </w:r>
      <w:r>
        <w:rPr>
          <w:spacing w:val="-18"/>
          <w:sz w:val="28"/>
        </w:rPr>
        <w:t> </w:t>
      </w:r>
      <w:r>
        <w:rPr>
          <w:sz w:val="28"/>
        </w:rPr>
        <w:t>hình</w:t>
      </w:r>
      <w:r>
        <w:rPr>
          <w:spacing w:val="-17"/>
          <w:sz w:val="28"/>
        </w:rPr>
        <w:t> </w:t>
      </w:r>
      <w:r>
        <w:rPr>
          <w:sz w:val="28"/>
        </w:rPr>
        <w:t>phạt:</w:t>
      </w:r>
      <w:r>
        <w:rPr>
          <w:spacing w:val="-18"/>
          <w:sz w:val="28"/>
        </w:rPr>
        <w:t> </w:t>
      </w:r>
      <w:r>
        <w:rPr>
          <w:sz w:val="28"/>
        </w:rPr>
        <w:t>Xử</w:t>
      </w:r>
      <w:r>
        <w:rPr>
          <w:spacing w:val="-17"/>
          <w:sz w:val="28"/>
        </w:rPr>
        <w:t> </w:t>
      </w:r>
      <w:r>
        <w:rPr>
          <w:sz w:val="28"/>
        </w:rPr>
        <w:t>phạt</w:t>
      </w:r>
      <w:r>
        <w:rPr>
          <w:spacing w:val="-18"/>
          <w:sz w:val="28"/>
        </w:rPr>
        <w:t> </w:t>
      </w:r>
      <w:r>
        <w:rPr>
          <w:sz w:val="28"/>
        </w:rPr>
        <w:t>bị</w:t>
      </w:r>
      <w:r>
        <w:rPr>
          <w:spacing w:val="-17"/>
          <w:sz w:val="28"/>
        </w:rPr>
        <w:t> </w:t>
      </w:r>
      <w:r>
        <w:rPr>
          <w:sz w:val="28"/>
        </w:rPr>
        <w:t>cáo</w:t>
      </w:r>
      <w:r>
        <w:rPr>
          <w:spacing w:val="-18"/>
          <w:sz w:val="28"/>
        </w:rPr>
        <w:t> </w:t>
      </w:r>
      <w:r>
        <w:rPr>
          <w:sz w:val="28"/>
        </w:rPr>
        <w:t>Đàm</w:t>
      </w:r>
      <w:r>
        <w:rPr>
          <w:spacing w:val="-17"/>
          <w:sz w:val="28"/>
        </w:rPr>
        <w:t> </w:t>
      </w:r>
      <w:r>
        <w:rPr>
          <w:sz w:val="28"/>
        </w:rPr>
        <w:t>Văn</w:t>
      </w:r>
      <w:r>
        <w:rPr>
          <w:spacing w:val="-18"/>
          <w:sz w:val="28"/>
        </w:rPr>
        <w:t> </w:t>
      </w:r>
      <w:r>
        <w:rPr>
          <w:sz w:val="28"/>
        </w:rPr>
        <w:t>Q</w:t>
      </w:r>
      <w:r>
        <w:rPr>
          <w:spacing w:val="-17"/>
          <w:sz w:val="28"/>
        </w:rPr>
        <w:t> </w:t>
      </w:r>
      <w:r>
        <w:rPr>
          <w:sz w:val="28"/>
        </w:rPr>
        <w:t>01</w:t>
      </w:r>
      <w:r>
        <w:rPr>
          <w:spacing w:val="-18"/>
          <w:sz w:val="28"/>
        </w:rPr>
        <w:t> </w:t>
      </w:r>
      <w:r>
        <w:rPr>
          <w:sz w:val="28"/>
        </w:rPr>
        <w:t>(một)</w:t>
      </w:r>
      <w:r>
        <w:rPr>
          <w:spacing w:val="-17"/>
          <w:sz w:val="28"/>
        </w:rPr>
        <w:t> </w:t>
      </w:r>
      <w:r>
        <w:rPr>
          <w:sz w:val="28"/>
        </w:rPr>
        <w:t>năm</w:t>
      </w:r>
      <w:r>
        <w:rPr>
          <w:spacing w:val="-18"/>
          <w:sz w:val="28"/>
        </w:rPr>
        <w:t> </w:t>
      </w:r>
      <w:r>
        <w:rPr>
          <w:sz w:val="28"/>
        </w:rPr>
        <w:t>08</w:t>
      </w:r>
      <w:r>
        <w:rPr>
          <w:spacing w:val="-17"/>
          <w:sz w:val="28"/>
        </w:rPr>
        <w:t> </w:t>
      </w:r>
      <w:r>
        <w:rPr>
          <w:sz w:val="28"/>
        </w:rPr>
        <w:t>(tám)</w:t>
      </w:r>
      <w:r>
        <w:rPr>
          <w:spacing w:val="-18"/>
          <w:sz w:val="28"/>
        </w:rPr>
        <w:t> </w:t>
      </w:r>
      <w:r>
        <w:rPr>
          <w:sz w:val="28"/>
        </w:rPr>
        <w:t>tháng</w:t>
      </w:r>
      <w:r>
        <w:rPr>
          <w:spacing w:val="-17"/>
          <w:sz w:val="28"/>
        </w:rPr>
        <w:t> </w:t>
      </w:r>
      <w:r>
        <w:rPr>
          <w:sz w:val="28"/>
        </w:rPr>
        <w:t>tù, thời</w:t>
      </w:r>
      <w:r>
        <w:rPr>
          <w:spacing w:val="-8"/>
          <w:sz w:val="28"/>
        </w:rPr>
        <w:t> </w:t>
      </w:r>
      <w:r>
        <w:rPr>
          <w:sz w:val="28"/>
        </w:rPr>
        <w:t>hạn</w:t>
      </w:r>
      <w:r>
        <w:rPr>
          <w:spacing w:val="-8"/>
          <w:sz w:val="28"/>
        </w:rPr>
        <w:t> </w:t>
      </w:r>
      <w:r>
        <w:rPr>
          <w:sz w:val="28"/>
        </w:rPr>
        <w:t>tù</w:t>
      </w:r>
      <w:r>
        <w:rPr>
          <w:spacing w:val="-8"/>
          <w:sz w:val="28"/>
        </w:rPr>
        <w:t> </w:t>
      </w:r>
      <w:r>
        <w:rPr>
          <w:sz w:val="28"/>
        </w:rPr>
        <w:t>tính</w:t>
      </w:r>
      <w:r>
        <w:rPr>
          <w:spacing w:val="-8"/>
          <w:sz w:val="28"/>
        </w:rPr>
        <w:t> </w:t>
      </w:r>
      <w:r>
        <w:rPr>
          <w:sz w:val="28"/>
        </w:rPr>
        <w:t>từ</w:t>
      </w:r>
      <w:r>
        <w:rPr>
          <w:spacing w:val="-10"/>
          <w:sz w:val="28"/>
        </w:rPr>
        <w:t> </w:t>
      </w:r>
      <w:r>
        <w:rPr>
          <w:sz w:val="28"/>
        </w:rPr>
        <w:t>ngày</w:t>
      </w:r>
      <w:r>
        <w:rPr>
          <w:spacing w:val="-10"/>
          <w:sz w:val="28"/>
        </w:rPr>
        <w:t> </w:t>
      </w:r>
      <w:r>
        <w:rPr>
          <w:sz w:val="28"/>
        </w:rPr>
        <w:t>bị</w:t>
      </w:r>
      <w:r>
        <w:rPr>
          <w:spacing w:val="-8"/>
          <w:sz w:val="28"/>
        </w:rPr>
        <w:t> </w:t>
      </w:r>
      <w:r>
        <w:rPr>
          <w:sz w:val="28"/>
        </w:rPr>
        <w:t>bắt,</w:t>
      </w:r>
      <w:r>
        <w:rPr>
          <w:spacing w:val="-8"/>
          <w:sz w:val="28"/>
        </w:rPr>
        <w:t> </w:t>
      </w:r>
      <w:r>
        <w:rPr>
          <w:sz w:val="28"/>
        </w:rPr>
        <w:t>tạm</w:t>
      </w:r>
      <w:r>
        <w:rPr>
          <w:spacing w:val="-12"/>
          <w:sz w:val="28"/>
        </w:rPr>
        <w:t> </w:t>
      </w:r>
      <w:r>
        <w:rPr>
          <w:sz w:val="28"/>
        </w:rPr>
        <w:t>giữ</w:t>
      </w:r>
      <w:r>
        <w:rPr>
          <w:spacing w:val="-8"/>
          <w:sz w:val="28"/>
        </w:rPr>
        <w:t> </w:t>
      </w:r>
      <w:r>
        <w:rPr>
          <w:sz w:val="28"/>
        </w:rPr>
        <w:t>là</w:t>
      </w:r>
      <w:r>
        <w:rPr>
          <w:spacing w:val="-9"/>
          <w:sz w:val="28"/>
        </w:rPr>
        <w:t> </w:t>
      </w:r>
      <w:r>
        <w:rPr>
          <w:sz w:val="28"/>
        </w:rPr>
        <w:t>ngày</w:t>
      </w:r>
      <w:r>
        <w:rPr>
          <w:spacing w:val="-13"/>
          <w:sz w:val="28"/>
        </w:rPr>
        <w:t> </w:t>
      </w:r>
      <w:r>
        <w:rPr>
          <w:sz w:val="28"/>
        </w:rPr>
        <w:t>03</w:t>
      </w:r>
      <w:r>
        <w:rPr>
          <w:spacing w:val="-8"/>
          <w:sz w:val="28"/>
        </w:rPr>
        <w:t> </w:t>
      </w:r>
      <w:r>
        <w:rPr>
          <w:sz w:val="28"/>
        </w:rPr>
        <w:t>tháng</w:t>
      </w:r>
      <w:r>
        <w:rPr>
          <w:spacing w:val="-8"/>
          <w:sz w:val="28"/>
        </w:rPr>
        <w:t> </w:t>
      </w:r>
      <w:r>
        <w:rPr>
          <w:sz w:val="28"/>
        </w:rPr>
        <w:t>8</w:t>
      </w:r>
      <w:r>
        <w:rPr>
          <w:spacing w:val="-8"/>
          <w:sz w:val="28"/>
        </w:rPr>
        <w:t> </w:t>
      </w:r>
      <w:r>
        <w:rPr>
          <w:sz w:val="28"/>
        </w:rPr>
        <w:t>năm</w:t>
      </w:r>
      <w:r>
        <w:rPr>
          <w:spacing w:val="-11"/>
          <w:sz w:val="28"/>
        </w:rPr>
        <w:t> </w:t>
      </w:r>
      <w:r>
        <w:rPr>
          <w:sz w:val="28"/>
        </w:rPr>
        <w:t>2022.</w:t>
      </w:r>
    </w:p>
    <w:p>
      <w:pPr>
        <w:pStyle w:val="ListParagraph"/>
        <w:numPr>
          <w:ilvl w:val="0"/>
          <w:numId w:val="3"/>
        </w:numPr>
        <w:tabs>
          <w:tab w:pos="1103" w:val="left" w:leader="none"/>
        </w:tabs>
        <w:spacing w:line="240" w:lineRule="auto" w:before="119" w:after="0"/>
        <w:ind w:left="110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3"/>
        </w:numPr>
        <w:tabs>
          <w:tab w:pos="1343" w:val="left" w:leader="none"/>
        </w:tabs>
        <w:spacing w:line="240" w:lineRule="auto" w:before="122" w:after="0"/>
        <w:ind w:left="102" w:right="107" w:firstLine="719"/>
        <w:jc w:val="both"/>
        <w:rPr>
          <w:sz w:val="28"/>
        </w:rPr>
      </w:pPr>
      <w:r>
        <w:rPr>
          <w:sz w:val="28"/>
        </w:rPr>
        <w:t>Tịch thu tiêu hủy: Khối lượng ma túy còn lại sau giám định (0,095 gam chất ma túy Heroine) được để trong một phong bì thư niêm phong ký hiệu bằng chữ viết tay “QT Đàm Văn Q” và toàn bộ các vỏ bao gói.</w:t>
      </w:r>
    </w:p>
    <w:p>
      <w:pPr>
        <w:pStyle w:val="ListParagraph"/>
        <w:numPr>
          <w:ilvl w:val="1"/>
          <w:numId w:val="3"/>
        </w:numPr>
        <w:tabs>
          <w:tab w:pos="1322" w:val="left" w:leader="none"/>
        </w:tabs>
        <w:spacing w:line="240" w:lineRule="auto" w:before="119" w:after="0"/>
        <w:ind w:left="102" w:right="112" w:firstLine="719"/>
        <w:jc w:val="both"/>
        <w:rPr>
          <w:sz w:val="28"/>
        </w:rPr>
      </w:pPr>
      <w:r>
        <w:rPr>
          <w:sz w:val="28"/>
        </w:rPr>
        <w:t>Trả lại cho bị cáo Đàm Văn Q: 01 (một) căn cước công dân mang tên Đàm Văn Q.</w:t>
      </w:r>
    </w:p>
    <w:p>
      <w:pPr>
        <w:spacing w:before="119"/>
        <w:ind w:left="102" w:right="113" w:firstLine="719"/>
        <w:jc w:val="both"/>
        <w:rPr>
          <w:i/>
          <w:sz w:val="28"/>
        </w:rPr>
      </w:pPr>
      <w:r>
        <w:rPr>
          <w:i/>
          <w:sz w:val="28"/>
        </w:rPr>
        <w:t>(Vật chứng đang được lưu giữ tại Chi cục Thi hành án dân sự huyện V,</w:t>
      </w:r>
      <w:r>
        <w:rPr>
          <w:i/>
          <w:sz w:val="28"/>
        </w:rPr>
        <w:t> tỉnh Lạng Sơn theo Biên bản giao, nhận vật chứng ngày 24/11/2022).</w:t>
      </w:r>
    </w:p>
    <w:p>
      <w:pPr>
        <w:pStyle w:val="ListParagraph"/>
        <w:numPr>
          <w:ilvl w:val="0"/>
          <w:numId w:val="3"/>
        </w:numPr>
        <w:tabs>
          <w:tab w:pos="1110" w:val="left" w:leader="none"/>
        </w:tabs>
        <w:spacing w:line="240" w:lineRule="auto" w:before="122" w:after="0"/>
        <w:ind w:left="102" w:right="108" w:firstLine="719"/>
        <w:jc w:val="both"/>
        <w:rPr>
          <w:sz w:val="28"/>
        </w:rPr>
      </w:pPr>
      <w:r>
        <w:rPr>
          <w:sz w:val="28"/>
        </w:rPr>
        <w:t>Về án phí: Bị cáo Đàm Văn Q</w:t>
      </w:r>
      <w:r>
        <w:rPr>
          <w:spacing w:val="-4"/>
          <w:sz w:val="28"/>
        </w:rPr>
        <w:t> </w:t>
      </w:r>
      <w:r>
        <w:rPr>
          <w:sz w:val="28"/>
        </w:rPr>
        <w:t>phải chịu 200.000 (hai trăm</w:t>
      </w:r>
      <w:r>
        <w:rPr>
          <w:spacing w:val="-1"/>
          <w:sz w:val="28"/>
        </w:rPr>
        <w:t> </w:t>
      </w:r>
      <w:r>
        <w:rPr>
          <w:sz w:val="28"/>
        </w:rPr>
        <w:t>nghìn) đồng án phí hình sự sơ thẩm để nộp vào ngân sách Nhà nước.</w:t>
      </w:r>
    </w:p>
    <w:p>
      <w:pPr>
        <w:pStyle w:val="ListParagraph"/>
        <w:numPr>
          <w:ilvl w:val="0"/>
          <w:numId w:val="3"/>
        </w:numPr>
        <w:tabs>
          <w:tab w:pos="1120" w:val="left" w:leader="none"/>
        </w:tabs>
        <w:spacing w:line="240" w:lineRule="auto" w:before="120" w:after="0"/>
        <w:ind w:left="102" w:right="104" w:firstLine="719"/>
        <w:jc w:val="both"/>
        <w:rPr>
          <w:sz w:val="28"/>
        </w:rPr>
      </w:pPr>
      <w:r>
        <w:rPr>
          <w:sz w:val="28"/>
        </w:rPr>
        <w:t>Quyền kháng cáo: Bị cáo có quyền kháng cáo bản án, người có quyền lợi,</w:t>
      </w:r>
      <w:r>
        <w:rPr>
          <w:spacing w:val="-6"/>
          <w:sz w:val="28"/>
        </w:rPr>
        <w:t> </w:t>
      </w:r>
      <w:r>
        <w:rPr>
          <w:sz w:val="28"/>
        </w:rPr>
        <w:t>nghĩa</w:t>
      </w:r>
      <w:r>
        <w:rPr>
          <w:spacing w:val="-2"/>
          <w:sz w:val="28"/>
        </w:rPr>
        <w:t> </w:t>
      </w:r>
      <w:r>
        <w:rPr>
          <w:sz w:val="28"/>
        </w:rPr>
        <w:t>vụ</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vụ</w:t>
      </w:r>
      <w:r>
        <w:rPr>
          <w:spacing w:val="-1"/>
          <w:sz w:val="28"/>
        </w:rPr>
        <w:t> </w:t>
      </w:r>
      <w:r>
        <w:rPr>
          <w:sz w:val="28"/>
        </w:rPr>
        <w:t>án</w:t>
      </w:r>
      <w:r>
        <w:rPr>
          <w:spacing w:val="-1"/>
          <w:sz w:val="28"/>
        </w:rPr>
        <w:t> </w:t>
      </w:r>
      <w:r>
        <w:rPr>
          <w:sz w:val="28"/>
        </w:rPr>
        <w:t>có</w:t>
      </w:r>
      <w:r>
        <w:rPr>
          <w:spacing w:val="-2"/>
          <w:sz w:val="28"/>
        </w:rPr>
        <w:t> </w:t>
      </w:r>
      <w:r>
        <w:rPr>
          <w:sz w:val="28"/>
        </w:rPr>
        <w:t>quyền</w:t>
      </w:r>
      <w:r>
        <w:rPr>
          <w:spacing w:val="-3"/>
          <w:sz w:val="28"/>
        </w:rPr>
        <w:t> </w:t>
      </w:r>
      <w:r>
        <w:rPr>
          <w:sz w:val="28"/>
        </w:rPr>
        <w:t>kháng</w:t>
      </w:r>
      <w:r>
        <w:rPr>
          <w:spacing w:val="-1"/>
          <w:sz w:val="28"/>
        </w:rPr>
        <w:t> </w:t>
      </w:r>
      <w:r>
        <w:rPr>
          <w:sz w:val="28"/>
        </w:rPr>
        <w:t>cáo</w:t>
      </w:r>
      <w:r>
        <w:rPr>
          <w:spacing w:val="-5"/>
          <w:sz w:val="28"/>
        </w:rPr>
        <w:t> </w:t>
      </w:r>
      <w:r>
        <w:rPr>
          <w:sz w:val="28"/>
        </w:rPr>
        <w:t>phần</w:t>
      </w:r>
      <w:r>
        <w:rPr>
          <w:spacing w:val="-4"/>
          <w:sz w:val="28"/>
        </w:rPr>
        <w:t> </w:t>
      </w:r>
      <w:r>
        <w:rPr>
          <w:sz w:val="28"/>
        </w:rPr>
        <w:t>bản</w:t>
      </w:r>
      <w:r>
        <w:rPr>
          <w:spacing w:val="-1"/>
          <w:sz w:val="28"/>
        </w:rPr>
        <w:t> </w:t>
      </w:r>
      <w:r>
        <w:rPr>
          <w:sz w:val="28"/>
        </w:rPr>
        <w:t>án,</w:t>
      </w:r>
      <w:r>
        <w:rPr>
          <w:spacing w:val="-2"/>
          <w:sz w:val="28"/>
        </w:rPr>
        <w:t> </w:t>
      </w:r>
      <w:r>
        <w:rPr>
          <w:sz w:val="28"/>
        </w:rPr>
        <w:t>quyết</w:t>
      </w:r>
      <w:r>
        <w:rPr>
          <w:spacing w:val="-1"/>
          <w:sz w:val="28"/>
        </w:rPr>
        <w:t> </w:t>
      </w:r>
      <w:r>
        <w:rPr>
          <w:sz w:val="28"/>
        </w:rPr>
        <w:t>định</w:t>
      </w:r>
      <w:r>
        <w:rPr>
          <w:spacing w:val="-1"/>
          <w:sz w:val="28"/>
        </w:rPr>
        <w:t> </w:t>
      </w:r>
      <w:r>
        <w:rPr>
          <w:sz w:val="28"/>
        </w:rPr>
        <w:t>có liên quan đến quyền lợi, nghĩa vụ của họ trong thời hạn 15 ngày kể từ ngày</w:t>
      </w:r>
      <w:r>
        <w:rPr>
          <w:spacing w:val="40"/>
          <w:sz w:val="28"/>
        </w:rPr>
        <w:t> </w:t>
      </w:r>
      <w:r>
        <w:rPr>
          <w:sz w:val="28"/>
        </w:rPr>
        <w:t>tuyên án.</w:t>
      </w:r>
    </w:p>
    <w:p>
      <w:pPr>
        <w:spacing w:after="0" w:line="240" w:lineRule="auto"/>
        <w:jc w:val="both"/>
        <w:rPr>
          <w:sz w:val="28"/>
        </w:rPr>
        <w:sectPr>
          <w:pgSz w:w="11910" w:h="16850"/>
          <w:pgMar w:header="0" w:footer="378" w:top="1060" w:bottom="560" w:left="1600" w:right="102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7"/>
        <w:gridCol w:w="4967"/>
      </w:tblGrid>
      <w:tr>
        <w:trPr>
          <w:trHeight w:val="3046" w:hRule="atLeast"/>
        </w:trPr>
        <w:tc>
          <w:tcPr>
            <w:tcW w:w="397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w:t>
            </w:r>
            <w:r>
              <w:rPr>
                <w:spacing w:val="-1"/>
                <w:sz w:val="22"/>
              </w:rPr>
              <w:t> </w:t>
            </w:r>
            <w:r>
              <w:rPr>
                <w:sz w:val="22"/>
              </w:rPr>
              <w:t>Văn</w:t>
            </w:r>
            <w:r>
              <w:rPr>
                <w:spacing w:val="-1"/>
                <w:sz w:val="22"/>
              </w:rPr>
              <w:t> </w:t>
            </w:r>
            <w:r>
              <w:rPr>
                <w:sz w:val="22"/>
              </w:rPr>
              <w:t>Lãng,</w:t>
            </w:r>
            <w:r>
              <w:rPr>
                <w:spacing w:val="-1"/>
                <w:sz w:val="22"/>
              </w:rPr>
              <w:t> </w:t>
            </w:r>
            <w:r>
              <w:rPr>
                <w:sz w:val="22"/>
              </w:rPr>
              <w:t>T.</w:t>
            </w:r>
            <w:r>
              <w:rPr>
                <w:spacing w:val="-4"/>
                <w:sz w:val="22"/>
              </w:rPr>
              <w:t> </w:t>
            </w:r>
            <w:r>
              <w:rPr>
                <w:sz w:val="22"/>
              </w:rPr>
              <w:t>Lạng</w:t>
            </w:r>
            <w:r>
              <w:rPr>
                <w:spacing w:val="-4"/>
                <w:sz w:val="22"/>
              </w:rPr>
              <w:t> Sơn;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CQĐT</w:t>
            </w:r>
            <w:r>
              <w:rPr>
                <w:spacing w:val="-3"/>
                <w:sz w:val="22"/>
              </w:rPr>
              <w:t> </w:t>
            </w:r>
            <w:r>
              <w:rPr>
                <w:sz w:val="22"/>
              </w:rPr>
              <w:t>CA</w:t>
            </w:r>
            <w:r>
              <w:rPr>
                <w:spacing w:val="-3"/>
                <w:sz w:val="22"/>
              </w:rPr>
              <w:t> </w:t>
            </w:r>
            <w:r>
              <w:rPr>
                <w:sz w:val="22"/>
              </w:rPr>
              <w:t>H.</w:t>
            </w:r>
            <w:r>
              <w:rPr>
                <w:spacing w:val="-2"/>
                <w:sz w:val="22"/>
              </w:rPr>
              <w:t> </w:t>
            </w:r>
            <w:r>
              <w:rPr>
                <w:sz w:val="22"/>
              </w:rPr>
              <w:t>Văn</w:t>
            </w:r>
            <w:r>
              <w:rPr>
                <w:spacing w:val="-2"/>
                <w:sz w:val="22"/>
              </w:rPr>
              <w:t> </w:t>
            </w:r>
            <w:r>
              <w:rPr>
                <w:sz w:val="22"/>
              </w:rPr>
              <w:t>Lãng,</w:t>
            </w:r>
            <w:r>
              <w:rPr>
                <w:spacing w:val="-2"/>
                <w:sz w:val="22"/>
              </w:rPr>
              <w:t> </w:t>
            </w:r>
            <w:r>
              <w:rPr>
                <w:sz w:val="22"/>
              </w:rPr>
              <w:t>T.</w:t>
            </w:r>
            <w:r>
              <w:rPr>
                <w:spacing w:val="-2"/>
                <w:sz w:val="22"/>
              </w:rPr>
              <w:t> </w:t>
            </w:r>
            <w:r>
              <w:rPr>
                <w:sz w:val="22"/>
              </w:rPr>
              <w:t>Lạng</w:t>
            </w:r>
            <w:r>
              <w:rPr>
                <w:spacing w:val="-5"/>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CQTHAHS</w:t>
            </w:r>
            <w:r>
              <w:rPr>
                <w:spacing w:val="-4"/>
                <w:sz w:val="22"/>
              </w:rPr>
              <w:t> </w:t>
            </w:r>
            <w:r>
              <w:rPr>
                <w:sz w:val="22"/>
              </w:rPr>
              <w:t>CA</w:t>
            </w:r>
            <w:r>
              <w:rPr>
                <w:spacing w:val="-3"/>
                <w:sz w:val="22"/>
              </w:rPr>
              <w:t> </w:t>
            </w:r>
            <w:r>
              <w:rPr>
                <w:sz w:val="22"/>
              </w:rPr>
              <w:t>H.</w:t>
            </w:r>
            <w:r>
              <w:rPr>
                <w:spacing w:val="-2"/>
                <w:sz w:val="22"/>
              </w:rPr>
              <w:t> </w:t>
            </w:r>
            <w:r>
              <w:rPr>
                <w:sz w:val="22"/>
              </w:rPr>
              <w:t>V,</w:t>
            </w:r>
            <w:r>
              <w:rPr>
                <w:spacing w:val="-1"/>
                <w:sz w:val="22"/>
              </w:rPr>
              <w:t> </w:t>
            </w:r>
            <w:r>
              <w:rPr>
                <w:sz w:val="22"/>
              </w:rPr>
              <w:t>T.</w:t>
            </w:r>
            <w:r>
              <w:rPr>
                <w:spacing w:val="-7"/>
                <w:sz w:val="22"/>
              </w:rPr>
              <w:t> </w:t>
            </w:r>
            <w:r>
              <w:rPr>
                <w:sz w:val="22"/>
              </w:rPr>
              <w:t>Lạng</w:t>
            </w:r>
            <w:r>
              <w:rPr>
                <w:spacing w:val="-4"/>
                <w:sz w:val="22"/>
              </w:rPr>
              <w:t> 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3"/>
                <w:sz w:val="22"/>
              </w:rPr>
              <w:t> </w:t>
            </w:r>
            <w:r>
              <w:rPr>
                <w:sz w:val="22"/>
              </w:rPr>
              <w:t>tạm</w:t>
            </w:r>
            <w:r>
              <w:rPr>
                <w:spacing w:val="-4"/>
                <w:sz w:val="22"/>
              </w:rPr>
              <w:t> </w:t>
            </w:r>
            <w:r>
              <w:rPr>
                <w:sz w:val="22"/>
              </w:rPr>
              <w:t>giữ</w:t>
            </w:r>
            <w:r>
              <w:rPr>
                <w:spacing w:val="-1"/>
                <w:sz w:val="22"/>
              </w:rPr>
              <w:t> </w:t>
            </w:r>
            <w:r>
              <w:rPr>
                <w:sz w:val="22"/>
              </w:rPr>
              <w:t>CA</w:t>
            </w:r>
            <w:r>
              <w:rPr>
                <w:spacing w:val="-2"/>
                <w:sz w:val="22"/>
              </w:rPr>
              <w:t> </w:t>
            </w:r>
            <w:r>
              <w:rPr>
                <w:sz w:val="22"/>
              </w:rPr>
              <w:t>H.</w:t>
            </w:r>
            <w:r>
              <w:rPr>
                <w:spacing w:val="-1"/>
                <w:sz w:val="22"/>
              </w:rPr>
              <w:t> </w:t>
            </w:r>
            <w:r>
              <w:rPr>
                <w:sz w:val="22"/>
              </w:rPr>
              <w:t>V,</w:t>
            </w:r>
            <w:r>
              <w:rPr>
                <w:spacing w:val="-1"/>
                <w:sz w:val="22"/>
              </w:rPr>
              <w:t> </w:t>
            </w:r>
            <w:r>
              <w:rPr>
                <w:sz w:val="22"/>
              </w:rPr>
              <w:t>T.</w:t>
            </w:r>
            <w:r>
              <w:rPr>
                <w:spacing w:val="-3"/>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1"/>
                <w:sz w:val="22"/>
              </w:rPr>
              <w:t> </w:t>
            </w:r>
            <w:r>
              <w:rPr>
                <w:sz w:val="22"/>
              </w:rPr>
              <w:t>H.</w:t>
            </w:r>
            <w:r>
              <w:rPr>
                <w:spacing w:val="-1"/>
                <w:sz w:val="22"/>
              </w:rPr>
              <w:t> </w:t>
            </w:r>
            <w:r>
              <w:rPr>
                <w:sz w:val="22"/>
              </w:rPr>
              <w:t>V,</w:t>
            </w:r>
            <w:r>
              <w:rPr>
                <w:spacing w:val="-4"/>
                <w:sz w:val="22"/>
              </w:rPr>
              <w:t> </w:t>
            </w:r>
            <w:r>
              <w:rPr>
                <w:sz w:val="22"/>
              </w:rPr>
              <w:t>T.</w:t>
            </w:r>
            <w:r>
              <w:rPr>
                <w:spacing w:val="-4"/>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QLNV,</w:t>
            </w:r>
            <w:r>
              <w:rPr>
                <w:spacing w:val="-2"/>
                <w:sz w:val="22"/>
              </w:rPr>
              <w:t> </w:t>
            </w:r>
            <w:r>
              <w:rPr>
                <w:sz w:val="22"/>
              </w:rPr>
              <w:t>LQ</w:t>
            </w:r>
            <w:r>
              <w:rPr>
                <w:spacing w:val="-4"/>
                <w:sz w:val="22"/>
              </w:rPr>
              <w:t> </w:t>
            </w:r>
            <w:r>
              <w:rPr>
                <w:sz w:val="22"/>
              </w:rPr>
              <w:t>đến</w:t>
            </w:r>
            <w:r>
              <w:rPr>
                <w:spacing w:val="-4"/>
                <w:sz w:val="22"/>
              </w:rPr>
              <w:t> </w:t>
            </w:r>
            <w:r>
              <w:rPr>
                <w:spacing w:val="-5"/>
                <w:sz w:val="22"/>
              </w:rPr>
              <w:t>VA;</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Văn</w:t>
            </w:r>
            <w:r>
              <w:rPr>
                <w:spacing w:val="-1"/>
                <w:sz w:val="22"/>
              </w:rPr>
              <w:t> </w:t>
            </w:r>
            <w:r>
              <w:rPr>
                <w:sz w:val="22"/>
              </w:rPr>
              <w:t>phòng,</w:t>
            </w:r>
            <w:r>
              <w:rPr>
                <w:spacing w:val="-2"/>
                <w:sz w:val="22"/>
              </w:rPr>
              <w:t> </w:t>
            </w:r>
            <w:r>
              <w:rPr>
                <w:sz w:val="22"/>
              </w:rPr>
              <w:t>hồ</w:t>
            </w:r>
            <w:r>
              <w:rPr>
                <w:spacing w:val="-1"/>
                <w:sz w:val="22"/>
              </w:rPr>
              <w:t> </w:t>
            </w:r>
            <w:r>
              <w:rPr>
                <w:sz w:val="22"/>
              </w:rPr>
              <w:t>sơ vụ</w:t>
            </w:r>
            <w:r>
              <w:rPr>
                <w:spacing w:val="-4"/>
                <w:sz w:val="22"/>
              </w:rPr>
              <w:t> </w:t>
            </w:r>
            <w:r>
              <w:rPr>
                <w:spacing w:val="-5"/>
                <w:sz w:val="22"/>
              </w:rPr>
              <w:t>án.</w:t>
            </w:r>
          </w:p>
        </w:tc>
        <w:tc>
          <w:tcPr>
            <w:tcW w:w="4967" w:type="dxa"/>
          </w:tcPr>
          <w:p>
            <w:pPr>
              <w:pStyle w:val="TableParagraph"/>
              <w:ind w:left="36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170"/>
              <w:ind w:left="1803" w:right="1370"/>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before="4"/>
              <w:ind w:left="0"/>
              <w:rPr>
                <w:sz w:val="42"/>
              </w:rPr>
            </w:pPr>
          </w:p>
          <w:p>
            <w:pPr>
              <w:pStyle w:val="TableParagraph"/>
              <w:ind w:left="1803" w:right="1370"/>
              <w:jc w:val="center"/>
              <w:rPr>
                <w:b/>
                <w:sz w:val="28"/>
              </w:rPr>
            </w:pPr>
            <w:r>
              <w:rPr>
                <w:b/>
                <w:sz w:val="28"/>
              </w:rPr>
              <w:t>Liễu</w:t>
            </w:r>
            <w:r>
              <w:rPr>
                <w:b/>
                <w:spacing w:val="-4"/>
                <w:sz w:val="28"/>
              </w:rPr>
              <w:t> </w:t>
            </w:r>
            <w:r>
              <w:rPr>
                <w:b/>
                <w:sz w:val="28"/>
              </w:rPr>
              <w:t>Thị</w:t>
            </w:r>
            <w:r>
              <w:rPr>
                <w:b/>
                <w:spacing w:val="-1"/>
                <w:sz w:val="28"/>
              </w:rPr>
              <w:t> </w:t>
            </w:r>
            <w:r>
              <w:rPr>
                <w:b/>
                <w:spacing w:val="-4"/>
                <w:sz w:val="28"/>
              </w:rPr>
              <w:t>Hạnh</w:t>
            </w:r>
          </w:p>
        </w:tc>
      </w:tr>
    </w:tbl>
    <w:sectPr>
      <w:pgSz w:w="11910" w:h="16850"/>
      <w:pgMar w:header="0" w:footer="378" w:top="1540" w:bottom="5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812.116577pt;width:14.05pt;height:16.05pt;mso-position-horizontal-relative:page;mso-position-vertical-relative:page;z-index:-15804416"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2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521"/>
      </w:pPr>
      <w:rPr>
        <w:rFonts w:hint="default"/>
        <w:lang w:val="vi" w:eastAsia="en-US" w:bidi="ar-SA"/>
      </w:rPr>
    </w:lvl>
    <w:lvl w:ilvl="3">
      <w:start w:val="0"/>
      <w:numFmt w:val="bullet"/>
      <w:lvlText w:val="•"/>
      <w:lvlJc w:val="left"/>
      <w:pPr>
        <w:ind w:left="2855" w:hanging="521"/>
      </w:pPr>
      <w:rPr>
        <w:rFonts w:hint="default"/>
        <w:lang w:val="vi" w:eastAsia="en-US" w:bidi="ar-SA"/>
      </w:rPr>
    </w:lvl>
    <w:lvl w:ilvl="4">
      <w:start w:val="0"/>
      <w:numFmt w:val="bullet"/>
      <w:lvlText w:val="•"/>
      <w:lvlJc w:val="left"/>
      <w:pPr>
        <w:ind w:left="3774" w:hanging="521"/>
      </w:pPr>
      <w:rPr>
        <w:rFonts w:hint="default"/>
        <w:lang w:val="vi" w:eastAsia="en-US" w:bidi="ar-SA"/>
      </w:rPr>
    </w:lvl>
    <w:lvl w:ilvl="5">
      <w:start w:val="0"/>
      <w:numFmt w:val="bullet"/>
      <w:lvlText w:val="•"/>
      <w:lvlJc w:val="left"/>
      <w:pPr>
        <w:ind w:left="4693" w:hanging="521"/>
      </w:pPr>
      <w:rPr>
        <w:rFonts w:hint="default"/>
        <w:lang w:val="vi" w:eastAsia="en-US" w:bidi="ar-SA"/>
      </w:rPr>
    </w:lvl>
    <w:lvl w:ilvl="6">
      <w:start w:val="0"/>
      <w:numFmt w:val="bullet"/>
      <w:lvlText w:val="•"/>
      <w:lvlJc w:val="left"/>
      <w:pPr>
        <w:ind w:left="5611" w:hanging="521"/>
      </w:pPr>
      <w:rPr>
        <w:rFonts w:hint="default"/>
        <w:lang w:val="vi" w:eastAsia="en-US" w:bidi="ar-SA"/>
      </w:rPr>
    </w:lvl>
    <w:lvl w:ilvl="7">
      <w:start w:val="0"/>
      <w:numFmt w:val="bullet"/>
      <w:lvlText w:val="•"/>
      <w:lvlJc w:val="left"/>
      <w:pPr>
        <w:ind w:left="6530" w:hanging="521"/>
      </w:pPr>
      <w:rPr>
        <w:rFonts w:hint="default"/>
        <w:lang w:val="vi" w:eastAsia="en-US" w:bidi="ar-SA"/>
      </w:rPr>
    </w:lvl>
    <w:lvl w:ilvl="8">
      <w:start w:val="0"/>
      <w:numFmt w:val="bullet"/>
      <w:lvlText w:val="•"/>
      <w:lvlJc w:val="left"/>
      <w:pPr>
        <w:ind w:left="7449" w:hanging="521"/>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9" w:hanging="125"/>
      </w:pPr>
      <w:rPr>
        <w:rFonts w:hint="default"/>
        <w:lang w:val="vi" w:eastAsia="en-US" w:bidi="ar-SA"/>
      </w:rPr>
    </w:lvl>
    <w:lvl w:ilvl="3">
      <w:start w:val="0"/>
      <w:numFmt w:val="bullet"/>
      <w:lvlText w:val="•"/>
      <w:lvlJc w:val="left"/>
      <w:pPr>
        <w:ind w:left="1319" w:hanging="125"/>
      </w:pPr>
      <w:rPr>
        <w:rFonts w:hint="default"/>
        <w:lang w:val="vi" w:eastAsia="en-US" w:bidi="ar-SA"/>
      </w:rPr>
    </w:lvl>
    <w:lvl w:ilvl="4">
      <w:start w:val="0"/>
      <w:numFmt w:val="bullet"/>
      <w:lvlText w:val="•"/>
      <w:lvlJc w:val="left"/>
      <w:pPr>
        <w:ind w:left="1698" w:hanging="125"/>
      </w:pPr>
      <w:rPr>
        <w:rFonts w:hint="default"/>
        <w:lang w:val="vi" w:eastAsia="en-US" w:bidi="ar-SA"/>
      </w:rPr>
    </w:lvl>
    <w:lvl w:ilvl="5">
      <w:start w:val="0"/>
      <w:numFmt w:val="bullet"/>
      <w:lvlText w:val="•"/>
      <w:lvlJc w:val="left"/>
      <w:pPr>
        <w:ind w:left="2078" w:hanging="125"/>
      </w:pPr>
      <w:rPr>
        <w:rFonts w:hint="default"/>
        <w:lang w:val="vi" w:eastAsia="en-US" w:bidi="ar-SA"/>
      </w:rPr>
    </w:lvl>
    <w:lvl w:ilvl="6">
      <w:start w:val="0"/>
      <w:numFmt w:val="bullet"/>
      <w:lvlText w:val="•"/>
      <w:lvlJc w:val="left"/>
      <w:pPr>
        <w:ind w:left="2458" w:hanging="125"/>
      </w:pPr>
      <w:rPr>
        <w:rFonts w:hint="default"/>
        <w:lang w:val="vi" w:eastAsia="en-US" w:bidi="ar-SA"/>
      </w:rPr>
    </w:lvl>
    <w:lvl w:ilvl="7">
      <w:start w:val="0"/>
      <w:numFmt w:val="bullet"/>
      <w:lvlText w:val="•"/>
      <w:lvlJc w:val="left"/>
      <w:pPr>
        <w:ind w:left="2837" w:hanging="125"/>
      </w:pPr>
      <w:rPr>
        <w:rFonts w:hint="default"/>
        <w:lang w:val="vi" w:eastAsia="en-US" w:bidi="ar-SA"/>
      </w:rPr>
    </w:lvl>
    <w:lvl w:ilvl="8">
      <w:start w:val="0"/>
      <w:numFmt w:val="bullet"/>
      <w:lvlText w:val="•"/>
      <w:lvlJc w:val="left"/>
      <w:pPr>
        <w:ind w:left="3217" w:hanging="125"/>
      </w:pPr>
      <w:rPr>
        <w:rFonts w:hint="default"/>
        <w:lang w:val="vi" w:eastAsia="en-US" w:bidi="ar-SA"/>
      </w:rPr>
    </w:lvl>
  </w:abstractNum>
  <w:abstractNum w:abstractNumId="1">
    <w:multiLevelType w:val="hybridMultilevel"/>
    <w:lvl w:ilvl="0">
      <w:start w:val="1"/>
      <w:numFmt w:val="decimal"/>
      <w:lvlText w:val="[%1]"/>
      <w:lvlJc w:val="left"/>
      <w:pPr>
        <w:ind w:left="102" w:hanging="411"/>
        <w:jc w:val="left"/>
      </w:pPr>
      <w:rPr>
        <w:rFonts w:hint="default"/>
        <w:w w:val="100"/>
        <w:lang w:val="vi" w:eastAsia="en-US" w:bidi="ar-SA"/>
      </w:rPr>
    </w:lvl>
    <w:lvl w:ilvl="1">
      <w:start w:val="0"/>
      <w:numFmt w:val="bullet"/>
      <w:lvlText w:val="•"/>
      <w:lvlJc w:val="left"/>
      <w:pPr>
        <w:ind w:left="1018" w:hanging="411"/>
      </w:pPr>
      <w:rPr>
        <w:rFonts w:hint="default"/>
        <w:lang w:val="vi" w:eastAsia="en-US" w:bidi="ar-SA"/>
      </w:rPr>
    </w:lvl>
    <w:lvl w:ilvl="2">
      <w:start w:val="0"/>
      <w:numFmt w:val="bullet"/>
      <w:lvlText w:val="•"/>
      <w:lvlJc w:val="left"/>
      <w:pPr>
        <w:ind w:left="1937" w:hanging="411"/>
      </w:pPr>
      <w:rPr>
        <w:rFonts w:hint="default"/>
        <w:lang w:val="vi" w:eastAsia="en-US" w:bidi="ar-SA"/>
      </w:rPr>
    </w:lvl>
    <w:lvl w:ilvl="3">
      <w:start w:val="0"/>
      <w:numFmt w:val="bullet"/>
      <w:lvlText w:val="•"/>
      <w:lvlJc w:val="left"/>
      <w:pPr>
        <w:ind w:left="2855" w:hanging="411"/>
      </w:pPr>
      <w:rPr>
        <w:rFonts w:hint="default"/>
        <w:lang w:val="vi" w:eastAsia="en-US" w:bidi="ar-SA"/>
      </w:rPr>
    </w:lvl>
    <w:lvl w:ilvl="4">
      <w:start w:val="0"/>
      <w:numFmt w:val="bullet"/>
      <w:lvlText w:val="•"/>
      <w:lvlJc w:val="left"/>
      <w:pPr>
        <w:ind w:left="3774" w:hanging="411"/>
      </w:pPr>
      <w:rPr>
        <w:rFonts w:hint="default"/>
        <w:lang w:val="vi" w:eastAsia="en-US" w:bidi="ar-SA"/>
      </w:rPr>
    </w:lvl>
    <w:lvl w:ilvl="5">
      <w:start w:val="0"/>
      <w:numFmt w:val="bullet"/>
      <w:lvlText w:val="•"/>
      <w:lvlJc w:val="left"/>
      <w:pPr>
        <w:ind w:left="4693" w:hanging="411"/>
      </w:pPr>
      <w:rPr>
        <w:rFonts w:hint="default"/>
        <w:lang w:val="vi" w:eastAsia="en-US" w:bidi="ar-SA"/>
      </w:rPr>
    </w:lvl>
    <w:lvl w:ilvl="6">
      <w:start w:val="0"/>
      <w:numFmt w:val="bullet"/>
      <w:lvlText w:val="•"/>
      <w:lvlJc w:val="left"/>
      <w:pPr>
        <w:ind w:left="5611" w:hanging="411"/>
      </w:pPr>
      <w:rPr>
        <w:rFonts w:hint="default"/>
        <w:lang w:val="vi" w:eastAsia="en-US" w:bidi="ar-SA"/>
      </w:rPr>
    </w:lvl>
    <w:lvl w:ilvl="7">
      <w:start w:val="0"/>
      <w:numFmt w:val="bullet"/>
      <w:lvlText w:val="•"/>
      <w:lvlJc w:val="left"/>
      <w:pPr>
        <w:ind w:left="6530" w:hanging="411"/>
      </w:pPr>
      <w:rPr>
        <w:rFonts w:hint="default"/>
        <w:lang w:val="vi" w:eastAsia="en-US" w:bidi="ar-SA"/>
      </w:rPr>
    </w:lvl>
    <w:lvl w:ilvl="8">
      <w:start w:val="0"/>
      <w:numFmt w:val="bullet"/>
      <w:lvlText w:val="•"/>
      <w:lvlJc w:val="left"/>
      <w:pPr>
        <w:ind w:left="7449" w:hanging="411"/>
      </w:pPr>
      <w:rPr>
        <w:rFonts w:hint="default"/>
        <w:lang w:val="vi" w:eastAsia="en-US" w:bidi="ar-SA"/>
      </w:rPr>
    </w:lvl>
  </w:abstractNum>
  <w:abstractNum w:abstractNumId="0">
    <w:multiLevelType w:val="hybridMultilevel"/>
    <w:lvl w:ilvl="0">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92"/>
      </w:pPr>
      <w:rPr>
        <w:rFonts w:hint="default"/>
        <w:lang w:val="vi" w:eastAsia="en-US" w:bidi="ar-SA"/>
      </w:rPr>
    </w:lvl>
    <w:lvl w:ilvl="2">
      <w:start w:val="0"/>
      <w:numFmt w:val="bullet"/>
      <w:lvlText w:val="•"/>
      <w:lvlJc w:val="left"/>
      <w:pPr>
        <w:ind w:left="1937" w:hanging="192"/>
      </w:pPr>
      <w:rPr>
        <w:rFonts w:hint="default"/>
        <w:lang w:val="vi" w:eastAsia="en-US" w:bidi="ar-SA"/>
      </w:rPr>
    </w:lvl>
    <w:lvl w:ilvl="3">
      <w:start w:val="0"/>
      <w:numFmt w:val="bullet"/>
      <w:lvlText w:val="•"/>
      <w:lvlJc w:val="left"/>
      <w:pPr>
        <w:ind w:left="2855" w:hanging="192"/>
      </w:pPr>
      <w:rPr>
        <w:rFonts w:hint="default"/>
        <w:lang w:val="vi" w:eastAsia="en-US" w:bidi="ar-SA"/>
      </w:rPr>
    </w:lvl>
    <w:lvl w:ilvl="4">
      <w:start w:val="0"/>
      <w:numFmt w:val="bullet"/>
      <w:lvlText w:val="•"/>
      <w:lvlJc w:val="left"/>
      <w:pPr>
        <w:ind w:left="3774" w:hanging="192"/>
      </w:pPr>
      <w:rPr>
        <w:rFonts w:hint="default"/>
        <w:lang w:val="vi" w:eastAsia="en-US" w:bidi="ar-SA"/>
      </w:rPr>
    </w:lvl>
    <w:lvl w:ilvl="5">
      <w:start w:val="0"/>
      <w:numFmt w:val="bullet"/>
      <w:lvlText w:val="•"/>
      <w:lvlJc w:val="left"/>
      <w:pPr>
        <w:ind w:left="4693" w:hanging="192"/>
      </w:pPr>
      <w:rPr>
        <w:rFonts w:hint="default"/>
        <w:lang w:val="vi" w:eastAsia="en-US" w:bidi="ar-SA"/>
      </w:rPr>
    </w:lvl>
    <w:lvl w:ilvl="6">
      <w:start w:val="0"/>
      <w:numFmt w:val="bullet"/>
      <w:lvlText w:val="•"/>
      <w:lvlJc w:val="left"/>
      <w:pPr>
        <w:ind w:left="5611" w:hanging="192"/>
      </w:pPr>
      <w:rPr>
        <w:rFonts w:hint="default"/>
        <w:lang w:val="vi" w:eastAsia="en-US" w:bidi="ar-SA"/>
      </w:rPr>
    </w:lvl>
    <w:lvl w:ilvl="7">
      <w:start w:val="0"/>
      <w:numFmt w:val="bullet"/>
      <w:lvlText w:val="•"/>
      <w:lvlJc w:val="left"/>
      <w:pPr>
        <w:ind w:left="6530" w:hanging="192"/>
      </w:pPr>
      <w:rPr>
        <w:rFonts w:hint="default"/>
        <w:lang w:val="vi" w:eastAsia="en-US" w:bidi="ar-SA"/>
      </w:rPr>
    </w:lvl>
    <w:lvl w:ilvl="8">
      <w:start w:val="0"/>
      <w:numFmt w:val="bullet"/>
      <w:lvlText w:val="•"/>
      <w:lvlJc w:val="left"/>
      <w:pPr>
        <w:ind w:left="7449" w:hanging="192"/>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862" w:right="287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3679" w:right="36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2023-04-24T18:56:13Z</dcterms:created>
  <dcterms:modified xsi:type="dcterms:W3CDTF">2023-04-24T18:56:13Z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