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865" w:val="left" w:leader="none"/>
        </w:tabs>
        <w:spacing w:line="299" w:lineRule="exact" w:before="71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2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063" w:val="left" w:leader="none"/>
        </w:tabs>
        <w:spacing w:line="322" w:lineRule="exact" w:before="0"/>
        <w:ind w:left="296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LỆ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THUỶ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before="2"/>
        <w:ind w:left="166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8640" from="337.079987pt,5.016711pt" to="499.079987pt,5.016711pt" stroked="true" strokeweight=".72pt" strokecolor="#000000">
            <v:stroke dashstyle="solid"/>
            <w10:wrap type="none"/>
          </v:line>
        </w:pict>
      </w:r>
      <w:r>
        <w:rPr>
          <w:b/>
          <w:sz w:val="26"/>
        </w:rPr>
        <w:t>TỈ</w:t>
      </w:r>
      <w:r>
        <w:rPr>
          <w:b/>
          <w:sz w:val="26"/>
          <w:u w:val="single"/>
        </w:rPr>
        <w:t>NH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QUẢNG</w:t>
      </w:r>
      <w:r>
        <w:rPr>
          <w:b/>
          <w:spacing w:val="-7"/>
          <w:sz w:val="26"/>
          <w:u w:val="single"/>
        </w:rPr>
        <w:t> </w:t>
      </w:r>
      <w:r>
        <w:rPr>
          <w:b/>
          <w:spacing w:val="-4"/>
          <w:sz w:val="26"/>
          <w:u w:val="single"/>
        </w:rPr>
        <w:t>BÌNH</w:t>
      </w:r>
    </w:p>
    <w:p>
      <w:pPr>
        <w:tabs>
          <w:tab w:pos="4962" w:val="left" w:leader="none"/>
        </w:tabs>
        <w:spacing w:before="131"/>
        <w:ind w:left="171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7"/>
          <w:sz w:val="28"/>
        </w:rPr>
        <w:t> </w:t>
      </w:r>
      <w:r>
        <w:rPr>
          <w:sz w:val="28"/>
        </w:rPr>
        <w:t>03/2023/QĐST-</w:t>
      </w:r>
      <w:r>
        <w:rPr>
          <w:spacing w:val="-5"/>
          <w:sz w:val="28"/>
        </w:rPr>
        <w:t>DS</w:t>
      </w:r>
      <w:r>
        <w:rPr>
          <w:sz w:val="28"/>
        </w:rPr>
        <w:tab/>
      </w:r>
      <w:r>
        <w:rPr>
          <w:i/>
          <w:sz w:val="28"/>
        </w:rPr>
        <w:t>Lệ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Thuỷ,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13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 01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spacing w:line="322" w:lineRule="exact" w:before="0"/>
        <w:ind w:left="2136" w:right="215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136" w:right="215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80"/>
        <w:jc w:val="left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2" w:lineRule="exact"/>
        <w:ind w:left="821" w:firstLine="0"/>
        <w:jc w:val="left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jc w:val="left"/>
      </w:pPr>
      <w:r>
        <w:rPr/>
        <w:t>Xét</w:t>
      </w:r>
      <w:r>
        <w:rPr>
          <w:spacing w:val="-1"/>
        </w:rPr>
        <w:t> </w:t>
      </w:r>
      <w:r>
        <w:rPr/>
        <w:t>thấy</w:t>
      </w:r>
      <w:r>
        <w:rPr>
          <w:spacing w:val="-6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khởi</w:t>
      </w:r>
      <w:r>
        <w:rPr>
          <w:spacing w:val="-4"/>
        </w:rPr>
        <w:t> </w:t>
      </w:r>
      <w:r>
        <w:rPr/>
        <w:t>kiện là</w:t>
      </w:r>
      <w:r>
        <w:rPr>
          <w:spacing w:val="-2"/>
        </w:rPr>
        <w:t> </w:t>
      </w:r>
      <w:r>
        <w:rPr/>
        <w:t>bà</w:t>
      </w:r>
      <w:r>
        <w:rPr>
          <w:spacing w:val="-2"/>
        </w:rPr>
        <w:t> </w:t>
      </w:r>
      <w:r>
        <w:rPr/>
        <w:t>Lê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Lê</w:t>
      </w:r>
      <w:r>
        <w:rPr>
          <w:spacing w:val="-2"/>
        </w:rPr>
        <w:t> </w:t>
      </w:r>
      <w:r>
        <w:rPr/>
        <w:t>Xuân</w:t>
      </w:r>
      <w:r>
        <w:rPr>
          <w:spacing w:val="-1"/>
        </w:rPr>
        <w:t> </w:t>
      </w:r>
      <w:r>
        <w:rPr/>
        <w:t>Tr</w:t>
      </w:r>
      <w:r>
        <w:rPr>
          <w:spacing w:val="-3"/>
        </w:rPr>
        <w:t> </w:t>
      </w:r>
      <w:r>
        <w:rPr/>
        <w:t>rút</w:t>
      </w:r>
      <w:r>
        <w:rPr>
          <w:spacing w:val="-1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1"/>
        </w:rPr>
        <w:t> </w:t>
      </w:r>
      <w:r>
        <w:rPr/>
        <w:t>yêu cầu khởi kiện quy định tại điểm c khoản 1 điều 217 Bộ luật tố tụng dân sự.</w:t>
      </w:r>
    </w:p>
    <w:p>
      <w:pPr>
        <w:spacing w:before="165"/>
        <w:ind w:left="2136" w:right="215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34" w:after="0"/>
        <w:ind w:left="102" w:right="117" w:firstLine="719"/>
        <w:jc w:val="both"/>
        <w:rPr>
          <w:sz w:val="28"/>
        </w:rPr>
      </w:pPr>
      <w:r>
        <w:rPr>
          <w:sz w:val="28"/>
        </w:rPr>
        <w:t>Đình chỉ giải quyết vụ án dân sự thụ lý số 40/2022/TLST- DS ngày 07 tháng 10 năm 2022, về việc “Tranh chấp quyền sử dụng đất” giữa:</w:t>
      </w:r>
    </w:p>
    <w:p>
      <w:pPr>
        <w:pStyle w:val="BodyText"/>
        <w:spacing w:line="242" w:lineRule="auto"/>
        <w:ind w:right="121"/>
      </w:pPr>
      <w:r>
        <w:rPr/>
        <w:t>Đồng nguyên đơn: Bà Lê Thị M và ông Lê Xuân Tr; Địa chỉ: Xóm 3, thôn Th, xã M, huyện L, tỉnh Quảng Bình.</w:t>
      </w:r>
    </w:p>
    <w:p>
      <w:pPr>
        <w:pStyle w:val="BodyText"/>
        <w:ind w:right="120"/>
      </w:pPr>
      <w:r>
        <w:rPr/>
        <w:t>Đồng bị đơn: Ông Đặng Văn L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bà</w:t>
      </w:r>
      <w:r>
        <w:rPr>
          <w:spacing w:val="-1"/>
        </w:rPr>
        <w:t> </w:t>
      </w:r>
      <w:r>
        <w:rPr/>
        <w:t>Nguyễn Thị Ph; Địa chỉ: Xóm</w:t>
      </w:r>
      <w:r>
        <w:rPr>
          <w:spacing w:val="-3"/>
        </w:rPr>
        <w:t> </w:t>
      </w:r>
      <w:r>
        <w:rPr/>
        <w:t>3, thôn Th, xã M, huyện L, tỉnh Quảng Bình.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33" w:after="0"/>
        <w:ind w:left="1102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242" w:lineRule="auto" w:before="67"/>
        <w:ind w:right="120"/>
      </w:pPr>
      <w:r>
        <w:rPr/>
        <w:t>Về</w:t>
      </w:r>
      <w:r>
        <w:rPr>
          <w:spacing w:val="-11"/>
        </w:rPr>
        <w:t> </w:t>
      </w:r>
      <w:r>
        <w:rPr/>
        <w:t>quyền</w:t>
      </w:r>
      <w:r>
        <w:rPr>
          <w:spacing w:val="-12"/>
        </w:rPr>
        <w:t> </w:t>
      </w:r>
      <w:r>
        <w:rPr/>
        <w:t>khởi</w:t>
      </w:r>
      <w:r>
        <w:rPr>
          <w:spacing w:val="-12"/>
        </w:rPr>
        <w:t> </w:t>
      </w:r>
      <w:r>
        <w:rPr/>
        <w:t>kiện:</w:t>
      </w:r>
      <w:r>
        <w:rPr>
          <w:spacing w:val="-13"/>
        </w:rPr>
        <w:t> </w:t>
      </w:r>
      <w:r>
        <w:rPr/>
        <w:t>Đương</w:t>
      </w:r>
      <w:r>
        <w:rPr>
          <w:spacing w:val="-13"/>
        </w:rPr>
        <w:t> </w:t>
      </w:r>
      <w:r>
        <w:rPr/>
        <w:t>sự</w:t>
      </w:r>
      <w:r>
        <w:rPr>
          <w:spacing w:val="-12"/>
        </w:rPr>
        <w:t> </w:t>
      </w:r>
      <w:r>
        <w:rPr/>
        <w:t>có</w:t>
      </w:r>
      <w:r>
        <w:rPr>
          <w:spacing w:val="-10"/>
        </w:rPr>
        <w:t> </w:t>
      </w:r>
      <w:r>
        <w:rPr/>
        <w:t>quyền</w:t>
      </w:r>
      <w:r>
        <w:rPr>
          <w:spacing w:val="-10"/>
        </w:rPr>
        <w:t> </w:t>
      </w:r>
      <w:r>
        <w:rPr/>
        <w:t>khởi</w:t>
      </w:r>
      <w:r>
        <w:rPr>
          <w:spacing w:val="-10"/>
        </w:rPr>
        <w:t> </w:t>
      </w:r>
      <w:r>
        <w:rPr/>
        <w:t>kiện</w:t>
      </w:r>
      <w:r>
        <w:rPr>
          <w:spacing w:val="-4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Tòa</w:t>
      </w:r>
      <w:r>
        <w:rPr>
          <w:spacing w:val="-13"/>
        </w:rPr>
        <w:t> </w:t>
      </w:r>
      <w:r>
        <w:rPr/>
        <w:t>án</w:t>
      </w:r>
      <w:r>
        <w:rPr>
          <w:spacing w:val="-12"/>
        </w:rPr>
        <w:t> </w:t>
      </w:r>
      <w:r>
        <w:rPr/>
        <w:t>giải</w:t>
      </w:r>
      <w:r>
        <w:rPr>
          <w:spacing w:val="-13"/>
        </w:rPr>
        <w:t> </w:t>
      </w:r>
      <w:r>
        <w:rPr/>
        <w:t>quyết lại</w:t>
      </w:r>
      <w:r>
        <w:rPr>
          <w:spacing w:val="40"/>
        </w:rPr>
        <w:t> </w:t>
      </w:r>
      <w:r>
        <w:rPr/>
        <w:t>vụ án dân sự.</w:t>
      </w:r>
    </w:p>
    <w:p>
      <w:pPr>
        <w:pStyle w:val="BodyText"/>
        <w:spacing w:before="110"/>
        <w:ind w:right="117" w:firstLine="698"/>
      </w:pPr>
      <w:r>
        <w:rPr/>
        <w:t>Về</w:t>
      </w:r>
      <w:r>
        <w:rPr>
          <w:spacing w:val="-10"/>
        </w:rPr>
        <w:t> </w:t>
      </w:r>
      <w:r>
        <w:rPr/>
        <w:t>án</w:t>
      </w:r>
      <w:r>
        <w:rPr>
          <w:spacing w:val="-9"/>
        </w:rPr>
        <w:t> </w:t>
      </w:r>
      <w:r>
        <w:rPr/>
        <w:t>phí:</w:t>
      </w:r>
      <w:r>
        <w:rPr>
          <w:spacing w:val="-8"/>
        </w:rPr>
        <w:t> </w:t>
      </w:r>
      <w:r>
        <w:rPr/>
        <w:t>Trả</w:t>
      </w:r>
      <w:r>
        <w:rPr>
          <w:spacing w:val="-12"/>
        </w:rPr>
        <w:t> </w:t>
      </w:r>
      <w:r>
        <w:rPr/>
        <w:t>lại</w:t>
      </w:r>
      <w:r>
        <w:rPr>
          <w:spacing w:val="-9"/>
        </w:rPr>
        <w:t> </w:t>
      </w:r>
      <w:r>
        <w:rPr/>
        <w:t>cho</w:t>
      </w:r>
      <w:r>
        <w:rPr>
          <w:spacing w:val="-10"/>
        </w:rPr>
        <w:t> </w:t>
      </w:r>
      <w:r>
        <w:rPr/>
        <w:t>bà</w:t>
      </w:r>
      <w:r>
        <w:rPr>
          <w:spacing w:val="-10"/>
        </w:rPr>
        <w:t> </w:t>
      </w:r>
      <w:r>
        <w:rPr/>
        <w:t>Lê</w:t>
      </w:r>
      <w:r>
        <w:rPr>
          <w:spacing w:val="-10"/>
        </w:rPr>
        <w:t> </w:t>
      </w:r>
      <w:r>
        <w:rPr/>
        <w:t>Thị</w:t>
      </w:r>
      <w:r>
        <w:rPr>
          <w:spacing w:val="-9"/>
        </w:rPr>
        <w:t> </w:t>
      </w:r>
      <w:r>
        <w:rPr/>
        <w:t>M</w:t>
      </w:r>
      <w:r>
        <w:rPr>
          <w:spacing w:val="-10"/>
        </w:rPr>
        <w:t> </w:t>
      </w:r>
      <w:r>
        <w:rPr/>
        <w:t>và</w:t>
      </w:r>
      <w:r>
        <w:rPr>
          <w:spacing w:val="-12"/>
        </w:rPr>
        <w:t> </w:t>
      </w:r>
      <w:r>
        <w:rPr/>
        <w:t>ông</w:t>
      </w:r>
      <w:r>
        <w:rPr>
          <w:spacing w:val="-9"/>
        </w:rPr>
        <w:t> </w:t>
      </w:r>
      <w:r>
        <w:rPr/>
        <w:t>Lê</w:t>
      </w:r>
      <w:r>
        <w:rPr>
          <w:spacing w:val="-10"/>
        </w:rPr>
        <w:t> </w:t>
      </w:r>
      <w:r>
        <w:rPr/>
        <w:t>Xuân</w:t>
      </w:r>
      <w:r>
        <w:rPr>
          <w:spacing w:val="-9"/>
        </w:rPr>
        <w:t> </w:t>
      </w:r>
      <w:r>
        <w:rPr/>
        <w:t>Tr</w:t>
      </w:r>
      <w:r>
        <w:rPr>
          <w:spacing w:val="-8"/>
        </w:rPr>
        <w:t> </w:t>
      </w:r>
      <w:r>
        <w:rPr/>
        <w:t>số</w:t>
      </w:r>
      <w:r>
        <w:rPr>
          <w:spacing w:val="-9"/>
        </w:rPr>
        <w:t> </w:t>
      </w:r>
      <w:r>
        <w:rPr/>
        <w:t>tiền</w:t>
      </w:r>
      <w:r>
        <w:rPr>
          <w:spacing w:val="-9"/>
        </w:rPr>
        <w:t> </w:t>
      </w:r>
      <w:r>
        <w:rPr/>
        <w:t>tạm</w:t>
      </w:r>
      <w:r>
        <w:rPr>
          <w:spacing w:val="-12"/>
        </w:rPr>
        <w:t> </w:t>
      </w:r>
      <w:r>
        <w:rPr/>
        <w:t>ứng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phí 300.000đ (Ba trăm nghìn đồng) đã nộp tại Chi cục Thi hành án dân sự huyện Lệ Thủy, theo biên lai thu tiền tạm ứng án phí số 31AA/2021/0004531 ngày </w:t>
      </w:r>
      <w:r>
        <w:rPr>
          <w:spacing w:val="-2"/>
        </w:rPr>
        <w:t>05/10/2022.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184" w:after="0"/>
        <w:ind w:left="102" w:right="121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 trong thời hạn 7 ngày kể từ ngày nhận được quyết định hoặc kể từ ngày quyết định được niêm yết theo quy định của Bộ luật tố tụng dân sự.</w:t>
      </w:r>
    </w:p>
    <w:p>
      <w:pPr>
        <w:pStyle w:val="BodyText"/>
        <w:spacing w:before="6"/>
        <w:ind w:left="0" w:firstLine="0"/>
        <w:jc w:val="left"/>
      </w:pPr>
    </w:p>
    <w:p>
      <w:pPr>
        <w:tabs>
          <w:tab w:pos="6604" w:val="left" w:leader="none"/>
        </w:tabs>
        <w:spacing w:line="320" w:lineRule="exact" w:before="0"/>
        <w:ind w:left="461" w:right="0" w:firstLine="0"/>
        <w:jc w:val="left"/>
        <w:rPr>
          <w:b/>
          <w:sz w:val="28"/>
        </w:rPr>
      </w:pPr>
      <w:r>
        <w:rPr>
          <w:b/>
          <w:sz w:val="24"/>
        </w:rPr>
        <w:t>Nơi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nhận: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  <w:tab w:pos="7185" w:val="left" w:leader="none"/>
        </w:tabs>
        <w:spacing w:line="250" w:lineRule="exact" w:before="0" w:after="0"/>
        <w:ind w:left="586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3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Quảng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Bình;</w:t>
      </w:r>
      <w:r>
        <w:rPr>
          <w:sz w:val="22"/>
        </w:rPr>
        <w:tab/>
        <w:t>(Đã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ký)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52" w:lineRule="exact" w:before="0" w:after="0"/>
        <w:ind w:left="586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5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Lệ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Thủy;</w:t>
      </w: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2" w:lineRule="exact" w:before="1" w:after="0"/>
        <w:ind w:left="589" w:right="0" w:hanging="129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52" w:lineRule="exact" w:before="0" w:after="0"/>
        <w:ind w:left="589" w:right="0" w:hanging="129"/>
        <w:jc w:val="left"/>
        <w:rPr>
          <w:sz w:val="22"/>
        </w:rPr>
      </w:pPr>
      <w:r>
        <w:rPr>
          <w:sz w:val="22"/>
        </w:rPr>
        <w:t>Chi</w:t>
      </w:r>
      <w:r>
        <w:rPr>
          <w:spacing w:val="-4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Lệ</w:t>
      </w:r>
      <w:r>
        <w:rPr>
          <w:spacing w:val="-2"/>
          <w:sz w:val="22"/>
        </w:rPr>
        <w:t> Thủy;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52" w:lineRule="exact" w:before="0" w:after="0"/>
        <w:ind w:left="642" w:right="0" w:hanging="181"/>
        <w:jc w:val="left"/>
        <w:rPr>
          <w:sz w:val="22"/>
        </w:rPr>
      </w:pPr>
      <w:r>
        <w:rPr>
          <w:spacing w:val="-4"/>
          <w:sz w:val="22"/>
        </w:rPr>
        <w:t>Lưu.</w:t>
      </w:r>
    </w:p>
    <w:p>
      <w:pPr>
        <w:pStyle w:val="BodyText"/>
        <w:spacing w:before="8"/>
        <w:ind w:left="0" w:firstLine="0"/>
        <w:jc w:val="left"/>
        <w:rPr>
          <w:sz w:val="14"/>
        </w:rPr>
      </w:pPr>
    </w:p>
    <w:p>
      <w:pPr>
        <w:spacing w:before="89"/>
        <w:ind w:left="0" w:right="600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Sơn</w:t>
      </w:r>
    </w:p>
    <w:sectPr>
      <w:type w:val="continuous"/>
      <w:pgSz w:w="11910" w:h="16850"/>
      <w:pgMar w:top="106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8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6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9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6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1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3" w:hanging="30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02" w:hanging="12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2023-04-24T18:04:55Z</dcterms:created>
  <dcterms:modified xsi:type="dcterms:W3CDTF">2023-04-24T18:04:55Z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