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31" w:val="left" w:leader="none"/>
        </w:tabs>
        <w:spacing w:line="298" w:lineRule="exact" w:before="61"/>
        <w:ind w:left="102" w:right="0" w:firstLine="0"/>
        <w:jc w:val="left"/>
        <w:rPr>
          <w:b/>
          <w:sz w:val="26"/>
        </w:rPr>
      </w:pPr>
      <w:r>
        <w:rPr>
          <w:b/>
          <w:sz w:val="26"/>
        </w:rPr>
        <w:t>TÒA</w:t>
      </w:r>
      <w:r>
        <w:rPr>
          <w:b/>
          <w:spacing w:val="-8"/>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6"/>
          <w:sz w:val="26"/>
        </w:rPr>
        <w:t> </w:t>
      </w:r>
      <w:r>
        <w:rPr>
          <w:b/>
          <w:sz w:val="26"/>
        </w:rPr>
        <w:t>HOÀ</w:t>
      </w:r>
      <w:r>
        <w:rPr>
          <w:b/>
          <w:spacing w:val="-4"/>
          <w:sz w:val="26"/>
        </w:rPr>
        <w:t> </w:t>
      </w:r>
      <w:r>
        <w:rPr>
          <w:b/>
          <w:sz w:val="26"/>
        </w:rPr>
        <w:t>XÃ</w:t>
      </w:r>
      <w:r>
        <w:rPr>
          <w:b/>
          <w:spacing w:val="-6"/>
          <w:sz w:val="26"/>
        </w:rPr>
        <w:t> </w:t>
      </w:r>
      <w:r>
        <w:rPr>
          <w:b/>
          <w:sz w:val="26"/>
        </w:rPr>
        <w:t>HỘI</w:t>
      </w:r>
      <w:r>
        <w:rPr>
          <w:b/>
          <w:spacing w:val="-6"/>
          <w:sz w:val="26"/>
        </w:rPr>
        <w:t> </w:t>
      </w:r>
      <w:r>
        <w:rPr>
          <w:b/>
          <w:sz w:val="26"/>
        </w:rPr>
        <w:t>CHỦ</w:t>
      </w:r>
      <w:r>
        <w:rPr>
          <w:b/>
          <w:spacing w:val="-6"/>
          <w:sz w:val="26"/>
        </w:rPr>
        <w:t> </w:t>
      </w:r>
      <w:r>
        <w:rPr>
          <w:b/>
          <w:sz w:val="26"/>
        </w:rPr>
        <w:t>NGHĨA</w:t>
      </w:r>
      <w:r>
        <w:rPr>
          <w:b/>
          <w:spacing w:val="-6"/>
          <w:sz w:val="26"/>
        </w:rPr>
        <w:t> </w:t>
      </w:r>
      <w:r>
        <w:rPr>
          <w:b/>
          <w:sz w:val="26"/>
        </w:rPr>
        <w:t>VIỆT</w:t>
      </w:r>
      <w:r>
        <w:rPr>
          <w:b/>
          <w:spacing w:val="-6"/>
          <w:sz w:val="26"/>
        </w:rPr>
        <w:t> </w:t>
      </w:r>
      <w:r>
        <w:rPr>
          <w:b/>
          <w:spacing w:val="-5"/>
          <w:sz w:val="26"/>
        </w:rPr>
        <w:t>NAM</w:t>
      </w:r>
    </w:p>
    <w:p>
      <w:pPr>
        <w:tabs>
          <w:tab w:pos="4715" w:val="left" w:leader="none"/>
        </w:tabs>
        <w:spacing w:before="0"/>
        <w:ind w:left="361" w:right="1622" w:hanging="65"/>
        <w:jc w:val="left"/>
        <w:rPr>
          <w:b/>
          <w:sz w:val="26"/>
        </w:rPr>
      </w:pPr>
      <w:r>
        <w:rPr>
          <w:b/>
          <w:sz w:val="26"/>
        </w:rPr>
        <w:t>THỊ XÃ GIÁ RAI</w:t>
        <w:tab/>
      </w:r>
      <w:r>
        <w:rPr>
          <w:b/>
          <w:sz w:val="26"/>
          <w:u w:val="single"/>
        </w:rPr>
        <w:t>Độc</w:t>
      </w:r>
      <w:r>
        <w:rPr>
          <w:b/>
          <w:spacing w:val="-6"/>
          <w:sz w:val="26"/>
          <w:u w:val="single"/>
        </w:rPr>
        <w:t> </w:t>
      </w:r>
      <w:r>
        <w:rPr>
          <w:b/>
          <w:sz w:val="26"/>
          <w:u w:val="single"/>
        </w:rPr>
        <w:t>lập</w:t>
      </w:r>
      <w:r>
        <w:rPr>
          <w:b/>
          <w:spacing w:val="-6"/>
          <w:sz w:val="26"/>
          <w:u w:val="single"/>
        </w:rPr>
        <w:t> </w:t>
      </w:r>
      <w:r>
        <w:rPr>
          <w:b/>
          <w:sz w:val="26"/>
          <w:u w:val="single"/>
        </w:rPr>
        <w:t>–</w:t>
      </w:r>
      <w:r>
        <w:rPr>
          <w:b/>
          <w:spacing w:val="-6"/>
          <w:sz w:val="26"/>
          <w:u w:val="single"/>
        </w:rPr>
        <w:t> </w:t>
      </w:r>
      <w:r>
        <w:rPr>
          <w:b/>
          <w:sz w:val="26"/>
          <w:u w:val="single"/>
        </w:rPr>
        <w:t>Tự</w:t>
      </w:r>
      <w:r>
        <w:rPr>
          <w:b/>
          <w:spacing w:val="-4"/>
          <w:sz w:val="26"/>
          <w:u w:val="single"/>
        </w:rPr>
        <w:t> </w:t>
      </w:r>
      <w:r>
        <w:rPr>
          <w:b/>
          <w:sz w:val="26"/>
          <w:u w:val="single"/>
        </w:rPr>
        <w:t>do</w:t>
      </w:r>
      <w:r>
        <w:rPr>
          <w:b/>
          <w:spacing w:val="-6"/>
          <w:sz w:val="26"/>
          <w:u w:val="single"/>
        </w:rPr>
        <w:t> </w:t>
      </w:r>
      <w:r>
        <w:rPr>
          <w:b/>
          <w:sz w:val="26"/>
          <w:u w:val="single"/>
        </w:rPr>
        <w:t>-</w:t>
      </w:r>
      <w:r>
        <w:rPr>
          <w:b/>
          <w:spacing w:val="-4"/>
          <w:sz w:val="26"/>
          <w:u w:val="single"/>
        </w:rPr>
        <w:t> </w:t>
      </w:r>
      <w:r>
        <w:rPr>
          <w:b/>
          <w:sz w:val="26"/>
          <w:u w:val="single"/>
        </w:rPr>
        <w:t>Hạnh</w:t>
      </w:r>
      <w:r>
        <w:rPr>
          <w:b/>
          <w:spacing w:val="-5"/>
          <w:sz w:val="26"/>
          <w:u w:val="single"/>
        </w:rPr>
        <w:t> </w:t>
      </w:r>
      <w:r>
        <w:rPr>
          <w:b/>
          <w:sz w:val="26"/>
          <w:u w:val="single"/>
        </w:rPr>
        <w:t>phúc</w:t>
      </w:r>
      <w:r>
        <w:rPr>
          <w:b/>
          <w:sz w:val="26"/>
        </w:rPr>
        <w:t> </w:t>
      </w:r>
      <w:r>
        <w:rPr>
          <w:b/>
          <w:sz w:val="26"/>
          <w:u w:val="single"/>
        </w:rPr>
        <w:t>TỈNH BẠC LIÊU</w:t>
      </w:r>
    </w:p>
    <w:p>
      <w:pPr>
        <w:tabs>
          <w:tab w:pos="5394" w:val="left" w:leader="none"/>
        </w:tabs>
        <w:spacing w:line="294" w:lineRule="exact" w:before="0"/>
        <w:ind w:left="102" w:right="0" w:firstLine="0"/>
        <w:jc w:val="left"/>
        <w:rPr>
          <w:i/>
          <w:sz w:val="26"/>
        </w:rPr>
      </w:pPr>
      <w:r>
        <w:rPr>
          <w:spacing w:val="-2"/>
          <w:sz w:val="26"/>
        </w:rPr>
        <w:t>Số:</w:t>
      </w:r>
      <w:r>
        <w:rPr>
          <w:spacing w:val="10"/>
          <w:sz w:val="26"/>
        </w:rPr>
        <w:t> </w:t>
      </w:r>
      <w:r>
        <w:rPr>
          <w:spacing w:val="-2"/>
          <w:sz w:val="26"/>
        </w:rPr>
        <w:t>02/2023/QĐST-</w:t>
      </w:r>
      <w:r>
        <w:rPr>
          <w:spacing w:val="-5"/>
          <w:sz w:val="26"/>
        </w:rPr>
        <w:t>DS</w:t>
      </w:r>
      <w:r>
        <w:rPr>
          <w:sz w:val="26"/>
        </w:rPr>
        <w:tab/>
      </w:r>
      <w:r>
        <w:rPr>
          <w:i/>
          <w:sz w:val="26"/>
        </w:rPr>
        <w:t>Giá</w:t>
      </w:r>
      <w:r>
        <w:rPr>
          <w:i/>
          <w:spacing w:val="-5"/>
          <w:sz w:val="26"/>
        </w:rPr>
        <w:t> </w:t>
      </w:r>
      <w:r>
        <w:rPr>
          <w:i/>
          <w:sz w:val="26"/>
        </w:rPr>
        <w:t>Rai,</w:t>
      </w:r>
      <w:r>
        <w:rPr>
          <w:i/>
          <w:spacing w:val="-4"/>
          <w:sz w:val="26"/>
        </w:rPr>
        <w:t> </w:t>
      </w:r>
      <w:r>
        <w:rPr>
          <w:i/>
          <w:sz w:val="26"/>
        </w:rPr>
        <w:t>ngày 16</w:t>
      </w:r>
      <w:r>
        <w:rPr>
          <w:i/>
          <w:spacing w:val="-5"/>
          <w:sz w:val="26"/>
        </w:rPr>
        <w:t> </w:t>
      </w:r>
      <w:r>
        <w:rPr>
          <w:i/>
          <w:sz w:val="26"/>
        </w:rPr>
        <w:t>tháng</w:t>
      </w:r>
      <w:r>
        <w:rPr>
          <w:i/>
          <w:spacing w:val="-3"/>
          <w:sz w:val="26"/>
        </w:rPr>
        <w:t> </w:t>
      </w:r>
      <w:r>
        <w:rPr>
          <w:i/>
          <w:sz w:val="26"/>
        </w:rPr>
        <w:t>01</w:t>
      </w:r>
      <w:r>
        <w:rPr>
          <w:i/>
          <w:spacing w:val="-4"/>
          <w:sz w:val="26"/>
        </w:rPr>
        <w:t> </w:t>
      </w:r>
      <w:r>
        <w:rPr>
          <w:i/>
          <w:sz w:val="26"/>
        </w:rPr>
        <w:t>năm</w:t>
      </w:r>
      <w:r>
        <w:rPr>
          <w:i/>
          <w:spacing w:val="-4"/>
          <w:sz w:val="26"/>
        </w:rPr>
        <w:t> 2023</w:t>
      </w:r>
    </w:p>
    <w:p>
      <w:pPr>
        <w:pStyle w:val="Heading1"/>
        <w:spacing w:line="322" w:lineRule="exact" w:before="188"/>
        <w:ind w:right="2197"/>
      </w:pPr>
      <w:r>
        <w:rPr/>
        <w:t>QUYẾT</w:t>
      </w:r>
      <w:r>
        <w:rPr>
          <w:spacing w:val="-6"/>
        </w:rPr>
        <w:t> </w:t>
      </w:r>
      <w:r>
        <w:rPr>
          <w:spacing w:val="-4"/>
        </w:rPr>
        <w:t>ĐỊNH</w:t>
      </w:r>
    </w:p>
    <w:p>
      <w:pPr>
        <w:spacing w:before="0"/>
        <w:ind w:left="2191" w:right="2197"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ListParagraph"/>
        <w:numPr>
          <w:ilvl w:val="0"/>
          <w:numId w:val="1"/>
        </w:numPr>
        <w:tabs>
          <w:tab w:pos="983" w:val="left" w:leader="none"/>
        </w:tabs>
        <w:spacing w:line="240" w:lineRule="auto" w:before="179" w:after="0"/>
        <w:ind w:left="102" w:right="113" w:firstLine="719"/>
        <w:jc w:val="both"/>
        <w:rPr>
          <w:sz w:val="26"/>
        </w:rPr>
      </w:pPr>
      <w:r>
        <w:rPr>
          <w:sz w:val="26"/>
        </w:rPr>
        <w:t>Căn cứ vào các Điều 48, 217, 218, 219 và khoản 2 Điều 273 của Bộ luật tố tụng dân sự năm 2015;</w:t>
      </w:r>
    </w:p>
    <w:p>
      <w:pPr>
        <w:pStyle w:val="ListParagraph"/>
        <w:numPr>
          <w:ilvl w:val="0"/>
          <w:numId w:val="1"/>
        </w:numPr>
        <w:tabs>
          <w:tab w:pos="974" w:val="left" w:leader="none"/>
        </w:tabs>
        <w:spacing w:line="298" w:lineRule="exact" w:before="0" w:after="0"/>
        <w:ind w:left="973" w:right="0" w:hanging="153"/>
        <w:jc w:val="both"/>
        <w:rPr>
          <w:sz w:val="26"/>
        </w:rPr>
      </w:pPr>
      <w:r>
        <w:rPr>
          <w:sz w:val="26"/>
        </w:rPr>
        <w:t>Sau</w:t>
      </w:r>
      <w:r>
        <w:rPr>
          <w:spacing w:val="-5"/>
          <w:sz w:val="26"/>
        </w:rPr>
        <w:t> </w:t>
      </w:r>
      <w:r>
        <w:rPr>
          <w:sz w:val="26"/>
        </w:rPr>
        <w:t>khi</w:t>
      </w:r>
      <w:r>
        <w:rPr>
          <w:spacing w:val="-4"/>
          <w:sz w:val="26"/>
        </w:rPr>
        <w:t> </w:t>
      </w:r>
      <w:r>
        <w:rPr>
          <w:sz w:val="26"/>
        </w:rPr>
        <w:t>nghiên</w:t>
      </w:r>
      <w:r>
        <w:rPr>
          <w:spacing w:val="-4"/>
          <w:sz w:val="26"/>
        </w:rPr>
        <w:t> </w:t>
      </w:r>
      <w:r>
        <w:rPr>
          <w:sz w:val="26"/>
        </w:rPr>
        <w:t>cứu</w:t>
      </w:r>
      <w:r>
        <w:rPr>
          <w:spacing w:val="-4"/>
          <w:sz w:val="26"/>
        </w:rPr>
        <w:t> </w:t>
      </w:r>
      <w:r>
        <w:rPr>
          <w:sz w:val="26"/>
        </w:rPr>
        <w:t>hồ</w:t>
      </w:r>
      <w:r>
        <w:rPr>
          <w:spacing w:val="-4"/>
          <w:sz w:val="26"/>
        </w:rPr>
        <w:t> </w:t>
      </w:r>
      <w:r>
        <w:rPr>
          <w:sz w:val="26"/>
        </w:rPr>
        <w:t>sơ</w:t>
      </w:r>
      <w:r>
        <w:rPr>
          <w:spacing w:val="-4"/>
          <w:sz w:val="26"/>
        </w:rPr>
        <w:t> </w:t>
      </w:r>
      <w:r>
        <w:rPr>
          <w:sz w:val="26"/>
        </w:rPr>
        <w:t>vụ</w:t>
      </w:r>
      <w:r>
        <w:rPr>
          <w:spacing w:val="-4"/>
          <w:sz w:val="26"/>
        </w:rPr>
        <w:t> </w:t>
      </w:r>
      <w:r>
        <w:rPr>
          <w:sz w:val="26"/>
        </w:rPr>
        <w:t>án</w:t>
      </w:r>
      <w:r>
        <w:rPr>
          <w:spacing w:val="-2"/>
          <w:sz w:val="26"/>
        </w:rPr>
        <w:t> </w:t>
      </w:r>
      <w:r>
        <w:rPr>
          <w:sz w:val="26"/>
        </w:rPr>
        <w:t>dân</w:t>
      </w:r>
      <w:r>
        <w:rPr>
          <w:spacing w:val="-4"/>
          <w:sz w:val="26"/>
        </w:rPr>
        <w:t> </w:t>
      </w:r>
      <w:r>
        <w:rPr>
          <w:sz w:val="26"/>
        </w:rPr>
        <w:t>sự</w:t>
      </w:r>
      <w:r>
        <w:rPr>
          <w:spacing w:val="-3"/>
          <w:sz w:val="26"/>
        </w:rPr>
        <w:t> </w:t>
      </w:r>
      <w:r>
        <w:rPr>
          <w:sz w:val="26"/>
        </w:rPr>
        <w:t>sơ</w:t>
      </w:r>
      <w:r>
        <w:rPr>
          <w:spacing w:val="-4"/>
          <w:sz w:val="26"/>
        </w:rPr>
        <w:t> thẩm;</w:t>
      </w:r>
    </w:p>
    <w:p>
      <w:pPr>
        <w:pStyle w:val="ListParagraph"/>
        <w:numPr>
          <w:ilvl w:val="0"/>
          <w:numId w:val="1"/>
        </w:numPr>
        <w:tabs>
          <w:tab w:pos="976" w:val="left" w:leader="none"/>
        </w:tabs>
        <w:spacing w:line="240" w:lineRule="auto" w:before="0" w:after="0"/>
        <w:ind w:left="102" w:right="107" w:firstLine="719"/>
        <w:jc w:val="both"/>
        <w:rPr>
          <w:sz w:val="26"/>
        </w:rPr>
      </w:pPr>
      <w:r>
        <w:rPr>
          <w:sz w:val="26"/>
        </w:rPr>
        <w:t>Xét thấy: Nguyên đơn</w:t>
      </w:r>
      <w:r>
        <w:rPr>
          <w:spacing w:val="-1"/>
          <w:sz w:val="26"/>
        </w:rPr>
        <w:t> </w:t>
      </w:r>
      <w:r>
        <w:rPr>
          <w:sz w:val="26"/>
        </w:rPr>
        <w:t>có đơn</w:t>
      </w:r>
      <w:r>
        <w:rPr>
          <w:spacing w:val="-1"/>
          <w:sz w:val="26"/>
        </w:rPr>
        <w:t> </w:t>
      </w:r>
      <w:r>
        <w:rPr>
          <w:sz w:val="26"/>
        </w:rPr>
        <w:t>xin rút</w:t>
      </w:r>
      <w:r>
        <w:rPr>
          <w:spacing w:val="-1"/>
          <w:sz w:val="26"/>
        </w:rPr>
        <w:t> </w:t>
      </w:r>
      <w:r>
        <w:rPr>
          <w:sz w:val="26"/>
        </w:rPr>
        <w:t>toàn bộ yêu cầu</w:t>
      </w:r>
      <w:r>
        <w:rPr>
          <w:spacing w:val="-1"/>
          <w:sz w:val="26"/>
        </w:rPr>
        <w:t> </w:t>
      </w:r>
      <w:r>
        <w:rPr>
          <w:sz w:val="26"/>
        </w:rPr>
        <w:t>khởi</w:t>
      </w:r>
      <w:r>
        <w:rPr>
          <w:spacing w:val="-1"/>
          <w:sz w:val="26"/>
        </w:rPr>
        <w:t> </w:t>
      </w:r>
      <w:r>
        <w:rPr>
          <w:sz w:val="26"/>
        </w:rPr>
        <w:t>kiện đối với</w:t>
      </w:r>
      <w:r>
        <w:rPr>
          <w:spacing w:val="-1"/>
          <w:sz w:val="26"/>
        </w:rPr>
        <w:t> </w:t>
      </w:r>
      <w:r>
        <w:rPr>
          <w:sz w:val="26"/>
        </w:rPr>
        <w:t>bị đơn đề ngày 13/01/2023. Việc nguyên đơn rút đơn khởi kiện là hoàn toàn tự nguyện, phù hợp</w:t>
      </w:r>
      <w:r>
        <w:rPr>
          <w:spacing w:val="40"/>
          <w:sz w:val="26"/>
        </w:rPr>
        <w:t> </w:t>
      </w:r>
      <w:r>
        <w:rPr>
          <w:sz w:val="26"/>
        </w:rPr>
        <w:t>với quy định tại điểm c khoản 1 Điều 217 của Bộ luật Tố tụng dân sự năm 2015.</w:t>
      </w:r>
    </w:p>
    <w:p>
      <w:pPr>
        <w:pStyle w:val="Heading1"/>
        <w:spacing w:before="191"/>
        <w:ind w:left="3824" w:right="3828"/>
      </w:pPr>
      <w:r>
        <w:rPr/>
        <w:t>QUYẾT</w:t>
      </w:r>
      <w:r>
        <w:rPr>
          <w:spacing w:val="-4"/>
        </w:rPr>
        <w:t> </w:t>
      </w:r>
      <w:r>
        <w:rPr>
          <w:spacing w:val="-2"/>
        </w:rPr>
        <w:t>ĐỊNH:</w:t>
      </w:r>
    </w:p>
    <w:p>
      <w:pPr>
        <w:pStyle w:val="ListParagraph"/>
        <w:numPr>
          <w:ilvl w:val="0"/>
          <w:numId w:val="2"/>
        </w:numPr>
        <w:tabs>
          <w:tab w:pos="1096" w:val="left" w:leader="none"/>
        </w:tabs>
        <w:spacing w:line="240" w:lineRule="auto" w:before="179" w:after="0"/>
        <w:ind w:left="102" w:right="110" w:firstLine="719"/>
        <w:jc w:val="both"/>
        <w:rPr>
          <w:sz w:val="26"/>
        </w:rPr>
      </w:pPr>
      <w:r>
        <w:rPr>
          <w:sz w:val="26"/>
        </w:rPr>
        <w:t>Đình chỉ giải quyết vụ án dân sự thụ lý số: 323/2022/TLST-DS Ngày 11 tháng 11 năm 2022 về việc tranh chấp “Hợp đồng vay tài sản” giữa:</w:t>
      </w:r>
    </w:p>
    <w:p>
      <w:pPr>
        <w:spacing w:line="298" w:lineRule="exact" w:before="0"/>
        <w:ind w:left="821" w:right="0" w:firstLine="0"/>
        <w:jc w:val="both"/>
        <w:rPr>
          <w:b/>
          <w:sz w:val="26"/>
        </w:rPr>
      </w:pPr>
      <w:r>
        <w:rPr>
          <w:sz w:val="26"/>
        </w:rPr>
        <w:t>Nguyên</w:t>
      </w:r>
      <w:r>
        <w:rPr>
          <w:spacing w:val="-8"/>
          <w:sz w:val="26"/>
        </w:rPr>
        <w:t> </w:t>
      </w:r>
      <w:r>
        <w:rPr>
          <w:sz w:val="26"/>
        </w:rPr>
        <w:t>đơn:</w:t>
      </w:r>
      <w:r>
        <w:rPr>
          <w:spacing w:val="-7"/>
          <w:sz w:val="26"/>
        </w:rPr>
        <w:t> </w:t>
      </w:r>
      <w:r>
        <w:rPr>
          <w:b/>
          <w:sz w:val="26"/>
        </w:rPr>
        <w:t>Ngân</w:t>
      </w:r>
      <w:r>
        <w:rPr>
          <w:b/>
          <w:spacing w:val="-7"/>
          <w:sz w:val="26"/>
        </w:rPr>
        <w:t> </w:t>
      </w:r>
      <w:r>
        <w:rPr>
          <w:b/>
          <w:sz w:val="26"/>
        </w:rPr>
        <w:t>hàng</w:t>
      </w:r>
      <w:r>
        <w:rPr>
          <w:b/>
          <w:spacing w:val="-8"/>
          <w:sz w:val="26"/>
        </w:rPr>
        <w:t> </w:t>
      </w:r>
      <w:r>
        <w:rPr>
          <w:b/>
          <w:sz w:val="26"/>
        </w:rPr>
        <w:t>TMCP</w:t>
      </w:r>
      <w:r>
        <w:rPr>
          <w:b/>
          <w:spacing w:val="-5"/>
          <w:sz w:val="26"/>
        </w:rPr>
        <w:t> </w:t>
      </w:r>
      <w:r>
        <w:rPr>
          <w:b/>
          <w:spacing w:val="-10"/>
          <w:sz w:val="26"/>
        </w:rPr>
        <w:t>Đ</w:t>
      </w:r>
    </w:p>
    <w:p>
      <w:pPr>
        <w:pStyle w:val="BodyText"/>
        <w:ind w:left="821" w:right="808" w:firstLine="0"/>
      </w:pPr>
      <w:r>
        <w:rPr/>
        <w:t>Trụ</w:t>
      </w:r>
      <w:r>
        <w:rPr>
          <w:spacing w:val="-4"/>
        </w:rPr>
        <w:t> </w:t>
      </w:r>
      <w:r>
        <w:rPr/>
        <w:t>sở</w:t>
      </w:r>
      <w:r>
        <w:rPr>
          <w:spacing w:val="-4"/>
        </w:rPr>
        <w:t> </w:t>
      </w:r>
      <w:r>
        <w:rPr/>
        <w:t>chính:</w:t>
      </w:r>
      <w:r>
        <w:rPr>
          <w:spacing w:val="-3"/>
        </w:rPr>
        <w:t> </w:t>
      </w:r>
      <w:r>
        <w:rPr/>
        <w:t>130</w:t>
      </w:r>
      <w:r>
        <w:rPr>
          <w:spacing w:val="-2"/>
        </w:rPr>
        <w:t> </w:t>
      </w:r>
      <w:r>
        <w:rPr/>
        <w:t>Phan</w:t>
      </w:r>
      <w:r>
        <w:rPr>
          <w:spacing w:val="-1"/>
        </w:rPr>
        <w:t> </w:t>
      </w:r>
      <w:r>
        <w:rPr/>
        <w:t>Đăng</w:t>
      </w:r>
      <w:r>
        <w:rPr>
          <w:spacing w:val="-4"/>
        </w:rPr>
        <w:t> </w:t>
      </w:r>
      <w:r>
        <w:rPr/>
        <w:t>L,</w:t>
      </w:r>
      <w:r>
        <w:rPr>
          <w:spacing w:val="-3"/>
        </w:rPr>
        <w:t> </w:t>
      </w:r>
      <w:r>
        <w:rPr/>
        <w:t>phường</w:t>
      </w:r>
      <w:r>
        <w:rPr>
          <w:spacing w:val="-3"/>
        </w:rPr>
        <w:t> </w:t>
      </w:r>
      <w:r>
        <w:rPr/>
        <w:t>3,</w:t>
      </w:r>
      <w:r>
        <w:rPr>
          <w:spacing w:val="-4"/>
        </w:rPr>
        <w:t> </w:t>
      </w:r>
      <w:r>
        <w:rPr/>
        <w:t>quận</w:t>
      </w:r>
      <w:r>
        <w:rPr>
          <w:spacing w:val="-3"/>
        </w:rPr>
        <w:t> </w:t>
      </w:r>
      <w:r>
        <w:rPr/>
        <w:t>P,</w:t>
      </w:r>
      <w:r>
        <w:rPr>
          <w:spacing w:val="-4"/>
        </w:rPr>
        <w:t> </w:t>
      </w:r>
      <w:r>
        <w:rPr/>
        <w:t>thành</w:t>
      </w:r>
      <w:r>
        <w:rPr>
          <w:spacing w:val="-2"/>
        </w:rPr>
        <w:t> </w:t>
      </w:r>
      <w:r>
        <w:rPr/>
        <w:t>phố</w:t>
      </w:r>
      <w:r>
        <w:rPr>
          <w:spacing w:val="-4"/>
        </w:rPr>
        <w:t> </w:t>
      </w:r>
      <w:r>
        <w:rPr/>
        <w:t>Hồ</w:t>
      </w:r>
      <w:r>
        <w:rPr>
          <w:spacing w:val="-4"/>
        </w:rPr>
        <w:t> </w:t>
      </w:r>
      <w:r>
        <w:rPr/>
        <w:t>Chí</w:t>
      </w:r>
      <w:r>
        <w:rPr>
          <w:spacing w:val="-2"/>
        </w:rPr>
        <w:t> </w:t>
      </w:r>
      <w:r>
        <w:rPr/>
        <w:t>Minh. Đại diện theo pháp luật: Ông </w:t>
      </w:r>
      <w:r>
        <w:rPr>
          <w:b/>
        </w:rPr>
        <w:t>Nguyễn Thanh T</w:t>
      </w:r>
      <w:r>
        <w:rPr/>
        <w:t>, chức vụ: Tổng giám đốc.</w:t>
      </w:r>
    </w:p>
    <w:p>
      <w:pPr>
        <w:pStyle w:val="BodyText"/>
        <w:spacing w:before="1"/>
        <w:ind w:right="111"/>
      </w:pPr>
      <w:r>
        <w:rPr/>
        <w:t>Đại diện theo ủy quyền: Ông </w:t>
      </w:r>
      <w:r>
        <w:rPr>
          <w:b/>
        </w:rPr>
        <w:t>Trịnh Phan T</w:t>
      </w:r>
      <w:r>
        <w:rPr/>
        <w:t>, chức vụ: Giám đốc phòng giao dịch Giá Rai.</w:t>
      </w:r>
    </w:p>
    <w:p>
      <w:pPr>
        <w:pStyle w:val="BodyText"/>
        <w:ind w:right="109"/>
      </w:pPr>
      <w:r>
        <w:rPr/>
        <w:t>Ủy quyền lại: Ông </w:t>
      </w:r>
      <w:r>
        <w:rPr>
          <w:b/>
        </w:rPr>
        <w:t>Hồ Thanh H</w:t>
      </w:r>
      <w:r>
        <w:rPr/>
        <w:t>, chức vụ: NV.KHCN. Theo văn bản ủy quyền số 06/UQ-PGD-GRI ngày</w:t>
      </w:r>
      <w:r>
        <w:rPr>
          <w:spacing w:val="-3"/>
        </w:rPr>
        <w:t> </w:t>
      </w:r>
      <w:r>
        <w:rPr/>
        <w:t>04/11/2022, địa</w:t>
      </w:r>
      <w:r>
        <w:rPr>
          <w:spacing w:val="-1"/>
        </w:rPr>
        <w:t> </w:t>
      </w:r>
      <w:r>
        <w:rPr/>
        <w:t>chỉ: 375B,</w:t>
      </w:r>
      <w:r>
        <w:rPr>
          <w:spacing w:val="-1"/>
        </w:rPr>
        <w:t> </w:t>
      </w:r>
      <w:r>
        <w:rPr/>
        <w:t>quốc lộ 1A, Khóm</w:t>
      </w:r>
      <w:r>
        <w:rPr>
          <w:spacing w:val="-1"/>
        </w:rPr>
        <w:t> </w:t>
      </w:r>
      <w:r>
        <w:rPr/>
        <w:t>2, Phường</w:t>
      </w:r>
      <w:r>
        <w:rPr>
          <w:spacing w:val="-1"/>
        </w:rPr>
        <w:t> </w:t>
      </w:r>
      <w:r>
        <w:rPr/>
        <w:t>1,</w:t>
      </w:r>
      <w:r>
        <w:rPr>
          <w:spacing w:val="-1"/>
        </w:rPr>
        <w:t> </w:t>
      </w:r>
      <w:r>
        <w:rPr/>
        <w:t>thị xã G, tỉnh B.</w:t>
      </w:r>
    </w:p>
    <w:p>
      <w:pPr>
        <w:pStyle w:val="BodyText"/>
        <w:ind w:right="106"/>
      </w:pPr>
      <w:r>
        <w:rPr/>
        <w:t>Bị đơn: Anh </w:t>
      </w:r>
      <w:r>
        <w:rPr>
          <w:b/>
        </w:rPr>
        <w:t>Trần Văn U </w:t>
      </w:r>
      <w:r>
        <w:rPr/>
        <w:t>sinh năm 1962 và chị </w:t>
      </w:r>
      <w:r>
        <w:rPr>
          <w:b/>
        </w:rPr>
        <w:t>Phạm Thị D </w:t>
      </w:r>
      <w:r>
        <w:rPr/>
        <w:t>sinh năm 1962,</w:t>
      </w:r>
      <w:r>
        <w:rPr>
          <w:spacing w:val="40"/>
        </w:rPr>
        <w:t> </w:t>
      </w:r>
      <w:r>
        <w:rPr/>
        <w:t>cùng địa chỉ: Ấp 19, xã Phong T, thị xã G, tỉnh B.</w:t>
      </w:r>
    </w:p>
    <w:p>
      <w:pPr>
        <w:pStyle w:val="ListParagraph"/>
        <w:numPr>
          <w:ilvl w:val="0"/>
          <w:numId w:val="2"/>
        </w:numPr>
        <w:tabs>
          <w:tab w:pos="1089" w:val="left" w:leader="none"/>
        </w:tabs>
        <w:spacing w:line="240" w:lineRule="auto" w:before="121" w:after="0"/>
        <w:ind w:left="102" w:right="116" w:firstLine="719"/>
        <w:jc w:val="both"/>
        <w:rPr>
          <w:sz w:val="26"/>
        </w:rPr>
      </w:pPr>
      <w:r>
        <w:rPr>
          <w:sz w:val="26"/>
        </w:rPr>
        <w:t>Hậu quả của việc đình chỉ giải quyết vụ án: Nguyên đơn có quyền khởi kiện lại vụ án theo quy định của Bộ luật Tố tụng dân sự.</w:t>
      </w:r>
    </w:p>
    <w:p>
      <w:pPr>
        <w:pStyle w:val="BodyText"/>
        <w:spacing w:before="119"/>
        <w:ind w:right="104"/>
      </w:pPr>
      <w:r>
        <w:rPr/>
        <w:t>Số</w:t>
      </w:r>
      <w:r>
        <w:rPr>
          <w:spacing w:val="-1"/>
        </w:rPr>
        <w:t> </w:t>
      </w:r>
      <w:r>
        <w:rPr/>
        <w:t>tiền</w:t>
      </w:r>
      <w:r>
        <w:rPr>
          <w:spacing w:val="-1"/>
        </w:rPr>
        <w:t> </w:t>
      </w:r>
      <w:r>
        <w:rPr/>
        <w:t>dự nộp</w:t>
      </w:r>
      <w:r>
        <w:rPr>
          <w:spacing w:val="-1"/>
        </w:rPr>
        <w:t> </w:t>
      </w:r>
      <w:r>
        <w:rPr/>
        <w:t>tạm</w:t>
      </w:r>
      <w:r>
        <w:rPr>
          <w:spacing w:val="-3"/>
        </w:rPr>
        <w:t> </w:t>
      </w:r>
      <w:r>
        <w:rPr/>
        <w:t>ứng án phí:</w:t>
      </w:r>
      <w:r>
        <w:rPr>
          <w:spacing w:val="-1"/>
        </w:rPr>
        <w:t> </w:t>
      </w:r>
      <w:r>
        <w:rPr/>
        <w:t>Nguyên đơn</w:t>
      </w:r>
      <w:r>
        <w:rPr>
          <w:spacing w:val="-1"/>
        </w:rPr>
        <w:t> </w:t>
      </w:r>
      <w:r>
        <w:rPr/>
        <w:t>là Ngân hàng TMCP</w:t>
      </w:r>
      <w:r>
        <w:rPr>
          <w:spacing w:val="-1"/>
        </w:rPr>
        <w:t> </w:t>
      </w:r>
      <w:r>
        <w:rPr/>
        <w:t>Đ đã dự nộp</w:t>
      </w:r>
      <w:r>
        <w:rPr>
          <w:spacing w:val="-1"/>
        </w:rPr>
        <w:t> </w:t>
      </w:r>
      <w:r>
        <w:rPr/>
        <w:t>tạm ứng án phí sơ thẩm 540.000 đồng (năm trăm bốn mươi ngàn đồng) theo biên lai thu số 0004515 ngày 10/11/2022 tại Chi cục Thi hành án dân sự thị xã Giá Rai được hoàn lại</w:t>
      </w:r>
      <w:r>
        <w:rPr>
          <w:spacing w:val="40"/>
        </w:rPr>
        <w:t> </w:t>
      </w:r>
      <w:r>
        <w:rPr/>
        <w:t>đủ. Bị đơn không phải nộp án phí.</w:t>
      </w:r>
    </w:p>
    <w:p>
      <w:pPr>
        <w:pStyle w:val="BodyText"/>
        <w:spacing w:before="120"/>
        <w:ind w:right="108"/>
      </w:pPr>
      <w:r>
        <w:rPr/>
        <w:t>Số tiền tạm ứng chi phí xem xét, đo đạc và thẩm định tại chỗ: Ngân hàng TMCP Đông Á dự nộp 1.000.000 (một triệu) đồng được hoàn lại.</w:t>
      </w:r>
    </w:p>
    <w:p>
      <w:pPr>
        <w:pStyle w:val="ListParagraph"/>
        <w:numPr>
          <w:ilvl w:val="0"/>
          <w:numId w:val="2"/>
        </w:numPr>
        <w:tabs>
          <w:tab w:pos="1108" w:val="left" w:leader="none"/>
        </w:tabs>
        <w:spacing w:line="240" w:lineRule="auto" w:before="120" w:after="0"/>
        <w:ind w:left="102" w:right="106" w:firstLine="719"/>
        <w:jc w:val="both"/>
        <w:rPr>
          <w:sz w:val="26"/>
        </w:rPr>
      </w:pPr>
      <w:r>
        <w:rPr>
          <w:sz w:val="26"/>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luật tố tụng dân sự.</w:t>
      </w:r>
    </w:p>
    <w:p>
      <w:pPr>
        <w:pStyle w:val="Heading1"/>
        <w:spacing w:line="321" w:lineRule="exact" w:before="191"/>
        <w:ind w:left="5699"/>
        <w:jc w:val="left"/>
      </w:pPr>
      <w:r>
        <w:rPr/>
        <w:t>THẨM</w:t>
      </w:r>
      <w:r>
        <w:rPr>
          <w:spacing w:val="-2"/>
        </w:rPr>
        <w:t> </w:t>
      </w:r>
      <w:r>
        <w:rPr>
          <w:spacing w:val="-4"/>
        </w:rPr>
        <w:t>PHÁN</w:t>
      </w:r>
    </w:p>
    <w:p>
      <w:pPr>
        <w:tabs>
          <w:tab w:pos="6102" w:val="left" w:leader="none"/>
        </w:tabs>
        <w:spacing w:line="274" w:lineRule="exact" w:before="0"/>
        <w:ind w:left="821" w:right="0" w:firstLine="0"/>
        <w:jc w:val="both"/>
        <w:rPr>
          <w:b/>
          <w:i/>
          <w:sz w:val="24"/>
        </w:rPr>
      </w:pPr>
      <w:r>
        <w:rPr>
          <w:b/>
          <w:i/>
          <w:sz w:val="24"/>
        </w:rPr>
        <w:t>Nơi</w:t>
      </w:r>
      <w:r>
        <w:rPr>
          <w:b/>
          <w:i/>
          <w:spacing w:val="-5"/>
          <w:sz w:val="24"/>
        </w:rPr>
        <w:t> </w:t>
      </w:r>
      <w:r>
        <w:rPr>
          <w:b/>
          <w:i/>
          <w:spacing w:val="-2"/>
          <w:sz w:val="24"/>
        </w:rPr>
        <w:t>nhận:</w:t>
      </w:r>
      <w:r>
        <w:rPr>
          <w:b/>
          <w:i/>
          <w:sz w:val="24"/>
        </w:rPr>
        <w:tab/>
        <w:t>(đã </w:t>
      </w:r>
      <w:r>
        <w:rPr>
          <w:b/>
          <w:i/>
          <w:spacing w:val="-2"/>
          <w:sz w:val="24"/>
        </w:rPr>
        <w:t>nhận)</w:t>
      </w:r>
    </w:p>
    <w:p>
      <w:pPr>
        <w:pStyle w:val="ListParagraph"/>
        <w:numPr>
          <w:ilvl w:val="1"/>
          <w:numId w:val="2"/>
        </w:numPr>
        <w:tabs>
          <w:tab w:pos="940" w:val="left" w:leader="none"/>
        </w:tabs>
        <w:spacing w:line="227" w:lineRule="exact" w:before="0" w:after="0"/>
        <w:ind w:left="939" w:right="0" w:hanging="119"/>
        <w:jc w:val="left"/>
        <w:rPr>
          <w:i/>
          <w:sz w:val="20"/>
        </w:rPr>
      </w:pPr>
      <w:r>
        <w:rPr>
          <w:i/>
          <w:sz w:val="20"/>
        </w:rPr>
        <w:t>Đương</w:t>
      </w:r>
      <w:r>
        <w:rPr>
          <w:i/>
          <w:spacing w:val="-8"/>
          <w:sz w:val="20"/>
        </w:rPr>
        <w:t> </w:t>
      </w:r>
      <w:r>
        <w:rPr>
          <w:i/>
          <w:spacing w:val="-5"/>
          <w:sz w:val="20"/>
        </w:rPr>
        <w:t>sự;</w:t>
      </w:r>
    </w:p>
    <w:p>
      <w:pPr>
        <w:pStyle w:val="ListParagraph"/>
        <w:numPr>
          <w:ilvl w:val="1"/>
          <w:numId w:val="2"/>
        </w:numPr>
        <w:tabs>
          <w:tab w:pos="940" w:val="left" w:leader="none"/>
        </w:tabs>
        <w:spacing w:line="229" w:lineRule="exact" w:before="0" w:after="0"/>
        <w:ind w:left="939" w:right="0" w:hanging="119"/>
        <w:jc w:val="left"/>
        <w:rPr>
          <w:i/>
          <w:sz w:val="20"/>
        </w:rPr>
      </w:pPr>
      <w:r>
        <w:rPr>
          <w:i/>
          <w:sz w:val="20"/>
        </w:rPr>
        <w:t>VKSND</w:t>
      </w:r>
      <w:r>
        <w:rPr>
          <w:i/>
          <w:spacing w:val="-4"/>
          <w:sz w:val="20"/>
        </w:rPr>
        <w:t> </w:t>
      </w:r>
      <w:r>
        <w:rPr>
          <w:i/>
          <w:sz w:val="20"/>
        </w:rPr>
        <w:t>thị</w:t>
      </w:r>
      <w:r>
        <w:rPr>
          <w:i/>
          <w:spacing w:val="-5"/>
          <w:sz w:val="20"/>
        </w:rPr>
        <w:t> </w:t>
      </w:r>
      <w:r>
        <w:rPr>
          <w:i/>
          <w:sz w:val="20"/>
        </w:rPr>
        <w:t>xã</w:t>
      </w:r>
      <w:r>
        <w:rPr>
          <w:i/>
          <w:spacing w:val="-3"/>
          <w:sz w:val="20"/>
        </w:rPr>
        <w:t> </w:t>
      </w:r>
      <w:r>
        <w:rPr>
          <w:i/>
          <w:spacing w:val="-5"/>
          <w:sz w:val="20"/>
        </w:rPr>
        <w:t>GR;</w:t>
      </w:r>
    </w:p>
    <w:p>
      <w:pPr>
        <w:pStyle w:val="ListParagraph"/>
        <w:numPr>
          <w:ilvl w:val="1"/>
          <w:numId w:val="2"/>
        </w:numPr>
        <w:tabs>
          <w:tab w:pos="940" w:val="left" w:leader="none"/>
        </w:tabs>
        <w:spacing w:line="240" w:lineRule="auto" w:before="0" w:after="0"/>
        <w:ind w:left="939" w:right="0" w:hanging="119"/>
        <w:jc w:val="left"/>
        <w:rPr>
          <w:i/>
          <w:sz w:val="20"/>
        </w:rPr>
      </w:pPr>
      <w:r>
        <w:rPr>
          <w:i/>
          <w:sz w:val="20"/>
        </w:rPr>
        <w:t>Lưu</w:t>
      </w:r>
      <w:r>
        <w:rPr>
          <w:i/>
          <w:spacing w:val="-3"/>
          <w:sz w:val="20"/>
        </w:rPr>
        <w:t> </w:t>
      </w:r>
      <w:r>
        <w:rPr>
          <w:i/>
          <w:sz w:val="20"/>
        </w:rPr>
        <w:t>hồ</w:t>
      </w:r>
      <w:r>
        <w:rPr>
          <w:i/>
          <w:spacing w:val="-2"/>
          <w:sz w:val="20"/>
        </w:rPr>
        <w:t> </w:t>
      </w:r>
      <w:r>
        <w:rPr>
          <w:i/>
          <w:sz w:val="20"/>
        </w:rPr>
        <w:t>sơ</w:t>
      </w:r>
      <w:r>
        <w:rPr>
          <w:i/>
          <w:spacing w:val="-3"/>
          <w:sz w:val="20"/>
        </w:rPr>
        <w:t> </w:t>
      </w:r>
      <w:r>
        <w:rPr>
          <w:i/>
          <w:sz w:val="20"/>
        </w:rPr>
        <w:t>vụ</w:t>
      </w:r>
      <w:r>
        <w:rPr>
          <w:i/>
          <w:spacing w:val="-2"/>
          <w:sz w:val="20"/>
        </w:rPr>
        <w:t> </w:t>
      </w:r>
      <w:r>
        <w:rPr>
          <w:i/>
          <w:spacing w:val="-5"/>
          <w:sz w:val="20"/>
        </w:rPr>
        <w:t>án.</w:t>
      </w:r>
    </w:p>
    <w:p>
      <w:pPr>
        <w:pStyle w:val="BodyText"/>
        <w:ind w:left="0" w:firstLine="0"/>
        <w:jc w:val="left"/>
        <w:rPr>
          <w:i/>
          <w:sz w:val="22"/>
        </w:rPr>
      </w:pPr>
    </w:p>
    <w:p>
      <w:pPr>
        <w:pStyle w:val="BodyText"/>
        <w:spacing w:before="6"/>
        <w:ind w:left="0" w:firstLine="0"/>
        <w:jc w:val="left"/>
        <w:rPr>
          <w:i/>
          <w:sz w:val="18"/>
        </w:rPr>
      </w:pPr>
    </w:p>
    <w:p>
      <w:pPr>
        <w:spacing w:before="0"/>
        <w:ind w:left="5491" w:right="0" w:firstLine="0"/>
        <w:jc w:val="left"/>
        <w:rPr>
          <w:b/>
          <w:sz w:val="28"/>
        </w:rPr>
      </w:pPr>
      <w:r>
        <w:rPr>
          <w:b/>
          <w:sz w:val="28"/>
        </w:rPr>
        <w:t>Giang</w:t>
      </w:r>
      <w:r>
        <w:rPr>
          <w:b/>
          <w:spacing w:val="-4"/>
          <w:sz w:val="28"/>
        </w:rPr>
        <w:t> </w:t>
      </w:r>
      <w:r>
        <w:rPr>
          <w:b/>
          <w:sz w:val="28"/>
        </w:rPr>
        <w:t>Thị</w:t>
      </w:r>
      <w:r>
        <w:rPr>
          <w:b/>
          <w:spacing w:val="-2"/>
          <w:sz w:val="28"/>
        </w:rPr>
        <w:t> </w:t>
      </w:r>
      <w:r>
        <w:rPr>
          <w:b/>
          <w:sz w:val="28"/>
        </w:rPr>
        <w:t>Cẩm</w:t>
      </w:r>
      <w:r>
        <w:rPr>
          <w:b/>
          <w:spacing w:val="-6"/>
          <w:sz w:val="28"/>
        </w:rPr>
        <w:t> </w:t>
      </w:r>
      <w:r>
        <w:rPr>
          <w:b/>
          <w:spacing w:val="-4"/>
          <w:sz w:val="28"/>
        </w:rPr>
        <w:t>Thúy</w:t>
      </w:r>
    </w:p>
    <w:sectPr>
      <w:type w:val="continuous"/>
      <w:pgSz w:w="11910" w:h="16850"/>
      <w:pgMar w:top="84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2" w:hanging="274"/>
        <w:jc w:val="left"/>
      </w:pPr>
      <w:rPr>
        <w:rFonts w:hint="default" w:ascii="Times New Roman" w:hAnsi="Times New Roman" w:eastAsia="Times New Roman" w:cs="Times New Roman"/>
        <w:b/>
        <w:bCs/>
        <w:i w:val="0"/>
        <w:iCs w:val="0"/>
        <w:w w:val="99"/>
        <w:sz w:val="26"/>
        <w:szCs w:val="26"/>
        <w:lang w:val="vi" w:eastAsia="en-US" w:bidi="ar-SA"/>
      </w:rPr>
    </w:lvl>
    <w:lvl w:ilvl="1">
      <w:start w:val="0"/>
      <w:numFmt w:val="bullet"/>
      <w:lvlText w:val="-"/>
      <w:lvlJc w:val="left"/>
      <w:pPr>
        <w:ind w:left="939" w:hanging="118"/>
      </w:pPr>
      <w:rPr>
        <w:rFonts w:hint="default" w:ascii="Times New Roman" w:hAnsi="Times New Roman" w:eastAsia="Times New Roman" w:cs="Times New Roman"/>
        <w:b w:val="0"/>
        <w:bCs w:val="0"/>
        <w:i/>
        <w:iCs/>
        <w:w w:val="99"/>
        <w:sz w:val="20"/>
        <w:szCs w:val="20"/>
        <w:lang w:val="vi" w:eastAsia="en-US" w:bidi="ar-SA"/>
      </w:rPr>
    </w:lvl>
    <w:lvl w:ilvl="2">
      <w:start w:val="0"/>
      <w:numFmt w:val="bullet"/>
      <w:lvlText w:val="•"/>
      <w:lvlJc w:val="left"/>
      <w:pPr>
        <w:ind w:left="1898" w:hanging="118"/>
      </w:pPr>
      <w:rPr>
        <w:rFonts w:hint="default"/>
        <w:lang w:val="vi" w:eastAsia="en-US" w:bidi="ar-SA"/>
      </w:rPr>
    </w:lvl>
    <w:lvl w:ilvl="3">
      <w:start w:val="0"/>
      <w:numFmt w:val="bullet"/>
      <w:lvlText w:val="•"/>
      <w:lvlJc w:val="left"/>
      <w:pPr>
        <w:ind w:left="2856" w:hanging="118"/>
      </w:pPr>
      <w:rPr>
        <w:rFonts w:hint="default"/>
        <w:lang w:val="vi" w:eastAsia="en-US" w:bidi="ar-SA"/>
      </w:rPr>
    </w:lvl>
    <w:lvl w:ilvl="4">
      <w:start w:val="0"/>
      <w:numFmt w:val="bullet"/>
      <w:lvlText w:val="•"/>
      <w:lvlJc w:val="left"/>
      <w:pPr>
        <w:ind w:left="3815" w:hanging="118"/>
      </w:pPr>
      <w:rPr>
        <w:rFonts w:hint="default"/>
        <w:lang w:val="vi" w:eastAsia="en-US" w:bidi="ar-SA"/>
      </w:rPr>
    </w:lvl>
    <w:lvl w:ilvl="5">
      <w:start w:val="0"/>
      <w:numFmt w:val="bullet"/>
      <w:lvlText w:val="•"/>
      <w:lvlJc w:val="left"/>
      <w:pPr>
        <w:ind w:left="4773" w:hanging="118"/>
      </w:pPr>
      <w:rPr>
        <w:rFonts w:hint="default"/>
        <w:lang w:val="vi" w:eastAsia="en-US" w:bidi="ar-SA"/>
      </w:rPr>
    </w:lvl>
    <w:lvl w:ilvl="6">
      <w:start w:val="0"/>
      <w:numFmt w:val="bullet"/>
      <w:lvlText w:val="•"/>
      <w:lvlJc w:val="left"/>
      <w:pPr>
        <w:ind w:left="5732" w:hanging="118"/>
      </w:pPr>
      <w:rPr>
        <w:rFonts w:hint="default"/>
        <w:lang w:val="vi" w:eastAsia="en-US" w:bidi="ar-SA"/>
      </w:rPr>
    </w:lvl>
    <w:lvl w:ilvl="7">
      <w:start w:val="0"/>
      <w:numFmt w:val="bullet"/>
      <w:lvlText w:val="•"/>
      <w:lvlJc w:val="left"/>
      <w:pPr>
        <w:ind w:left="6690" w:hanging="118"/>
      </w:pPr>
      <w:rPr>
        <w:rFonts w:hint="default"/>
        <w:lang w:val="vi" w:eastAsia="en-US" w:bidi="ar-SA"/>
      </w:rPr>
    </w:lvl>
    <w:lvl w:ilvl="8">
      <w:start w:val="0"/>
      <w:numFmt w:val="bullet"/>
      <w:lvlText w:val="•"/>
      <w:lvlJc w:val="left"/>
      <w:pPr>
        <w:ind w:left="7649" w:hanging="118"/>
      </w:pPr>
      <w:rPr>
        <w:rFonts w:hint="default"/>
        <w:lang w:val="vi" w:eastAsia="en-US" w:bidi="ar-SA"/>
      </w:rPr>
    </w:lvl>
  </w:abstractNum>
  <w:abstractNum w:abstractNumId="0">
    <w:multiLevelType w:val="hybridMultilevel"/>
    <w:lvl w:ilvl="0">
      <w:start w:val="0"/>
      <w:numFmt w:val="bullet"/>
      <w:lvlText w:val="-"/>
      <w:lvlJc w:val="left"/>
      <w:pPr>
        <w:ind w:left="102" w:hanging="161"/>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46" w:hanging="161"/>
      </w:pPr>
      <w:rPr>
        <w:rFonts w:hint="default"/>
        <w:lang w:val="vi" w:eastAsia="en-US" w:bidi="ar-SA"/>
      </w:rPr>
    </w:lvl>
    <w:lvl w:ilvl="2">
      <w:start w:val="0"/>
      <w:numFmt w:val="bullet"/>
      <w:lvlText w:val="•"/>
      <w:lvlJc w:val="left"/>
      <w:pPr>
        <w:ind w:left="1993" w:hanging="161"/>
      </w:pPr>
      <w:rPr>
        <w:rFonts w:hint="default"/>
        <w:lang w:val="vi" w:eastAsia="en-US" w:bidi="ar-SA"/>
      </w:rPr>
    </w:lvl>
    <w:lvl w:ilvl="3">
      <w:start w:val="0"/>
      <w:numFmt w:val="bullet"/>
      <w:lvlText w:val="•"/>
      <w:lvlJc w:val="left"/>
      <w:pPr>
        <w:ind w:left="2939" w:hanging="161"/>
      </w:pPr>
      <w:rPr>
        <w:rFonts w:hint="default"/>
        <w:lang w:val="vi" w:eastAsia="en-US" w:bidi="ar-SA"/>
      </w:rPr>
    </w:lvl>
    <w:lvl w:ilvl="4">
      <w:start w:val="0"/>
      <w:numFmt w:val="bullet"/>
      <w:lvlText w:val="•"/>
      <w:lvlJc w:val="left"/>
      <w:pPr>
        <w:ind w:left="3886" w:hanging="161"/>
      </w:pPr>
      <w:rPr>
        <w:rFonts w:hint="default"/>
        <w:lang w:val="vi" w:eastAsia="en-US" w:bidi="ar-SA"/>
      </w:rPr>
    </w:lvl>
    <w:lvl w:ilvl="5">
      <w:start w:val="0"/>
      <w:numFmt w:val="bullet"/>
      <w:lvlText w:val="•"/>
      <w:lvlJc w:val="left"/>
      <w:pPr>
        <w:ind w:left="4833" w:hanging="161"/>
      </w:pPr>
      <w:rPr>
        <w:rFonts w:hint="default"/>
        <w:lang w:val="vi" w:eastAsia="en-US" w:bidi="ar-SA"/>
      </w:rPr>
    </w:lvl>
    <w:lvl w:ilvl="6">
      <w:start w:val="0"/>
      <w:numFmt w:val="bullet"/>
      <w:lvlText w:val="•"/>
      <w:lvlJc w:val="left"/>
      <w:pPr>
        <w:ind w:left="5779" w:hanging="161"/>
      </w:pPr>
      <w:rPr>
        <w:rFonts w:hint="default"/>
        <w:lang w:val="vi" w:eastAsia="en-US" w:bidi="ar-SA"/>
      </w:rPr>
    </w:lvl>
    <w:lvl w:ilvl="7">
      <w:start w:val="0"/>
      <w:numFmt w:val="bullet"/>
      <w:lvlText w:val="•"/>
      <w:lvlJc w:val="left"/>
      <w:pPr>
        <w:ind w:left="6726" w:hanging="161"/>
      </w:pPr>
      <w:rPr>
        <w:rFonts w:hint="default"/>
        <w:lang w:val="vi" w:eastAsia="en-US" w:bidi="ar-SA"/>
      </w:rPr>
    </w:lvl>
    <w:lvl w:ilvl="8">
      <w:start w:val="0"/>
      <w:numFmt w:val="bullet"/>
      <w:lvlText w:val="•"/>
      <w:lvlJc w:val="left"/>
      <w:pPr>
        <w:ind w:left="7673" w:hanging="16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219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MinhKhoi</dc:creator>
  <dc:title>TÒA ÁN NHÂN DÂN      CỘNG HÒA XÃ HỘI CHỦ NGHĨA VIỆT NAM</dc:title>
  <dcterms:created xsi:type="dcterms:W3CDTF">2023-04-24T17:53:48Z</dcterms:created>
  <dcterms:modified xsi:type="dcterms:W3CDTF">2023-04-24T17:53:48Z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