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1"/>
        <w:gridCol w:w="5737"/>
      </w:tblGrid>
      <w:tr>
        <w:trPr>
          <w:trHeight w:val="1487" w:hRule="atLeast"/>
        </w:trPr>
        <w:tc>
          <w:tcPr>
            <w:tcW w:w="3491" w:type="dxa"/>
          </w:tcPr>
          <w:p>
            <w:pPr>
              <w:pStyle w:val="TableParagraph"/>
              <w:ind w:left="138" w:right="907" w:hanging="20"/>
              <w:jc w:val="both"/>
              <w:rPr>
                <w:b/>
                <w:sz w:val="26"/>
              </w:rPr>
            </w:pPr>
            <w:r>
              <w:rPr>
                <w:b/>
                <w:sz w:val="26"/>
              </w:rPr>
              <w:t>TOÀ</w:t>
            </w:r>
            <w:r>
              <w:rPr>
                <w:b/>
                <w:spacing w:val="-13"/>
                <w:sz w:val="26"/>
              </w:rPr>
              <w:t> </w:t>
            </w:r>
            <w:r>
              <w:rPr>
                <w:b/>
                <w:sz w:val="26"/>
              </w:rPr>
              <w:t>ÁN</w:t>
            </w:r>
            <w:r>
              <w:rPr>
                <w:b/>
                <w:spacing w:val="-13"/>
                <w:sz w:val="26"/>
              </w:rPr>
              <w:t> </w:t>
            </w:r>
            <w:r>
              <w:rPr>
                <w:b/>
                <w:sz w:val="26"/>
              </w:rPr>
              <w:t>NHÂN</w:t>
            </w:r>
            <w:r>
              <w:rPr>
                <w:b/>
                <w:spacing w:val="-13"/>
                <w:sz w:val="26"/>
              </w:rPr>
              <w:t> </w:t>
            </w:r>
            <w:r>
              <w:rPr>
                <w:b/>
                <w:sz w:val="26"/>
              </w:rPr>
              <w:t>DÂN </w:t>
            </w:r>
            <w:r>
              <w:rPr>
                <w:b/>
                <w:spacing w:val="15"/>
                <w:sz w:val="26"/>
              </w:rPr>
              <w:t>HUYỆN</w:t>
            </w:r>
            <w:r>
              <w:rPr>
                <w:b/>
                <w:spacing w:val="15"/>
                <w:sz w:val="26"/>
              </w:rPr>
              <w:t> </w:t>
            </w:r>
            <w:r>
              <w:rPr>
                <w:b/>
                <w:spacing w:val="14"/>
                <w:sz w:val="26"/>
              </w:rPr>
              <w:t>TÂY</w:t>
            </w:r>
            <w:r>
              <w:rPr>
                <w:b/>
                <w:spacing w:val="14"/>
                <w:sz w:val="26"/>
              </w:rPr>
              <w:t> </w:t>
            </w:r>
            <w:r>
              <w:rPr>
                <w:b/>
                <w:spacing w:val="13"/>
                <w:sz w:val="26"/>
              </w:rPr>
              <w:t>SƠN </w:t>
            </w:r>
            <w:r>
              <w:rPr>
                <w:b/>
                <w:spacing w:val="11"/>
                <w:sz w:val="26"/>
              </w:rPr>
              <w:t>TỈNH</w:t>
            </w:r>
            <w:r>
              <w:rPr>
                <w:spacing w:val="14"/>
                <w:sz w:val="26"/>
                <w:u w:val="single" w:color="497DBA"/>
              </w:rPr>
              <w:t> </w:t>
            </w:r>
            <w:r>
              <w:rPr>
                <w:b/>
                <w:spacing w:val="14"/>
                <w:sz w:val="26"/>
                <w:u w:val="single" w:color="497DBA"/>
              </w:rPr>
              <w:t>BÌNH </w:t>
            </w:r>
            <w:r>
              <w:rPr>
                <w:b/>
                <w:spacing w:val="15"/>
                <w:sz w:val="26"/>
              </w:rPr>
              <w:t>ĐỊNH</w:t>
            </w:r>
          </w:p>
          <w:p>
            <w:pPr>
              <w:pStyle w:val="TableParagraph"/>
              <w:spacing w:before="222"/>
              <w:ind w:left="50"/>
              <w:rPr>
                <w:sz w:val="26"/>
              </w:rPr>
            </w:pPr>
            <w:r>
              <w:rPr>
                <w:sz w:val="28"/>
              </w:rPr>
              <w:t>Số:</w:t>
            </w:r>
            <w:r>
              <w:rPr>
                <w:spacing w:val="64"/>
                <w:sz w:val="28"/>
              </w:rPr>
              <w:t> </w:t>
            </w:r>
            <w:r>
              <w:rPr>
                <w:sz w:val="28"/>
              </w:rPr>
              <w:t>169/2022/</w:t>
            </w:r>
            <w:r>
              <w:rPr>
                <w:sz w:val="26"/>
              </w:rPr>
              <w:t>QĐST-</w:t>
            </w:r>
            <w:r>
              <w:rPr>
                <w:spacing w:val="-4"/>
                <w:sz w:val="26"/>
              </w:rPr>
              <w:t>HNGĐ</w:t>
            </w:r>
          </w:p>
        </w:tc>
        <w:tc>
          <w:tcPr>
            <w:tcW w:w="5737" w:type="dxa"/>
          </w:tcPr>
          <w:p>
            <w:pPr>
              <w:pStyle w:val="TableParagraph"/>
              <w:spacing w:line="287" w:lineRule="exact"/>
              <w:ind w:left="267"/>
              <w:rPr>
                <w:b/>
                <w:sz w:val="26"/>
              </w:rPr>
            </w:pPr>
            <w:r>
              <w:rPr>
                <w:b/>
                <w:sz w:val="26"/>
              </w:rPr>
              <w:t>CỘNG</w:t>
            </w:r>
            <w:r>
              <w:rPr>
                <w:b/>
                <w:spacing w:val="-7"/>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ind w:left="1342"/>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ind w:left="0"/>
              <w:rPr>
                <w:sz w:val="30"/>
              </w:rPr>
            </w:pPr>
          </w:p>
          <w:p>
            <w:pPr>
              <w:pStyle w:val="TableParagraph"/>
              <w:spacing w:line="302" w:lineRule="exact" w:before="212"/>
              <w:ind w:left="1261"/>
              <w:rPr>
                <w:i/>
                <w:sz w:val="28"/>
              </w:rPr>
            </w:pPr>
            <w:r>
              <w:rPr>
                <w:i/>
                <w:spacing w:val="12"/>
                <w:sz w:val="28"/>
              </w:rPr>
              <w:t>Tây</w:t>
            </w:r>
            <w:r>
              <w:rPr>
                <w:i/>
                <w:spacing w:val="35"/>
                <w:sz w:val="28"/>
              </w:rPr>
              <w:t> </w:t>
            </w:r>
            <w:r>
              <w:rPr>
                <w:i/>
                <w:spacing w:val="14"/>
                <w:sz w:val="28"/>
              </w:rPr>
              <w:t>Sơn,</w:t>
            </w:r>
            <w:r>
              <w:rPr>
                <w:i/>
                <w:spacing w:val="1"/>
                <w:sz w:val="28"/>
              </w:rPr>
              <w:t> </w:t>
            </w:r>
            <w:r>
              <w:rPr>
                <w:i/>
                <w:sz w:val="28"/>
              </w:rPr>
              <w:t>ngày</w:t>
            </w:r>
            <w:r>
              <w:rPr>
                <w:i/>
                <w:spacing w:val="-4"/>
                <w:sz w:val="28"/>
              </w:rPr>
              <w:t> </w:t>
            </w:r>
            <w:r>
              <w:rPr>
                <w:i/>
                <w:sz w:val="28"/>
              </w:rPr>
              <w:t>29</w:t>
            </w:r>
            <w:r>
              <w:rPr>
                <w:i/>
                <w:spacing w:val="-2"/>
                <w:sz w:val="28"/>
              </w:rPr>
              <w:t> </w:t>
            </w:r>
            <w:r>
              <w:rPr>
                <w:i/>
                <w:sz w:val="28"/>
              </w:rPr>
              <w:t>tháng</w:t>
            </w:r>
            <w:r>
              <w:rPr>
                <w:i/>
                <w:spacing w:val="-3"/>
                <w:sz w:val="28"/>
              </w:rPr>
              <w:t> </w:t>
            </w:r>
            <w:r>
              <w:rPr>
                <w:i/>
                <w:sz w:val="28"/>
              </w:rPr>
              <w:t>11 năm</w:t>
            </w:r>
            <w:r>
              <w:rPr>
                <w:i/>
                <w:spacing w:val="-2"/>
                <w:sz w:val="28"/>
              </w:rPr>
              <w:t> </w:t>
            </w:r>
            <w:r>
              <w:rPr>
                <w:i/>
                <w:spacing w:val="11"/>
                <w:sz w:val="28"/>
              </w:rPr>
              <w:t>2022</w:t>
            </w:r>
          </w:p>
        </w:tc>
      </w:tr>
    </w:tbl>
    <w:p>
      <w:pPr>
        <w:pStyle w:val="BodyText"/>
        <w:rPr>
          <w:sz w:val="20"/>
        </w:rPr>
      </w:pPr>
    </w:p>
    <w:p>
      <w:pPr>
        <w:spacing w:line="322" w:lineRule="exact" w:before="231"/>
        <w:ind w:left="1957" w:right="1927" w:firstLine="0"/>
        <w:jc w:val="center"/>
        <w:rPr>
          <w:b/>
          <w:sz w:val="28"/>
        </w:rPr>
      </w:pPr>
      <w:r>
        <w:rPr/>
        <w:pict>
          <v:line style="position:absolute;mso-position-horizontal-relative:page;mso-position-vertical-relative:paragraph;z-index:-15789056" from="332.350006pt,-54.039672pt" to="499.350006pt,-56.339672pt" stroked="true" strokeweight=".75pt" strokecolor="#497dba">
            <v:stroke dashstyle="solid"/>
            <w10:wrap type="none"/>
          </v:line>
        </w:pict>
      </w:r>
      <w:r>
        <w:rPr>
          <w:b/>
          <w:sz w:val="28"/>
        </w:rPr>
        <w:t>QUYẾT</w:t>
      </w:r>
      <w:r>
        <w:rPr>
          <w:b/>
          <w:spacing w:val="-6"/>
          <w:sz w:val="28"/>
        </w:rPr>
        <w:t> </w:t>
      </w:r>
      <w:r>
        <w:rPr>
          <w:b/>
          <w:spacing w:val="-4"/>
          <w:sz w:val="28"/>
        </w:rPr>
        <w:t>ĐỊNH</w:t>
      </w:r>
    </w:p>
    <w:p>
      <w:pPr>
        <w:spacing w:line="322" w:lineRule="exact" w:before="0"/>
        <w:ind w:left="1957" w:right="192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7" w:right="1929"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7"/>
        </w:rPr>
      </w:pPr>
    </w:p>
    <w:p>
      <w:pPr>
        <w:pStyle w:val="BodyText"/>
        <w:spacing w:line="242" w:lineRule="auto"/>
        <w:ind w:left="142" w:firstLine="566"/>
      </w:pPr>
      <w:r>
        <w:rPr/>
        <w:t>Căn</w:t>
      </w:r>
      <w:r>
        <w:rPr>
          <w:spacing w:val="-1"/>
        </w:rPr>
        <w:t> </w:t>
      </w:r>
      <w:r>
        <w:rPr/>
        <w:t>cứ</w:t>
      </w:r>
      <w:r>
        <w:rPr>
          <w:spacing w:val="-4"/>
        </w:rPr>
        <w:t> </w:t>
      </w:r>
      <w:r>
        <w:rPr/>
        <w:t>hồ</w:t>
      </w:r>
      <w:r>
        <w:rPr>
          <w:spacing w:val="-3"/>
        </w:rPr>
        <w:t> </w:t>
      </w:r>
      <w:r>
        <w:rPr/>
        <w:t>sơ</w:t>
      </w:r>
      <w:r>
        <w:rPr>
          <w:spacing w:val="-4"/>
        </w:rPr>
        <w:t> </w:t>
      </w:r>
      <w:r>
        <w:rPr/>
        <w:t>vụ</w:t>
      </w:r>
      <w:r>
        <w:rPr>
          <w:spacing w:val="-1"/>
        </w:rPr>
        <w:t> </w:t>
      </w:r>
      <w:r>
        <w:rPr/>
        <w:t>án</w:t>
      </w:r>
      <w:r>
        <w:rPr>
          <w:spacing w:val="-3"/>
        </w:rPr>
        <w:t> </w:t>
      </w:r>
      <w:r>
        <w:rPr/>
        <w:t>dân</w:t>
      </w:r>
      <w:r>
        <w:rPr>
          <w:spacing w:val="-1"/>
        </w:rPr>
        <w:t> </w:t>
      </w:r>
      <w:r>
        <w:rPr/>
        <w:t>sự</w:t>
      </w:r>
      <w:r>
        <w:rPr>
          <w:spacing w:val="-4"/>
        </w:rPr>
        <w:t> </w:t>
      </w:r>
      <w:r>
        <w:rPr/>
        <w:t>thụ</w:t>
      </w:r>
      <w:r>
        <w:rPr>
          <w:spacing w:val="-3"/>
        </w:rPr>
        <w:t> </w:t>
      </w:r>
      <w:r>
        <w:rPr/>
        <w:t>lý</w:t>
      </w:r>
      <w:r>
        <w:rPr>
          <w:spacing w:val="-3"/>
        </w:rPr>
        <w:t> </w:t>
      </w:r>
      <w:r>
        <w:rPr/>
        <w:t>số</w:t>
      </w:r>
      <w:r>
        <w:rPr>
          <w:spacing w:val="-1"/>
        </w:rPr>
        <w:t> </w:t>
      </w:r>
      <w:r>
        <w:rPr/>
        <w:t>392/2022/TLST-HNGĐ</w:t>
      </w:r>
      <w:r>
        <w:rPr>
          <w:spacing w:val="-3"/>
        </w:rPr>
        <w:t> </w:t>
      </w:r>
      <w:r>
        <w:rPr/>
        <w:t>ngày</w:t>
      </w:r>
      <w:r>
        <w:rPr>
          <w:spacing w:val="-4"/>
        </w:rPr>
        <w:t> </w:t>
      </w:r>
      <w:r>
        <w:rPr/>
        <w:t>04 tháng</w:t>
      </w:r>
      <w:r>
        <w:rPr>
          <w:spacing w:val="-3"/>
        </w:rPr>
        <w:t> </w:t>
      </w:r>
      <w:r>
        <w:rPr/>
        <w:t>11 năm 2022, giữa:</w:t>
      </w:r>
    </w:p>
    <w:p>
      <w:pPr>
        <w:pStyle w:val="ListParagraph"/>
        <w:numPr>
          <w:ilvl w:val="0"/>
          <w:numId w:val="1"/>
        </w:numPr>
        <w:tabs>
          <w:tab w:pos="826" w:val="left" w:leader="none"/>
        </w:tabs>
        <w:spacing w:line="240" w:lineRule="auto" w:before="116" w:after="0"/>
        <w:ind w:left="826" w:right="0" w:hanging="164"/>
        <w:jc w:val="left"/>
        <w:rPr>
          <w:sz w:val="28"/>
        </w:rPr>
      </w:pPr>
      <w:r>
        <w:rPr>
          <w:i/>
          <w:sz w:val="28"/>
        </w:rPr>
        <w:t>Nguyên</w:t>
      </w:r>
      <w:r>
        <w:rPr>
          <w:i/>
          <w:spacing w:val="-2"/>
          <w:sz w:val="28"/>
        </w:rPr>
        <w:t> </w:t>
      </w:r>
      <w:r>
        <w:rPr>
          <w:i/>
          <w:sz w:val="28"/>
        </w:rPr>
        <w:t>đơn:</w:t>
      </w:r>
      <w:r>
        <w:rPr>
          <w:i/>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Xuân</w:t>
      </w:r>
      <w:r>
        <w:rPr>
          <w:spacing w:val="-2"/>
          <w:sz w:val="28"/>
        </w:rPr>
        <w:t> </w:t>
      </w:r>
      <w:r>
        <w:rPr>
          <w:sz w:val="28"/>
        </w:rPr>
        <w:t>H,</w:t>
      </w:r>
      <w:r>
        <w:rPr>
          <w:spacing w:val="-4"/>
          <w:sz w:val="28"/>
        </w:rPr>
        <w:t> </w:t>
      </w:r>
      <w:r>
        <w:rPr>
          <w:sz w:val="28"/>
        </w:rPr>
        <w:t>sinh</w:t>
      </w:r>
      <w:r>
        <w:rPr>
          <w:spacing w:val="-2"/>
          <w:sz w:val="28"/>
        </w:rPr>
        <w:t> </w:t>
      </w:r>
      <w:r>
        <w:rPr>
          <w:sz w:val="28"/>
        </w:rPr>
        <w:t>năm</w:t>
      </w:r>
      <w:r>
        <w:rPr>
          <w:spacing w:val="-6"/>
          <w:sz w:val="28"/>
        </w:rPr>
        <w:t> </w:t>
      </w:r>
      <w:r>
        <w:rPr>
          <w:spacing w:val="-2"/>
          <w:sz w:val="28"/>
        </w:rPr>
        <w:t>1981;</w:t>
      </w:r>
    </w:p>
    <w:p>
      <w:pPr>
        <w:pStyle w:val="BodyText"/>
        <w:spacing w:before="120"/>
        <w:ind w:left="708" w:right="1238" w:hanging="46"/>
      </w:pPr>
      <w:r>
        <w:rPr/>
        <w:t>HKTT:</w:t>
      </w:r>
      <w:r>
        <w:rPr>
          <w:spacing w:val="-2"/>
        </w:rPr>
        <w:t> </w:t>
      </w:r>
      <w:r>
        <w:rPr/>
        <w:t>Số</w:t>
      </w:r>
      <w:r>
        <w:rPr>
          <w:spacing w:val="-3"/>
        </w:rPr>
        <w:t> </w:t>
      </w:r>
      <w:r>
        <w:rPr/>
        <w:t>nhà</w:t>
      </w:r>
      <w:r>
        <w:rPr>
          <w:spacing w:val="-5"/>
        </w:rPr>
        <w:t> </w:t>
      </w:r>
      <w:r>
        <w:rPr/>
        <w:t>55C</w:t>
      </w:r>
      <w:r>
        <w:rPr>
          <w:spacing w:val="-3"/>
        </w:rPr>
        <w:t> </w:t>
      </w:r>
      <w:r>
        <w:rPr/>
        <w:t>đường</w:t>
      </w:r>
      <w:r>
        <w:rPr>
          <w:spacing w:val="-2"/>
        </w:rPr>
        <w:t> </w:t>
      </w:r>
      <w:r>
        <w:rPr/>
        <w:t>N,</w:t>
      </w:r>
      <w:r>
        <w:rPr>
          <w:spacing w:val="-4"/>
        </w:rPr>
        <w:t> </w:t>
      </w:r>
      <w:r>
        <w:rPr/>
        <w:t>thị</w:t>
      </w:r>
      <w:r>
        <w:rPr>
          <w:spacing w:val="-5"/>
        </w:rPr>
        <w:t> </w:t>
      </w:r>
      <w:r>
        <w:rPr/>
        <w:t>trấn</w:t>
      </w:r>
      <w:r>
        <w:rPr>
          <w:spacing w:val="-2"/>
        </w:rPr>
        <w:t> </w:t>
      </w:r>
      <w:r>
        <w:rPr/>
        <w:t>P,</w:t>
      </w:r>
      <w:r>
        <w:rPr>
          <w:spacing w:val="-5"/>
        </w:rPr>
        <w:t> </w:t>
      </w:r>
      <w:r>
        <w:rPr/>
        <w:t>huyện</w:t>
      </w:r>
      <w:r>
        <w:rPr>
          <w:spacing w:val="-2"/>
        </w:rPr>
        <w:t> </w:t>
      </w:r>
      <w:r>
        <w:rPr/>
        <w:t>T,</w:t>
      </w:r>
      <w:r>
        <w:rPr>
          <w:spacing w:val="-4"/>
        </w:rPr>
        <w:t> </w:t>
      </w:r>
      <w:r>
        <w:rPr/>
        <w:t>tỉnh</w:t>
      </w:r>
      <w:r>
        <w:rPr>
          <w:spacing w:val="-2"/>
        </w:rPr>
        <w:t> </w:t>
      </w:r>
      <w:r>
        <w:rPr/>
        <w:t>Bình</w:t>
      </w:r>
      <w:r>
        <w:rPr>
          <w:spacing w:val="-2"/>
        </w:rPr>
        <w:t> </w:t>
      </w:r>
      <w:r>
        <w:rPr/>
        <w:t>Định; Nơi ở hiện nay: Thôn L, xã P, huyện T, tỉnh Bình Định.</w:t>
      </w:r>
    </w:p>
    <w:p>
      <w:pPr>
        <w:pStyle w:val="ListParagraph"/>
        <w:numPr>
          <w:ilvl w:val="0"/>
          <w:numId w:val="1"/>
        </w:numPr>
        <w:tabs>
          <w:tab w:pos="826" w:val="left" w:leader="none"/>
        </w:tabs>
        <w:spacing w:line="322" w:lineRule="exact" w:before="119" w:after="0"/>
        <w:ind w:left="826" w:right="0" w:hanging="164"/>
        <w:jc w:val="left"/>
        <w:rPr>
          <w:sz w:val="28"/>
        </w:rPr>
      </w:pPr>
      <w:r>
        <w:rPr>
          <w:i/>
          <w:sz w:val="28"/>
        </w:rPr>
        <w:t>Bị</w:t>
      </w:r>
      <w:r>
        <w:rPr>
          <w:i/>
          <w:spacing w:val="-2"/>
          <w:sz w:val="28"/>
        </w:rPr>
        <w:t> </w:t>
      </w:r>
      <w:r>
        <w:rPr>
          <w:i/>
          <w:sz w:val="28"/>
        </w:rPr>
        <w:t>đơn:</w:t>
      </w:r>
      <w:r>
        <w:rPr>
          <w:i/>
          <w:spacing w:val="-2"/>
          <w:sz w:val="28"/>
        </w:rPr>
        <w:t> </w:t>
      </w:r>
      <w:r>
        <w:rPr>
          <w:sz w:val="28"/>
        </w:rPr>
        <w:t>Ông</w:t>
      </w:r>
      <w:r>
        <w:rPr>
          <w:spacing w:val="-1"/>
          <w:sz w:val="28"/>
        </w:rPr>
        <w:t> </w:t>
      </w:r>
      <w:r>
        <w:rPr>
          <w:sz w:val="28"/>
        </w:rPr>
        <w:t>Nguyễn</w:t>
      </w:r>
      <w:r>
        <w:rPr>
          <w:spacing w:val="-1"/>
          <w:sz w:val="28"/>
        </w:rPr>
        <w:t> </w:t>
      </w:r>
      <w:r>
        <w:rPr>
          <w:sz w:val="28"/>
        </w:rPr>
        <w:t>Đ,</w:t>
      </w:r>
      <w:r>
        <w:rPr>
          <w:spacing w:val="-3"/>
          <w:sz w:val="28"/>
        </w:rPr>
        <w:t> </w:t>
      </w:r>
      <w:r>
        <w:rPr>
          <w:sz w:val="28"/>
        </w:rPr>
        <w:t>sinh</w:t>
      </w:r>
      <w:r>
        <w:rPr>
          <w:spacing w:val="-5"/>
          <w:sz w:val="28"/>
        </w:rPr>
        <w:t> </w:t>
      </w:r>
      <w:r>
        <w:rPr>
          <w:sz w:val="28"/>
        </w:rPr>
        <w:t>năm</w:t>
      </w:r>
      <w:r>
        <w:rPr>
          <w:spacing w:val="-7"/>
          <w:sz w:val="28"/>
        </w:rPr>
        <w:t> </w:t>
      </w:r>
      <w:r>
        <w:rPr>
          <w:spacing w:val="-4"/>
          <w:sz w:val="28"/>
        </w:rPr>
        <w:t>1975;</w:t>
      </w:r>
    </w:p>
    <w:p>
      <w:pPr>
        <w:pStyle w:val="BodyText"/>
        <w:ind w:left="708"/>
      </w:pPr>
      <w:r>
        <w:rPr/>
        <w:t>Địa</w:t>
      </w:r>
      <w:r>
        <w:rPr>
          <w:spacing w:val="-5"/>
        </w:rPr>
        <w:t> </w:t>
      </w:r>
      <w:r>
        <w:rPr/>
        <w:t>chỉ:</w:t>
      </w:r>
      <w:r>
        <w:rPr>
          <w:spacing w:val="-2"/>
        </w:rPr>
        <w:t> </w:t>
      </w:r>
      <w:r>
        <w:rPr/>
        <w:t>Số</w:t>
      </w:r>
      <w:r>
        <w:rPr>
          <w:spacing w:val="-5"/>
        </w:rPr>
        <w:t> </w:t>
      </w:r>
      <w:r>
        <w:rPr/>
        <w:t>nhà</w:t>
      </w:r>
      <w:r>
        <w:rPr>
          <w:spacing w:val="-5"/>
        </w:rPr>
        <w:t> </w:t>
      </w:r>
      <w:r>
        <w:rPr/>
        <w:t>55C</w:t>
      </w:r>
      <w:r>
        <w:rPr>
          <w:spacing w:val="-5"/>
        </w:rPr>
        <w:t> </w:t>
      </w:r>
      <w:r>
        <w:rPr/>
        <w:t>đường</w:t>
      </w:r>
      <w:r>
        <w:rPr>
          <w:spacing w:val="-2"/>
        </w:rPr>
        <w:t> </w:t>
      </w:r>
      <w:r>
        <w:rPr/>
        <w:t>N,</w:t>
      </w:r>
      <w:r>
        <w:rPr>
          <w:spacing w:val="-3"/>
        </w:rPr>
        <w:t> </w:t>
      </w:r>
      <w:r>
        <w:rPr/>
        <w:t>thị</w:t>
      </w:r>
      <w:r>
        <w:rPr>
          <w:spacing w:val="-5"/>
        </w:rPr>
        <w:t> </w:t>
      </w:r>
      <w:r>
        <w:rPr/>
        <w:t>trấn</w:t>
      </w:r>
      <w:r>
        <w:rPr>
          <w:spacing w:val="-2"/>
        </w:rPr>
        <w:t> </w:t>
      </w:r>
      <w:r>
        <w:rPr/>
        <w:t>P,</w:t>
      </w:r>
      <w:r>
        <w:rPr>
          <w:spacing w:val="-4"/>
        </w:rPr>
        <w:t> </w:t>
      </w:r>
      <w:r>
        <w:rPr/>
        <w:t>huyện</w:t>
      </w:r>
      <w:r>
        <w:rPr>
          <w:spacing w:val="-2"/>
        </w:rPr>
        <w:t> </w:t>
      </w:r>
      <w:r>
        <w:rPr/>
        <w:t>T,</w:t>
      </w:r>
      <w:r>
        <w:rPr>
          <w:spacing w:val="-3"/>
        </w:rPr>
        <w:t> </w:t>
      </w:r>
      <w:r>
        <w:rPr/>
        <w:t>tỉnh</w:t>
      </w:r>
      <w:r>
        <w:rPr>
          <w:spacing w:val="-2"/>
        </w:rPr>
        <w:t> </w:t>
      </w:r>
      <w:r>
        <w:rPr/>
        <w:t>Bình</w:t>
      </w:r>
      <w:r>
        <w:rPr>
          <w:spacing w:val="-1"/>
        </w:rPr>
        <w:t> </w:t>
      </w:r>
      <w:r>
        <w:rPr>
          <w:spacing w:val="-2"/>
        </w:rPr>
        <w:t>Định.</w:t>
      </w:r>
    </w:p>
    <w:p>
      <w:pPr>
        <w:pStyle w:val="BodyText"/>
        <w:spacing w:line="322" w:lineRule="exact" w:before="139"/>
        <w:ind w:left="708"/>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322" w:lineRule="exact"/>
        <w:ind w:left="708"/>
      </w:pPr>
      <w:r>
        <w:rPr/>
        <w:t>Căn</w:t>
      </w:r>
      <w:r>
        <w:rPr>
          <w:spacing w:val="-11"/>
        </w:rPr>
        <w:t> </w:t>
      </w:r>
      <w:r>
        <w:rPr/>
        <w:t>cứ</w:t>
      </w:r>
      <w:r>
        <w:rPr>
          <w:spacing w:val="-12"/>
        </w:rPr>
        <w:t> </w:t>
      </w:r>
      <w:r>
        <w:rPr/>
        <w:t>vào</w:t>
      </w:r>
      <w:r>
        <w:rPr>
          <w:spacing w:val="-10"/>
        </w:rPr>
        <w:t> </w:t>
      </w:r>
      <w:r>
        <w:rPr/>
        <w:t>các</w:t>
      </w:r>
      <w:r>
        <w:rPr>
          <w:spacing w:val="-11"/>
        </w:rPr>
        <w:t> </w:t>
      </w:r>
      <w:r>
        <w:rPr/>
        <w:t>Điều</w:t>
      </w:r>
      <w:r>
        <w:rPr>
          <w:spacing w:val="-10"/>
        </w:rPr>
        <w:t> </w:t>
      </w:r>
      <w:r>
        <w:rPr/>
        <w:t>55,</w:t>
      </w:r>
      <w:r>
        <w:rPr>
          <w:spacing w:val="-11"/>
        </w:rPr>
        <w:t> </w:t>
      </w:r>
      <w:r>
        <w:rPr/>
        <w:t>81,</w:t>
      </w:r>
      <w:r>
        <w:rPr>
          <w:spacing w:val="-11"/>
        </w:rPr>
        <w:t> </w:t>
      </w:r>
      <w:r>
        <w:rPr/>
        <w:t>82,</w:t>
      </w:r>
      <w:r>
        <w:rPr>
          <w:spacing w:val="-11"/>
        </w:rPr>
        <w:t> </w:t>
      </w:r>
      <w:r>
        <w:rPr/>
        <w:t>83</w:t>
      </w:r>
      <w:r>
        <w:rPr>
          <w:spacing w:val="-10"/>
        </w:rPr>
        <w:t> </w:t>
      </w:r>
      <w:r>
        <w:rPr/>
        <w:t>và</w:t>
      </w:r>
      <w:r>
        <w:rPr>
          <w:spacing w:val="-12"/>
        </w:rPr>
        <w:t> </w:t>
      </w:r>
      <w:r>
        <w:rPr/>
        <w:t>84</w:t>
      </w:r>
      <w:r>
        <w:rPr>
          <w:spacing w:val="-9"/>
        </w:rPr>
        <w:t> </w:t>
      </w:r>
      <w:r>
        <w:rPr/>
        <w:t>Luật</w:t>
      </w:r>
      <w:r>
        <w:rPr>
          <w:spacing w:val="-9"/>
        </w:rPr>
        <w:t> </w:t>
      </w:r>
      <w:r>
        <w:rPr/>
        <w:t>hôn</w:t>
      </w:r>
      <w:r>
        <w:rPr>
          <w:spacing w:val="-10"/>
        </w:rPr>
        <w:t> </w:t>
      </w:r>
      <w:r>
        <w:rPr/>
        <w:t>nhân</w:t>
      </w:r>
      <w:r>
        <w:rPr>
          <w:spacing w:val="-10"/>
        </w:rPr>
        <w:t> </w:t>
      </w:r>
      <w:r>
        <w:rPr/>
        <w:t>và</w:t>
      </w:r>
      <w:r>
        <w:rPr>
          <w:spacing w:val="-11"/>
        </w:rPr>
        <w:t> </w:t>
      </w:r>
      <w:r>
        <w:rPr/>
        <w:t>gia</w:t>
      </w:r>
      <w:r>
        <w:rPr>
          <w:spacing w:val="-11"/>
        </w:rPr>
        <w:t> </w:t>
      </w:r>
      <w:r>
        <w:rPr>
          <w:spacing w:val="-2"/>
        </w:rPr>
        <w:t>đình;</w:t>
      </w:r>
    </w:p>
    <w:p>
      <w:pPr>
        <w:pStyle w:val="BodyText"/>
        <w:ind w:left="142" w:firstLine="561"/>
      </w:pPr>
      <w:r>
        <w:rPr/>
        <w:t>Căn cứ vào biên bản ghi nhận sự tự nguyện ly hôn và hoà giải thành ngày 21 tháng 11 năm 2022.</w:t>
      </w:r>
    </w:p>
    <w:p>
      <w:pPr>
        <w:pStyle w:val="BodyText"/>
        <w:rPr>
          <w:sz w:val="17"/>
        </w:rPr>
      </w:pPr>
    </w:p>
    <w:p>
      <w:pPr>
        <w:spacing w:before="89"/>
        <w:ind w:left="1957" w:right="1927" w:firstLine="0"/>
        <w:jc w:val="center"/>
        <w:rPr>
          <w:b/>
          <w:sz w:val="28"/>
        </w:rPr>
      </w:pPr>
      <w:r>
        <w:rPr>
          <w:b/>
          <w:sz w:val="28"/>
        </w:rPr>
        <w:t>XÉT</w:t>
      </w:r>
      <w:r>
        <w:rPr>
          <w:b/>
          <w:spacing w:val="-2"/>
          <w:sz w:val="28"/>
        </w:rPr>
        <w:t> THẤY:</w:t>
      </w:r>
    </w:p>
    <w:p>
      <w:pPr>
        <w:pStyle w:val="BodyText"/>
        <w:rPr>
          <w:b/>
          <w:sz w:val="24"/>
        </w:rPr>
      </w:pPr>
    </w:p>
    <w:p>
      <w:pPr>
        <w:pStyle w:val="BodyText"/>
        <w:ind w:left="142" w:right="106" w:firstLine="561"/>
        <w:jc w:val="both"/>
      </w:pPr>
      <w:r>
        <w:rPr/>
        <w:t>Việc thuận tình ly hôn và thoả thuận của các đương sự được ghi trong biên</w:t>
      </w:r>
      <w:r>
        <w:rPr>
          <w:spacing w:val="40"/>
        </w:rPr>
        <w:t> </w:t>
      </w:r>
      <w:r>
        <w:rPr/>
        <w:t>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before="121"/>
        <w:ind w:left="142" w:right="110" w:firstLine="561"/>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6"/>
        </w:rPr>
        <w:t> </w:t>
      </w:r>
      <w:r>
        <w:rPr/>
        <w:t>ngày,</w:t>
      </w:r>
      <w:r>
        <w:rPr>
          <w:spacing w:val="-18"/>
        </w:rPr>
        <w:t> </w:t>
      </w:r>
      <w:r>
        <w:rPr/>
        <w:t>kể</w:t>
      </w:r>
      <w:r>
        <w:rPr>
          <w:spacing w:val="-17"/>
        </w:rPr>
        <w:t> </w:t>
      </w:r>
      <w:r>
        <w:rPr/>
        <w:t>từ</w:t>
      </w:r>
      <w:r>
        <w:rPr>
          <w:spacing w:val="-18"/>
        </w:rPr>
        <w:t> </w:t>
      </w:r>
      <w:r>
        <w:rPr/>
        <w:t>ngày</w:t>
      </w:r>
      <w:r>
        <w:rPr>
          <w:spacing w:val="-17"/>
        </w:rPr>
        <w:t> </w:t>
      </w:r>
      <w:r>
        <w:rPr/>
        <w:t>lập</w:t>
      </w:r>
      <w:r>
        <w:rPr>
          <w:spacing w:val="-16"/>
        </w:rPr>
        <w:t> </w:t>
      </w:r>
      <w:r>
        <w:rPr/>
        <w:t>biên</w:t>
      </w:r>
      <w:r>
        <w:rPr>
          <w:spacing w:val="-16"/>
        </w:rPr>
        <w:t> </w:t>
      </w:r>
      <w:r>
        <w:rPr/>
        <w:t>bản</w:t>
      </w:r>
      <w:r>
        <w:rPr>
          <w:spacing w:val="-16"/>
        </w:rPr>
        <w:t> </w:t>
      </w:r>
      <w:r>
        <w:rPr/>
        <w:t>ghi</w:t>
      </w:r>
      <w:r>
        <w:rPr>
          <w:spacing w:val="-16"/>
        </w:rPr>
        <w:t> </w:t>
      </w:r>
      <w:r>
        <w:rPr/>
        <w:t>nhận</w:t>
      </w:r>
      <w:r>
        <w:rPr>
          <w:spacing w:val="-16"/>
        </w:rPr>
        <w:t> </w:t>
      </w:r>
      <w:r>
        <w:rPr/>
        <w:t>sự</w:t>
      </w:r>
      <w:r>
        <w:rPr>
          <w:spacing w:val="-18"/>
        </w:rPr>
        <w:t> </w:t>
      </w:r>
      <w:r>
        <w:rPr/>
        <w:t>tự</w:t>
      </w:r>
      <w:r>
        <w:rPr>
          <w:spacing w:val="-17"/>
        </w:rPr>
        <w:t> </w:t>
      </w:r>
      <w:r>
        <w:rPr/>
        <w:t>nguyện</w:t>
      </w:r>
      <w:r>
        <w:rPr>
          <w:spacing w:val="-16"/>
        </w:rPr>
        <w:t> </w:t>
      </w:r>
      <w:r>
        <w:rPr/>
        <w:t>ly</w:t>
      </w:r>
      <w:r>
        <w:rPr>
          <w:spacing w:val="-18"/>
        </w:rPr>
        <w:t> </w:t>
      </w:r>
      <w:r>
        <w:rPr/>
        <w:t>hôn</w:t>
      </w:r>
      <w:r>
        <w:rPr>
          <w:spacing w:val="-16"/>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BodyText"/>
        <w:spacing w:before="6"/>
        <w:rPr>
          <w:sz w:val="24"/>
        </w:rPr>
      </w:pPr>
    </w:p>
    <w:p>
      <w:pPr>
        <w:spacing w:before="0"/>
        <w:ind w:left="1957" w:right="1929" w:firstLine="0"/>
        <w:jc w:val="center"/>
        <w:rPr>
          <w:b/>
          <w:sz w:val="28"/>
        </w:rPr>
      </w:pPr>
      <w:r>
        <w:rPr>
          <w:b/>
          <w:sz w:val="28"/>
        </w:rPr>
        <w:t>QUYẾT</w:t>
      </w:r>
      <w:r>
        <w:rPr>
          <w:b/>
          <w:spacing w:val="-4"/>
          <w:sz w:val="28"/>
        </w:rPr>
        <w:t> </w:t>
      </w:r>
      <w:r>
        <w:rPr>
          <w:b/>
          <w:spacing w:val="-2"/>
          <w:sz w:val="28"/>
        </w:rPr>
        <w:t>ĐỊNH:</w:t>
      </w:r>
    </w:p>
    <w:p>
      <w:pPr>
        <w:pStyle w:val="BodyText"/>
        <w:rPr>
          <w:b/>
          <w:sz w:val="24"/>
        </w:rPr>
      </w:pPr>
    </w:p>
    <w:p>
      <w:pPr>
        <w:pStyle w:val="ListParagraph"/>
        <w:numPr>
          <w:ilvl w:val="0"/>
          <w:numId w:val="2"/>
        </w:numPr>
        <w:tabs>
          <w:tab w:pos="1042" w:val="left" w:leader="none"/>
        </w:tabs>
        <w:spacing w:line="242" w:lineRule="auto" w:before="1" w:after="0"/>
        <w:ind w:left="142" w:right="108" w:firstLine="566"/>
        <w:jc w:val="both"/>
        <w:rPr>
          <w:sz w:val="28"/>
        </w:rPr>
      </w:pPr>
      <w:r>
        <w:rPr>
          <w:sz w:val="28"/>
        </w:rPr>
        <w:t>Công nhận sự thuận tình ly hôn giữa: Bà Nguyễn Thị Xuân H và ông Nguyễn Đ.</w:t>
      </w:r>
    </w:p>
    <w:p>
      <w:pPr>
        <w:pStyle w:val="ListParagraph"/>
        <w:numPr>
          <w:ilvl w:val="0"/>
          <w:numId w:val="2"/>
        </w:numPr>
        <w:tabs>
          <w:tab w:pos="990" w:val="left" w:leader="none"/>
        </w:tabs>
        <w:spacing w:line="240" w:lineRule="auto" w:before="115" w:after="0"/>
        <w:ind w:left="98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901" w:val="left" w:leader="none"/>
        </w:tabs>
        <w:spacing w:line="240" w:lineRule="auto" w:before="119" w:after="0"/>
        <w:ind w:left="142" w:right="107" w:firstLine="566"/>
        <w:jc w:val="both"/>
        <w:rPr>
          <w:sz w:val="28"/>
        </w:rPr>
      </w:pPr>
      <w:r>
        <w:rPr>
          <w:sz w:val="28"/>
        </w:rPr>
        <w:t>Về con chung: Có 01 con chung tên Nguyễn Tấn V (giới tính: Nam), sinh ngày 18/4/2011, khi nay ở với</w:t>
      </w:r>
      <w:r>
        <w:rPr>
          <w:spacing w:val="40"/>
          <w:sz w:val="28"/>
        </w:rPr>
        <w:t> </w:t>
      </w:r>
      <w:r>
        <w:rPr>
          <w:sz w:val="28"/>
        </w:rPr>
        <w:t>bà Nguyễn Thị Xuân H. Bà</w:t>
      </w:r>
      <w:r>
        <w:rPr>
          <w:spacing w:val="40"/>
          <w:sz w:val="28"/>
        </w:rPr>
        <w:t> </w:t>
      </w:r>
      <w:r>
        <w:rPr>
          <w:sz w:val="28"/>
        </w:rPr>
        <w:t>H được tiếp tục nuôi dưỡng, chăm</w:t>
      </w:r>
      <w:r>
        <w:rPr>
          <w:spacing w:val="-3"/>
          <w:sz w:val="28"/>
        </w:rPr>
        <w:t> </w:t>
      </w:r>
      <w:r>
        <w:rPr>
          <w:sz w:val="28"/>
        </w:rPr>
        <w:t>sóc,</w:t>
      </w:r>
      <w:r>
        <w:rPr>
          <w:spacing w:val="-1"/>
          <w:sz w:val="28"/>
        </w:rPr>
        <w:t> </w:t>
      </w:r>
      <w:r>
        <w:rPr>
          <w:sz w:val="28"/>
        </w:rPr>
        <w:t>giáo dục</w:t>
      </w:r>
      <w:r>
        <w:rPr>
          <w:spacing w:val="-1"/>
          <w:sz w:val="28"/>
        </w:rPr>
        <w:t> </w:t>
      </w:r>
      <w:r>
        <w:rPr>
          <w:sz w:val="28"/>
        </w:rPr>
        <w:t>con chung đến tuổi trưởng thành. Ông Nguyễn Đ không phải thực hiện nghĩa vụ cấp dưỡng nuôi con, vì bà H không yêu cầu.</w:t>
      </w:r>
    </w:p>
    <w:p>
      <w:pPr>
        <w:spacing w:after="0" w:line="240" w:lineRule="auto"/>
        <w:jc w:val="both"/>
        <w:rPr>
          <w:sz w:val="28"/>
        </w:rPr>
        <w:sectPr>
          <w:headerReference w:type="default" r:id="rId5"/>
          <w:type w:val="continuous"/>
          <w:pgSz w:w="12240" w:h="15840"/>
          <w:pgMar w:header="722" w:footer="0" w:top="980" w:bottom="280" w:left="1560" w:right="1020"/>
          <w:pgNumType w:start="1"/>
        </w:sectPr>
      </w:pPr>
    </w:p>
    <w:p>
      <w:pPr>
        <w:pStyle w:val="BodyText"/>
        <w:spacing w:before="1"/>
        <w:ind w:left="142" w:right="108" w:firstLine="566"/>
        <w:jc w:val="both"/>
      </w:pPr>
      <w:r>
        <w:rPr/>
        <w:t>Sau khi ly hôn, người không trực tiếp nuôi con có quyền, nghĩa vụ thăm nom con mà không ai được cản trở, nhưng nếu lạm dụng việc thăm nom con để cản trở hoặc gây ảnh hưởng xấu đến việc nuôi con thì người trực tiếp nuôi con có quyền yêu cầu Tòa án hạn chế quyền thăm nom của người đó. Vì lợi ích của con, các bên có quyền yêu cầu thay đổi người trực tiếp nuôi con và việc cấp dưỡng nuôi con</w:t>
      </w:r>
      <w:r>
        <w:rPr>
          <w:spacing w:val="40"/>
        </w:rPr>
        <w:t> </w:t>
      </w:r>
      <w:r>
        <w:rPr/>
        <w:t>theo quy định của pháp luật.</w:t>
      </w:r>
    </w:p>
    <w:p>
      <w:pPr>
        <w:pStyle w:val="ListParagraph"/>
        <w:numPr>
          <w:ilvl w:val="1"/>
          <w:numId w:val="2"/>
        </w:numPr>
        <w:tabs>
          <w:tab w:pos="886" w:val="left" w:leader="none"/>
        </w:tabs>
        <w:spacing w:line="240" w:lineRule="auto" w:before="120" w:after="0"/>
        <w:ind w:left="142" w:right="111" w:firstLine="566"/>
        <w:jc w:val="both"/>
        <w:rPr>
          <w:sz w:val="28"/>
        </w:rPr>
      </w:pPr>
      <w:r>
        <w:rPr>
          <w:sz w:val="28"/>
        </w:rPr>
        <w:t>Về tài sản chung: Bà Nguyễn Thị Xuân H và ông Nguyễn Đ không yêu cầu Tòa án giải quyết trong vụ án này.</w:t>
      </w:r>
    </w:p>
    <w:p>
      <w:pPr>
        <w:pStyle w:val="ListParagraph"/>
        <w:numPr>
          <w:ilvl w:val="1"/>
          <w:numId w:val="2"/>
        </w:numPr>
        <w:tabs>
          <w:tab w:pos="891" w:val="left" w:leader="none"/>
        </w:tabs>
        <w:spacing w:line="240" w:lineRule="auto" w:before="120" w:after="0"/>
        <w:ind w:left="142" w:right="105" w:firstLine="566"/>
        <w:jc w:val="both"/>
        <w:rPr>
          <w:sz w:val="28"/>
        </w:rPr>
      </w:pPr>
      <w:r>
        <w:rPr>
          <w:sz w:val="28"/>
        </w:rPr>
        <w:t>Về án phí ly hôn sơ thẩm: Bà Nguyễn Thị Xuân H tự nguyện chịu 150.000 (Một trăm năm mươi nghìn) đồng, nhưng được trừ vào số tiền tạm ứng án phí dân sự sơ thẩm đã nộp 300.000 (Ba trăm nghìn) đồng theo biên lai số 0007517</w:t>
      </w:r>
      <w:r>
        <w:rPr>
          <w:spacing w:val="40"/>
          <w:sz w:val="28"/>
        </w:rPr>
        <w:t> </w:t>
      </w:r>
      <w:r>
        <w:rPr>
          <w:sz w:val="28"/>
        </w:rPr>
        <w:t>ngày 04/11/2022 của Chi cục thi hành án dân sự huyện Tây Sơn; bà H được hoàn trả lại số tiền chênh lệch là 150.000 (Một trăm năm mươi nghìn) đồng.</w:t>
      </w:r>
    </w:p>
    <w:p>
      <w:pPr>
        <w:pStyle w:val="ListParagraph"/>
        <w:numPr>
          <w:ilvl w:val="0"/>
          <w:numId w:val="2"/>
        </w:numPr>
        <w:tabs>
          <w:tab w:pos="985" w:val="left" w:leader="none"/>
        </w:tabs>
        <w:spacing w:line="240" w:lineRule="auto" w:before="121" w:after="0"/>
        <w:ind w:left="142" w:right="120" w:firstLine="566"/>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5"/>
        <w:rPr>
          <w:sz w:val="1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3"/>
        <w:gridCol w:w="3570"/>
      </w:tblGrid>
      <w:tr>
        <w:trPr>
          <w:trHeight w:val="1916" w:hRule="atLeast"/>
        </w:trPr>
        <w:tc>
          <w:tcPr>
            <w:tcW w:w="4943"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74" w:lineRule="exact" w:before="0" w:after="0"/>
              <w:ind w:left="177" w:right="0" w:hanging="128"/>
              <w:jc w:val="left"/>
              <w:rPr>
                <w:sz w:val="22"/>
              </w:rPr>
            </w:pPr>
            <w:r>
              <w:rPr>
                <w:sz w:val="24"/>
              </w:rPr>
              <w:t>TAND</w:t>
            </w:r>
            <w:r>
              <w:rPr>
                <w:spacing w:val="-5"/>
                <w:sz w:val="24"/>
              </w:rPr>
              <w:t> </w:t>
            </w:r>
            <w:r>
              <w:rPr>
                <w:sz w:val="24"/>
              </w:rPr>
              <w:t>tỉnh</w:t>
            </w:r>
            <w:r>
              <w:rPr>
                <w:spacing w:val="-1"/>
                <w:sz w:val="24"/>
              </w:rPr>
              <w:t> </w:t>
            </w:r>
            <w:r>
              <w:rPr>
                <w:sz w:val="24"/>
              </w:rPr>
              <w:t>Bình</w:t>
            </w:r>
            <w:r>
              <w:rPr>
                <w:spacing w:val="1"/>
                <w:sz w:val="24"/>
              </w:rPr>
              <w:t> </w:t>
            </w:r>
            <w:r>
              <w:rPr>
                <w:spacing w:val="-2"/>
                <w:sz w:val="24"/>
              </w:rPr>
              <w:t>Định;</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huyện</w:t>
            </w:r>
            <w:r>
              <w:rPr>
                <w:spacing w:val="-8"/>
                <w:sz w:val="24"/>
              </w:rPr>
              <w:t> </w:t>
            </w:r>
            <w:r>
              <w:rPr>
                <w:sz w:val="24"/>
              </w:rPr>
              <w:t>Tây</w:t>
            </w:r>
            <w:r>
              <w:rPr>
                <w:spacing w:val="-11"/>
                <w:sz w:val="24"/>
              </w:rPr>
              <w:t> </w:t>
            </w:r>
            <w:r>
              <w:rPr>
                <w:spacing w:val="-4"/>
                <w:sz w:val="24"/>
              </w:rPr>
              <w:t>Sơn;</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w:t>
            </w:r>
            <w:r>
              <w:rPr>
                <w:spacing w:val="-6"/>
                <w:sz w:val="24"/>
              </w:rPr>
              <w:t> </w:t>
            </w:r>
            <w:r>
              <w:rPr>
                <w:sz w:val="24"/>
              </w:rPr>
              <w:t>dân</w:t>
            </w:r>
            <w:r>
              <w:rPr>
                <w:spacing w:val="-4"/>
                <w:sz w:val="24"/>
              </w:rPr>
              <w:t> </w:t>
            </w:r>
            <w:r>
              <w:rPr>
                <w:sz w:val="24"/>
              </w:rPr>
              <w:t>sự</w:t>
            </w:r>
            <w:r>
              <w:rPr>
                <w:spacing w:val="-5"/>
                <w:sz w:val="24"/>
              </w:rPr>
              <w:t> </w:t>
            </w:r>
            <w:r>
              <w:rPr>
                <w:sz w:val="24"/>
              </w:rPr>
              <w:t>huyện</w:t>
            </w:r>
            <w:r>
              <w:rPr>
                <w:spacing w:val="-5"/>
                <w:sz w:val="24"/>
              </w:rPr>
              <w:t> </w:t>
            </w:r>
            <w:r>
              <w:rPr>
                <w:sz w:val="24"/>
              </w:rPr>
              <w:t>Tây</w:t>
            </w:r>
            <w:r>
              <w:rPr>
                <w:spacing w:val="-9"/>
                <w:sz w:val="24"/>
              </w:rPr>
              <w:t> </w:t>
            </w:r>
            <w:r>
              <w:rPr>
                <w:spacing w:val="-4"/>
                <w:sz w:val="24"/>
              </w:rPr>
              <w:t>Sơn;</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thị</w:t>
            </w:r>
            <w:r>
              <w:rPr>
                <w:spacing w:val="-4"/>
                <w:sz w:val="24"/>
              </w:rPr>
              <w:t> </w:t>
            </w:r>
            <w:r>
              <w:rPr>
                <w:sz w:val="24"/>
              </w:rPr>
              <w:t>trấn</w:t>
            </w:r>
            <w:r>
              <w:rPr>
                <w:spacing w:val="-3"/>
                <w:sz w:val="24"/>
              </w:rPr>
              <w:t> </w:t>
            </w:r>
            <w:r>
              <w:rPr>
                <w:spacing w:val="-5"/>
                <w:sz w:val="24"/>
              </w:rPr>
              <w:t>P;</w:t>
            </w:r>
          </w:p>
          <w:p>
            <w:pPr>
              <w:pStyle w:val="TableParagraph"/>
              <w:numPr>
                <w:ilvl w:val="0"/>
                <w:numId w:val="3"/>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570" w:type="dxa"/>
          </w:tcPr>
          <w:p>
            <w:pPr>
              <w:pStyle w:val="TableParagraph"/>
              <w:spacing w:line="289" w:lineRule="exact"/>
              <w:ind w:left="1435" w:right="510"/>
              <w:jc w:val="center"/>
              <w:rPr>
                <w:b/>
                <w:sz w:val="26"/>
              </w:rPr>
            </w:pPr>
            <w:r>
              <w:rPr>
                <w:b/>
                <w:sz w:val="26"/>
              </w:rPr>
              <w:t>THẨM</w:t>
            </w:r>
            <w:r>
              <w:rPr>
                <w:b/>
                <w:spacing w:val="-10"/>
                <w:sz w:val="26"/>
              </w:rPr>
              <w:t> </w:t>
            </w:r>
            <w:r>
              <w:rPr>
                <w:b/>
                <w:spacing w:val="-4"/>
                <w:sz w:val="26"/>
              </w:rPr>
              <w:t>PHÁN</w:t>
            </w:r>
          </w:p>
          <w:p>
            <w:pPr>
              <w:pStyle w:val="TableParagraph"/>
              <w:spacing w:line="296" w:lineRule="exact"/>
              <w:ind w:left="1435" w:right="510"/>
              <w:jc w:val="center"/>
              <w:rPr>
                <w:i/>
                <w:sz w:val="26"/>
              </w:rPr>
            </w:pPr>
            <w:r>
              <w:rPr>
                <w:i/>
                <w:sz w:val="26"/>
              </w:rPr>
              <w:t>(Đã</w:t>
            </w:r>
            <w:r>
              <w:rPr>
                <w:i/>
                <w:spacing w:val="-8"/>
                <w:sz w:val="26"/>
              </w:rPr>
              <w:t> </w:t>
            </w:r>
            <w:r>
              <w:rPr>
                <w:i/>
                <w:spacing w:val="-5"/>
                <w:sz w:val="26"/>
              </w:rPr>
              <w:t>ký)</w:t>
            </w:r>
          </w:p>
          <w:p>
            <w:pPr>
              <w:pStyle w:val="TableParagraph"/>
              <w:ind w:left="0"/>
              <w:rPr>
                <w:sz w:val="28"/>
              </w:rPr>
            </w:pPr>
          </w:p>
          <w:p>
            <w:pPr>
              <w:pStyle w:val="TableParagraph"/>
              <w:ind w:left="0"/>
              <w:rPr>
                <w:sz w:val="28"/>
              </w:rPr>
            </w:pPr>
          </w:p>
          <w:p>
            <w:pPr>
              <w:pStyle w:val="TableParagraph"/>
              <w:spacing w:before="188"/>
              <w:ind w:left="1184"/>
              <w:rPr>
                <w:b/>
                <w:sz w:val="28"/>
              </w:rPr>
            </w:pPr>
            <w:r>
              <w:rPr>
                <w:b/>
                <w:sz w:val="28"/>
              </w:rPr>
              <w:t>Nguyễn</w:t>
            </w:r>
            <w:r>
              <w:rPr>
                <w:b/>
                <w:spacing w:val="-4"/>
                <w:sz w:val="28"/>
              </w:rPr>
              <w:t> </w:t>
            </w:r>
            <w:r>
              <w:rPr>
                <w:b/>
                <w:sz w:val="28"/>
              </w:rPr>
              <w:t>Thành</w:t>
            </w:r>
            <w:r>
              <w:rPr>
                <w:b/>
                <w:spacing w:val="-3"/>
                <w:sz w:val="28"/>
              </w:rPr>
              <w:t> </w:t>
            </w:r>
            <w:r>
              <w:rPr>
                <w:b/>
                <w:spacing w:val="-5"/>
                <w:sz w:val="28"/>
              </w:rPr>
              <w:t>Tân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56"/>
        <w:ind w:right="107"/>
        <w:jc w:val="right"/>
        <w:rPr>
          <w:rFonts w:ascii="Calibri"/>
        </w:rPr>
      </w:pPr>
      <w:r>
        <w:rPr>
          <w:rFonts w:ascii="Calibri"/>
          <w:w w:val="98"/>
        </w:rPr>
        <w:t>2</w:t>
      </w:r>
    </w:p>
    <w:sectPr>
      <w:pgSz w:w="12240" w:h="15840"/>
      <w:pgMar w:header="722" w:footer="0" w:top="980" w:bottom="280" w:left="15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5.100006pt;margin-top:35.10664pt;width:71.25pt;height:15.3pt;mso-position-horizontal-relative:page;mso-position-vertical-relative:page;z-index:-15789056" type="#_x0000_t202" id="docshape1" filled="false" stroked="false">
          <v:textbox inset="0,0,0,0">
            <w:txbxContent>
              <w:p>
                <w:pPr>
                  <w:spacing w:before="10"/>
                  <w:ind w:left="20" w:right="0" w:firstLine="0"/>
                  <w:jc w:val="left"/>
                  <w:rPr>
                    <w:i/>
                    <w:sz w:val="24"/>
                  </w:rPr>
                </w:pPr>
                <w:r>
                  <w:rPr>
                    <w:i/>
                    <w:color w:val="D9D9D9"/>
                    <w:sz w:val="24"/>
                  </w:rPr>
                  <w:t>Mẫu</w:t>
                </w:r>
                <w:r>
                  <w:rPr>
                    <w:i/>
                    <w:color w:val="D9D9D9"/>
                    <w:spacing w:val="-5"/>
                    <w:sz w:val="24"/>
                  </w:rPr>
                  <w:t> </w:t>
                </w:r>
                <w:r>
                  <w:rPr>
                    <w:i/>
                    <w:color w:val="D9D9D9"/>
                    <w:sz w:val="24"/>
                  </w:rPr>
                  <w:t>số</w:t>
                </w:r>
                <w:r>
                  <w:rPr>
                    <w:i/>
                    <w:color w:val="D9D9D9"/>
                    <w:spacing w:val="-3"/>
                    <w:sz w:val="24"/>
                  </w:rPr>
                  <w:t> </w:t>
                </w:r>
                <w:r>
                  <w:rPr>
                    <w:i/>
                    <w:color w:val="D9D9D9"/>
                    <w:sz w:val="24"/>
                  </w:rPr>
                  <w:t>40-</w:t>
                </w:r>
                <w:r>
                  <w:rPr>
                    <w:i/>
                    <w:color w:val="D9D9D9"/>
                    <w:spacing w:val="-5"/>
                    <w:sz w:val="24"/>
                  </w:rPr>
                  <w:t>DS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56" w:hanging="128"/>
      </w:pPr>
      <w:rPr>
        <w:rFonts w:hint="default"/>
        <w:lang w:val="vi" w:eastAsia="en-US" w:bidi="ar-SA"/>
      </w:rPr>
    </w:lvl>
    <w:lvl w:ilvl="2">
      <w:start w:val="0"/>
      <w:numFmt w:val="bullet"/>
      <w:lvlText w:val="•"/>
      <w:lvlJc w:val="left"/>
      <w:pPr>
        <w:ind w:left="1132" w:hanging="128"/>
      </w:pPr>
      <w:rPr>
        <w:rFonts w:hint="default"/>
        <w:lang w:val="vi" w:eastAsia="en-US" w:bidi="ar-SA"/>
      </w:rPr>
    </w:lvl>
    <w:lvl w:ilvl="3">
      <w:start w:val="0"/>
      <w:numFmt w:val="bullet"/>
      <w:lvlText w:val="•"/>
      <w:lvlJc w:val="left"/>
      <w:pPr>
        <w:ind w:left="1608" w:hanging="128"/>
      </w:pPr>
      <w:rPr>
        <w:rFonts w:hint="default"/>
        <w:lang w:val="vi" w:eastAsia="en-US" w:bidi="ar-SA"/>
      </w:rPr>
    </w:lvl>
    <w:lvl w:ilvl="4">
      <w:start w:val="0"/>
      <w:numFmt w:val="bullet"/>
      <w:lvlText w:val="•"/>
      <w:lvlJc w:val="left"/>
      <w:pPr>
        <w:ind w:left="2085" w:hanging="128"/>
      </w:pPr>
      <w:rPr>
        <w:rFonts w:hint="default"/>
        <w:lang w:val="vi" w:eastAsia="en-US" w:bidi="ar-SA"/>
      </w:rPr>
    </w:lvl>
    <w:lvl w:ilvl="5">
      <w:start w:val="0"/>
      <w:numFmt w:val="bullet"/>
      <w:lvlText w:val="•"/>
      <w:lvlJc w:val="left"/>
      <w:pPr>
        <w:ind w:left="2561" w:hanging="128"/>
      </w:pPr>
      <w:rPr>
        <w:rFonts w:hint="default"/>
        <w:lang w:val="vi" w:eastAsia="en-US" w:bidi="ar-SA"/>
      </w:rPr>
    </w:lvl>
    <w:lvl w:ilvl="6">
      <w:start w:val="0"/>
      <w:numFmt w:val="bullet"/>
      <w:lvlText w:val="•"/>
      <w:lvlJc w:val="left"/>
      <w:pPr>
        <w:ind w:left="3037" w:hanging="128"/>
      </w:pPr>
      <w:rPr>
        <w:rFonts w:hint="default"/>
        <w:lang w:val="vi" w:eastAsia="en-US" w:bidi="ar-SA"/>
      </w:rPr>
    </w:lvl>
    <w:lvl w:ilvl="7">
      <w:start w:val="0"/>
      <w:numFmt w:val="bullet"/>
      <w:lvlText w:val="•"/>
      <w:lvlJc w:val="left"/>
      <w:pPr>
        <w:ind w:left="3514" w:hanging="128"/>
      </w:pPr>
      <w:rPr>
        <w:rFonts w:hint="default"/>
        <w:lang w:val="vi" w:eastAsia="en-US" w:bidi="ar-SA"/>
      </w:rPr>
    </w:lvl>
    <w:lvl w:ilvl="8">
      <w:start w:val="0"/>
      <w:numFmt w:val="bullet"/>
      <w:lvlText w:val="•"/>
      <w:lvlJc w:val="left"/>
      <w:pPr>
        <w:ind w:left="3990" w:hanging="128"/>
      </w:pPr>
      <w:rPr>
        <w:rFonts w:hint="default"/>
        <w:lang w:val="vi" w:eastAsia="en-US" w:bidi="ar-SA"/>
      </w:rPr>
    </w:lvl>
  </w:abstractNum>
  <w:abstractNum w:abstractNumId="1">
    <w:multiLevelType w:val="hybridMultilevel"/>
    <w:lvl w:ilvl="0">
      <w:start w:val="1"/>
      <w:numFmt w:val="decimal"/>
      <w:lvlText w:val="%1."/>
      <w:lvlJc w:val="left"/>
      <w:pPr>
        <w:ind w:left="142" w:hanging="33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4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4" w:hanging="192"/>
      </w:pPr>
      <w:rPr>
        <w:rFonts w:hint="default"/>
        <w:lang w:val="vi" w:eastAsia="en-US" w:bidi="ar-SA"/>
      </w:rPr>
    </w:lvl>
    <w:lvl w:ilvl="3">
      <w:start w:val="0"/>
      <w:numFmt w:val="bullet"/>
      <w:lvlText w:val="•"/>
      <w:lvlJc w:val="left"/>
      <w:pPr>
        <w:ind w:left="2996" w:hanging="192"/>
      </w:pPr>
      <w:rPr>
        <w:rFonts w:hint="default"/>
        <w:lang w:val="vi" w:eastAsia="en-US" w:bidi="ar-SA"/>
      </w:rPr>
    </w:lvl>
    <w:lvl w:ilvl="4">
      <w:start w:val="0"/>
      <w:numFmt w:val="bullet"/>
      <w:lvlText w:val="•"/>
      <w:lvlJc w:val="left"/>
      <w:pPr>
        <w:ind w:left="3948" w:hanging="192"/>
      </w:pPr>
      <w:rPr>
        <w:rFonts w:hint="default"/>
        <w:lang w:val="vi" w:eastAsia="en-US" w:bidi="ar-SA"/>
      </w:rPr>
    </w:lvl>
    <w:lvl w:ilvl="5">
      <w:start w:val="0"/>
      <w:numFmt w:val="bullet"/>
      <w:lvlText w:val="•"/>
      <w:lvlJc w:val="left"/>
      <w:pPr>
        <w:ind w:left="4900" w:hanging="192"/>
      </w:pPr>
      <w:rPr>
        <w:rFonts w:hint="default"/>
        <w:lang w:val="vi" w:eastAsia="en-US" w:bidi="ar-SA"/>
      </w:rPr>
    </w:lvl>
    <w:lvl w:ilvl="6">
      <w:start w:val="0"/>
      <w:numFmt w:val="bullet"/>
      <w:lvlText w:val="•"/>
      <w:lvlJc w:val="left"/>
      <w:pPr>
        <w:ind w:left="5852" w:hanging="192"/>
      </w:pPr>
      <w:rPr>
        <w:rFonts w:hint="default"/>
        <w:lang w:val="vi" w:eastAsia="en-US" w:bidi="ar-SA"/>
      </w:rPr>
    </w:lvl>
    <w:lvl w:ilvl="7">
      <w:start w:val="0"/>
      <w:numFmt w:val="bullet"/>
      <w:lvlText w:val="•"/>
      <w:lvlJc w:val="left"/>
      <w:pPr>
        <w:ind w:left="6804" w:hanging="192"/>
      </w:pPr>
      <w:rPr>
        <w:rFonts w:hint="default"/>
        <w:lang w:val="vi" w:eastAsia="en-US" w:bidi="ar-SA"/>
      </w:rPr>
    </w:lvl>
    <w:lvl w:ilvl="8">
      <w:start w:val="0"/>
      <w:numFmt w:val="bullet"/>
      <w:lvlText w:val="•"/>
      <w:lvlJc w:val="left"/>
      <w:pPr>
        <w:ind w:left="7756" w:hanging="192"/>
      </w:pPr>
      <w:rPr>
        <w:rFonts w:hint="default"/>
        <w:lang w:val="vi" w:eastAsia="en-US" w:bidi="ar-SA"/>
      </w:rPr>
    </w:lvl>
  </w:abstractNum>
  <w:abstractNum w:abstractNumId="0">
    <w:multiLevelType w:val="hybridMultilevel"/>
    <w:lvl w:ilvl="0">
      <w:start w:val="0"/>
      <w:numFmt w:val="bullet"/>
      <w:lvlText w:val="-"/>
      <w:lvlJc w:val="left"/>
      <w:pPr>
        <w:ind w:left="826"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04" w:hanging="164"/>
      </w:pPr>
      <w:rPr>
        <w:rFonts w:hint="default"/>
        <w:lang w:val="vi" w:eastAsia="en-US" w:bidi="ar-SA"/>
      </w:rPr>
    </w:lvl>
    <w:lvl w:ilvl="2">
      <w:start w:val="0"/>
      <w:numFmt w:val="bullet"/>
      <w:lvlText w:val="•"/>
      <w:lvlJc w:val="left"/>
      <w:pPr>
        <w:ind w:left="2588" w:hanging="164"/>
      </w:pPr>
      <w:rPr>
        <w:rFonts w:hint="default"/>
        <w:lang w:val="vi" w:eastAsia="en-US" w:bidi="ar-SA"/>
      </w:rPr>
    </w:lvl>
    <w:lvl w:ilvl="3">
      <w:start w:val="0"/>
      <w:numFmt w:val="bullet"/>
      <w:lvlText w:val="•"/>
      <w:lvlJc w:val="left"/>
      <w:pPr>
        <w:ind w:left="3472" w:hanging="164"/>
      </w:pPr>
      <w:rPr>
        <w:rFonts w:hint="default"/>
        <w:lang w:val="vi" w:eastAsia="en-US" w:bidi="ar-SA"/>
      </w:rPr>
    </w:lvl>
    <w:lvl w:ilvl="4">
      <w:start w:val="0"/>
      <w:numFmt w:val="bullet"/>
      <w:lvlText w:val="•"/>
      <w:lvlJc w:val="left"/>
      <w:pPr>
        <w:ind w:left="4356" w:hanging="164"/>
      </w:pPr>
      <w:rPr>
        <w:rFonts w:hint="default"/>
        <w:lang w:val="vi" w:eastAsia="en-US" w:bidi="ar-SA"/>
      </w:rPr>
    </w:lvl>
    <w:lvl w:ilvl="5">
      <w:start w:val="0"/>
      <w:numFmt w:val="bullet"/>
      <w:lvlText w:val="•"/>
      <w:lvlJc w:val="left"/>
      <w:pPr>
        <w:ind w:left="5240" w:hanging="164"/>
      </w:pPr>
      <w:rPr>
        <w:rFonts w:hint="default"/>
        <w:lang w:val="vi" w:eastAsia="en-US" w:bidi="ar-SA"/>
      </w:rPr>
    </w:lvl>
    <w:lvl w:ilvl="6">
      <w:start w:val="0"/>
      <w:numFmt w:val="bullet"/>
      <w:lvlText w:val="•"/>
      <w:lvlJc w:val="left"/>
      <w:pPr>
        <w:ind w:left="6124" w:hanging="164"/>
      </w:pPr>
      <w:rPr>
        <w:rFonts w:hint="default"/>
        <w:lang w:val="vi" w:eastAsia="en-US" w:bidi="ar-SA"/>
      </w:rPr>
    </w:lvl>
    <w:lvl w:ilvl="7">
      <w:start w:val="0"/>
      <w:numFmt w:val="bullet"/>
      <w:lvlText w:val="•"/>
      <w:lvlJc w:val="left"/>
      <w:pPr>
        <w:ind w:left="7008" w:hanging="164"/>
      </w:pPr>
      <w:rPr>
        <w:rFonts w:hint="default"/>
        <w:lang w:val="vi" w:eastAsia="en-US" w:bidi="ar-SA"/>
      </w:rPr>
    </w:lvl>
    <w:lvl w:ilvl="8">
      <w:start w:val="0"/>
      <w:numFmt w:val="bullet"/>
      <w:lvlText w:val="•"/>
      <w:lvlJc w:val="left"/>
      <w:pPr>
        <w:ind w:left="789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doannhuthat</dc:creator>
  <dcterms:created xsi:type="dcterms:W3CDTF">2023-04-24T17:18:17Z</dcterms:created>
  <dcterms:modified xsi:type="dcterms:W3CDTF">2023-04-24T17:18:17Z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