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Pr>
          <w:sz w:val="2"/>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5"/>
        <w:gridCol w:w="5273"/>
      </w:tblGrid>
      <w:tr>
        <w:trPr>
          <w:trHeight w:val="1427" w:hRule="atLeast"/>
        </w:trPr>
        <w:tc>
          <w:tcPr>
            <w:tcW w:w="4825" w:type="dxa"/>
          </w:tcPr>
          <w:p>
            <w:pPr>
              <w:pStyle w:val="TableParagraph"/>
              <w:spacing w:line="314" w:lineRule="auto"/>
              <w:ind w:left="51" w:right="217"/>
              <w:jc w:val="center"/>
              <w:rPr>
                <w:b/>
                <w:sz w:val="24"/>
              </w:rPr>
            </w:pPr>
            <w:r>
              <w:rPr>
                <w:b/>
                <w:sz w:val="24"/>
              </w:rPr>
              <w:t>TÒA</w:t>
            </w:r>
            <w:r>
              <w:rPr>
                <w:b/>
                <w:spacing w:val="-7"/>
                <w:sz w:val="24"/>
              </w:rPr>
              <w:t> </w:t>
            </w:r>
            <w:r>
              <w:rPr>
                <w:b/>
                <w:sz w:val="24"/>
              </w:rPr>
              <w:t>ÁN</w:t>
            </w:r>
            <w:r>
              <w:rPr>
                <w:b/>
                <w:spacing w:val="-8"/>
                <w:sz w:val="24"/>
              </w:rPr>
              <w:t> </w:t>
            </w:r>
            <w:r>
              <w:rPr>
                <w:b/>
                <w:sz w:val="24"/>
              </w:rPr>
              <w:t>NHÂN</w:t>
            </w:r>
            <w:r>
              <w:rPr>
                <w:b/>
                <w:spacing w:val="-8"/>
                <w:sz w:val="24"/>
              </w:rPr>
              <w:t> </w:t>
            </w:r>
            <w:r>
              <w:rPr>
                <w:b/>
                <w:sz w:val="24"/>
              </w:rPr>
              <w:t>DÂN</w:t>
            </w:r>
            <w:r>
              <w:rPr>
                <w:b/>
                <w:spacing w:val="-5"/>
                <w:sz w:val="24"/>
              </w:rPr>
              <w:t> </w:t>
            </w:r>
            <w:r>
              <w:rPr>
                <w:b/>
                <w:sz w:val="24"/>
              </w:rPr>
              <w:t>QUẬN</w:t>
            </w:r>
            <w:r>
              <w:rPr>
                <w:b/>
                <w:spacing w:val="-8"/>
                <w:sz w:val="24"/>
              </w:rPr>
              <w:t> </w:t>
            </w:r>
            <w:r>
              <w:rPr>
                <w:b/>
                <w:sz w:val="24"/>
              </w:rPr>
              <w:t>HOÀNG</w:t>
            </w:r>
            <w:r>
              <w:rPr>
                <w:b/>
                <w:spacing w:val="-7"/>
                <w:sz w:val="24"/>
              </w:rPr>
              <w:t> </w:t>
            </w:r>
            <w:r>
              <w:rPr>
                <w:b/>
                <w:sz w:val="24"/>
              </w:rPr>
              <w:t>MAI THÀNH PHỐ HÀ NỘI</w:t>
            </w:r>
          </w:p>
          <w:p>
            <w:pPr>
              <w:pStyle w:val="TableParagraph"/>
              <w:spacing w:before="2"/>
              <w:rPr>
                <w:sz w:val="33"/>
              </w:rPr>
            </w:pPr>
          </w:p>
          <w:p>
            <w:pPr>
              <w:pStyle w:val="TableParagraph"/>
              <w:spacing w:line="302" w:lineRule="exact"/>
              <w:ind w:left="51" w:right="275"/>
              <w:jc w:val="center"/>
              <w:rPr>
                <w:sz w:val="28"/>
              </w:rPr>
            </w:pPr>
            <w:r>
              <w:rPr>
                <w:sz w:val="28"/>
              </w:rPr>
              <w:t>Số:</w:t>
            </w:r>
            <w:r>
              <w:rPr>
                <w:spacing w:val="-18"/>
                <w:sz w:val="28"/>
              </w:rPr>
              <w:t> </w:t>
            </w:r>
            <w:r>
              <w:rPr>
                <w:b/>
                <w:sz w:val="28"/>
              </w:rPr>
              <w:t>789</w:t>
            </w:r>
            <w:r>
              <w:rPr>
                <w:sz w:val="28"/>
              </w:rPr>
              <w:t>/2022/QĐST-</w:t>
            </w:r>
            <w:r>
              <w:rPr>
                <w:spacing w:val="-4"/>
                <w:sz w:val="28"/>
              </w:rPr>
              <w:t>HNGĐ</w:t>
            </w:r>
          </w:p>
        </w:tc>
        <w:tc>
          <w:tcPr>
            <w:tcW w:w="5273" w:type="dxa"/>
          </w:tcPr>
          <w:p>
            <w:pPr>
              <w:pStyle w:val="TableParagraph"/>
              <w:spacing w:line="266" w:lineRule="exact"/>
              <w:ind w:left="213" w:right="44"/>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7" w:after="28"/>
              <w:ind w:left="213" w:right="4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003"/>
              <w:rPr>
                <w:sz w:val="2"/>
              </w:rPr>
            </w:pPr>
            <w:r>
              <w:rPr>
                <w:sz w:val="2"/>
              </w:rPr>
              <w:pict>
                <v:group style="width:172.6pt;height:.8pt;mso-position-horizontal-relative:char;mso-position-vertical-relative:line" id="docshapegroup2" coordorigin="0,0" coordsize="3452,16">
                  <v:line style="position:absolute" from="8,8" to="3444,8" stroked="true" strokeweight=".75pt" strokecolor="#000000">
                    <v:stroke dashstyle="solid"/>
                  </v:line>
                </v:group>
              </w:pict>
            </w:r>
            <w:r>
              <w:rPr>
                <w:sz w:val="2"/>
              </w:rPr>
            </w:r>
          </w:p>
          <w:p>
            <w:pPr>
              <w:pStyle w:val="TableParagraph"/>
              <w:spacing w:before="7"/>
              <w:rPr>
                <w:sz w:val="36"/>
              </w:rPr>
            </w:pPr>
          </w:p>
          <w:p>
            <w:pPr>
              <w:pStyle w:val="TableParagraph"/>
              <w:spacing w:line="302" w:lineRule="exact" w:before="1"/>
              <w:ind w:left="649"/>
              <w:rPr>
                <w:i/>
                <w:sz w:val="28"/>
              </w:rPr>
            </w:pPr>
            <w:r>
              <w:rPr>
                <w:i/>
                <w:sz w:val="28"/>
              </w:rPr>
              <w:t>Hoàng</w:t>
            </w:r>
            <w:r>
              <w:rPr>
                <w:i/>
                <w:spacing w:val="-1"/>
                <w:sz w:val="28"/>
              </w:rPr>
              <w:t> </w:t>
            </w:r>
            <w:r>
              <w:rPr>
                <w:i/>
                <w:sz w:val="28"/>
              </w:rPr>
              <w:t>Mai,</w:t>
            </w:r>
            <w:r>
              <w:rPr>
                <w:i/>
                <w:spacing w:val="-6"/>
                <w:sz w:val="28"/>
              </w:rPr>
              <w:t> </w:t>
            </w:r>
            <w:r>
              <w:rPr>
                <w:i/>
                <w:sz w:val="28"/>
              </w:rPr>
              <w:t>ngày</w:t>
            </w:r>
            <w:r>
              <w:rPr>
                <w:i/>
                <w:spacing w:val="-2"/>
                <w:sz w:val="28"/>
              </w:rPr>
              <w:t> </w:t>
            </w:r>
            <w:r>
              <w:rPr>
                <w:i/>
                <w:sz w:val="28"/>
              </w:rPr>
              <w:t>30</w:t>
            </w:r>
            <w:r>
              <w:rPr>
                <w:i/>
                <w:spacing w:val="-4"/>
                <w:sz w:val="28"/>
              </w:rPr>
              <w:t> </w:t>
            </w:r>
            <w:r>
              <w:rPr>
                <w:i/>
                <w:sz w:val="28"/>
              </w:rPr>
              <w:t>tháng</w:t>
            </w:r>
            <w:r>
              <w:rPr>
                <w:i/>
                <w:spacing w:val="-4"/>
                <w:sz w:val="28"/>
              </w:rPr>
              <w:t> </w:t>
            </w:r>
            <w:r>
              <w:rPr>
                <w:i/>
                <w:sz w:val="28"/>
              </w:rPr>
              <w:t>11</w:t>
            </w:r>
            <w:r>
              <w:rPr>
                <w:i/>
                <w:spacing w:val="-4"/>
                <w:sz w:val="28"/>
              </w:rPr>
              <w:t> </w:t>
            </w:r>
            <w:r>
              <w:rPr>
                <w:i/>
                <w:sz w:val="28"/>
              </w:rPr>
              <w:t>năm</w:t>
            </w:r>
            <w:r>
              <w:rPr>
                <w:i/>
                <w:spacing w:val="-2"/>
                <w:sz w:val="28"/>
              </w:rPr>
              <w:t> </w:t>
            </w:r>
            <w:r>
              <w:rPr>
                <w:i/>
                <w:spacing w:val="-4"/>
                <w:sz w:val="28"/>
              </w:rPr>
              <w:t>2022</w:t>
            </w:r>
          </w:p>
        </w:tc>
      </w:tr>
    </w:tbl>
    <w:p>
      <w:pPr>
        <w:pStyle w:val="BodyText"/>
        <w:ind w:left="0"/>
        <w:rPr>
          <w:sz w:val="20"/>
        </w:rPr>
      </w:pPr>
    </w:p>
    <w:p>
      <w:pPr>
        <w:spacing w:before="247"/>
        <w:ind w:left="2253" w:right="2282" w:firstLine="0"/>
        <w:jc w:val="center"/>
        <w:rPr>
          <w:b/>
          <w:sz w:val="28"/>
        </w:rPr>
      </w:pPr>
      <w:r>
        <w:rPr/>
        <w:pict>
          <v:line style="position:absolute;mso-position-horizontal-relative:page;mso-position-vertical-relative:paragraph;z-index:-15779840" from="116.449997pt,-48.749706pt" to="233.699997pt,-48.749706pt" stroked="true" strokeweight=".75pt" strokecolor="#000000">
            <v:stroke dashstyle="solid"/>
            <w10:wrap type="none"/>
          </v:line>
        </w:pict>
      </w:r>
      <w:r>
        <w:rPr>
          <w:b/>
          <w:sz w:val="28"/>
        </w:rPr>
        <w:t>QUYẾT</w:t>
      </w:r>
      <w:r>
        <w:rPr>
          <w:b/>
          <w:spacing w:val="-6"/>
          <w:sz w:val="28"/>
        </w:rPr>
        <w:t> </w:t>
      </w:r>
      <w:r>
        <w:rPr>
          <w:b/>
          <w:spacing w:val="-4"/>
          <w:sz w:val="28"/>
        </w:rPr>
        <w:t>ĐỊNH</w:t>
      </w:r>
    </w:p>
    <w:p>
      <w:pPr>
        <w:spacing w:before="79"/>
        <w:ind w:left="2255" w:right="228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79"/>
        <w:ind w:left="2255" w:right="228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ind w:left="0"/>
        <w:rPr>
          <w:b/>
          <w:sz w:val="30"/>
        </w:rPr>
      </w:pPr>
    </w:p>
    <w:p>
      <w:pPr>
        <w:pStyle w:val="BodyText"/>
        <w:spacing w:line="254" w:lineRule="auto" w:before="204"/>
        <w:ind w:right="549" w:firstLine="719"/>
      </w:pPr>
      <w:r>
        <w:rPr/>
        <w:t>Căn cứ hồ sơ vụ án Hôn nhân gia đình thụ lý số: 916/2022/TLST -</w:t>
      </w:r>
      <w:r>
        <w:rPr>
          <w:spacing w:val="80"/>
        </w:rPr>
        <w:t> </w:t>
      </w:r>
      <w:r>
        <w:rPr/>
        <w:t>HNGĐ ngày 11 tháng 11 năm 2022 giữa:</w:t>
      </w:r>
    </w:p>
    <w:p>
      <w:pPr>
        <w:spacing w:before="134"/>
        <w:ind w:left="1209" w:right="0" w:firstLine="0"/>
        <w:jc w:val="left"/>
        <w:rPr>
          <w:b/>
          <w:sz w:val="28"/>
        </w:rPr>
      </w:pPr>
      <w:r>
        <w:rPr>
          <w:b/>
          <w:sz w:val="28"/>
        </w:rPr>
        <w:t>Nguyên</w:t>
      </w:r>
      <w:r>
        <w:rPr>
          <w:b/>
          <w:spacing w:val="-3"/>
          <w:sz w:val="28"/>
        </w:rPr>
        <w:t> </w:t>
      </w:r>
      <w:r>
        <w:rPr>
          <w:b/>
          <w:sz w:val="28"/>
        </w:rPr>
        <w:t>đơn:</w:t>
      </w:r>
      <w:r>
        <w:rPr>
          <w:b/>
          <w:spacing w:val="-2"/>
          <w:sz w:val="28"/>
        </w:rPr>
        <w:t> </w:t>
      </w:r>
      <w:r>
        <w:rPr>
          <w:b/>
          <w:sz w:val="28"/>
        </w:rPr>
        <w:t>Anh</w:t>
      </w:r>
      <w:r>
        <w:rPr>
          <w:b/>
          <w:spacing w:val="-3"/>
          <w:sz w:val="28"/>
        </w:rPr>
        <w:t> </w:t>
      </w:r>
      <w:r>
        <w:rPr>
          <w:b/>
          <w:sz w:val="28"/>
        </w:rPr>
        <w:t>Lê</w:t>
      </w:r>
      <w:r>
        <w:rPr>
          <w:b/>
          <w:spacing w:val="-3"/>
          <w:sz w:val="28"/>
        </w:rPr>
        <w:t> </w:t>
      </w:r>
      <w:r>
        <w:rPr>
          <w:b/>
          <w:sz w:val="28"/>
        </w:rPr>
        <w:t>Ngọc</w:t>
      </w:r>
      <w:r>
        <w:rPr>
          <w:b/>
          <w:spacing w:val="-2"/>
          <w:sz w:val="28"/>
        </w:rPr>
        <w:t> </w:t>
      </w:r>
      <w:r>
        <w:rPr>
          <w:b/>
          <w:sz w:val="28"/>
        </w:rPr>
        <w:t>T,</w:t>
      </w:r>
      <w:r>
        <w:rPr>
          <w:b/>
          <w:spacing w:val="-6"/>
          <w:sz w:val="28"/>
        </w:rPr>
        <w:t> </w:t>
      </w:r>
      <w:r>
        <w:rPr>
          <w:b/>
          <w:sz w:val="28"/>
        </w:rPr>
        <w:t>sinh</w:t>
      </w:r>
      <w:r>
        <w:rPr>
          <w:b/>
          <w:spacing w:val="-3"/>
          <w:sz w:val="28"/>
        </w:rPr>
        <w:t> </w:t>
      </w:r>
      <w:r>
        <w:rPr>
          <w:b/>
          <w:sz w:val="28"/>
        </w:rPr>
        <w:t>năm</w:t>
      </w:r>
      <w:r>
        <w:rPr>
          <w:b/>
          <w:spacing w:val="-6"/>
          <w:sz w:val="28"/>
        </w:rPr>
        <w:t> </w:t>
      </w:r>
      <w:r>
        <w:rPr>
          <w:b/>
          <w:spacing w:val="-2"/>
          <w:sz w:val="28"/>
        </w:rPr>
        <w:t>1983;</w:t>
      </w:r>
    </w:p>
    <w:p>
      <w:pPr>
        <w:pStyle w:val="BodyText"/>
        <w:spacing w:before="98"/>
      </w:pPr>
      <w:r>
        <w:rPr/>
        <w:t>HKTT:</w:t>
      </w:r>
      <w:r>
        <w:rPr>
          <w:spacing w:val="-5"/>
        </w:rPr>
        <w:t> </w:t>
      </w:r>
      <w:r>
        <w:rPr/>
        <w:t>Số</w:t>
      </w:r>
      <w:r>
        <w:rPr>
          <w:spacing w:val="-3"/>
        </w:rPr>
        <w:t> </w:t>
      </w:r>
      <w:r>
        <w:rPr/>
        <w:t>24</w:t>
      </w:r>
      <w:r>
        <w:rPr>
          <w:spacing w:val="-2"/>
        </w:rPr>
        <w:t> </w:t>
      </w:r>
      <w:r>
        <w:rPr/>
        <w:t>TT,</w:t>
      </w:r>
      <w:r>
        <w:rPr>
          <w:spacing w:val="-5"/>
        </w:rPr>
        <w:t> </w:t>
      </w:r>
      <w:r>
        <w:rPr/>
        <w:t>phường</w:t>
      </w:r>
      <w:r>
        <w:rPr>
          <w:spacing w:val="-2"/>
        </w:rPr>
        <w:t> </w:t>
      </w:r>
      <w:r>
        <w:rPr/>
        <w:t>NTS,</w:t>
      </w:r>
      <w:r>
        <w:rPr>
          <w:spacing w:val="-4"/>
        </w:rPr>
        <w:t> </w:t>
      </w:r>
      <w:r>
        <w:rPr/>
        <w:t>quận</w:t>
      </w:r>
      <w:r>
        <w:rPr>
          <w:spacing w:val="-4"/>
        </w:rPr>
        <w:t> </w:t>
      </w:r>
      <w:r>
        <w:rPr/>
        <w:t>Đ,</w:t>
      </w:r>
      <w:r>
        <w:rPr>
          <w:spacing w:val="-4"/>
        </w:rPr>
        <w:t> </w:t>
      </w:r>
      <w:r>
        <w:rPr/>
        <w:t>thành</w:t>
      </w:r>
      <w:r>
        <w:rPr>
          <w:spacing w:val="-6"/>
        </w:rPr>
        <w:t> </w:t>
      </w:r>
      <w:r>
        <w:rPr/>
        <w:t>phố</w:t>
      </w:r>
      <w:r>
        <w:rPr>
          <w:spacing w:val="-2"/>
        </w:rPr>
        <w:t> </w:t>
      </w:r>
      <w:r>
        <w:rPr/>
        <w:t>Hà</w:t>
      </w:r>
      <w:r>
        <w:rPr>
          <w:spacing w:val="-3"/>
        </w:rPr>
        <w:t> </w:t>
      </w:r>
      <w:r>
        <w:rPr>
          <w:spacing w:val="-4"/>
        </w:rPr>
        <w:t>Nội;</w:t>
      </w:r>
    </w:p>
    <w:p>
      <w:pPr>
        <w:pStyle w:val="BodyText"/>
        <w:spacing w:line="268" w:lineRule="auto" w:before="98"/>
        <w:ind w:right="549"/>
      </w:pPr>
      <w:r>
        <w:rPr/>
        <w:t>Nơi cư trú: P2***, P3, Khu đô thị T,</w:t>
      </w:r>
      <w:r>
        <w:rPr>
          <w:spacing w:val="-1"/>
        </w:rPr>
        <w:t> </w:t>
      </w:r>
      <w:r>
        <w:rPr/>
        <w:t>phường MĐ, quận Hoàng Mai, thành phố Hà </w:t>
      </w:r>
      <w:r>
        <w:rPr>
          <w:spacing w:val="-4"/>
        </w:rPr>
        <w:t>Nội.</w:t>
      </w:r>
    </w:p>
    <w:p>
      <w:pPr>
        <w:spacing w:before="59"/>
        <w:ind w:left="1209" w:right="0" w:firstLine="0"/>
        <w:jc w:val="left"/>
        <w:rPr>
          <w:b/>
          <w:sz w:val="28"/>
        </w:rPr>
      </w:pPr>
      <w:r>
        <w:rPr>
          <w:b/>
          <w:sz w:val="28"/>
        </w:rPr>
        <w:t>Bị</w:t>
      </w:r>
      <w:r>
        <w:rPr>
          <w:b/>
          <w:spacing w:val="-2"/>
          <w:sz w:val="28"/>
        </w:rPr>
        <w:t> </w:t>
      </w:r>
      <w:r>
        <w:rPr>
          <w:b/>
          <w:sz w:val="28"/>
        </w:rPr>
        <w:t>đơn:</w:t>
      </w:r>
      <w:r>
        <w:rPr>
          <w:b/>
          <w:spacing w:val="-4"/>
          <w:sz w:val="28"/>
        </w:rPr>
        <w:t> </w:t>
      </w:r>
      <w:r>
        <w:rPr>
          <w:b/>
          <w:sz w:val="28"/>
        </w:rPr>
        <w:t>Chị</w:t>
      </w:r>
      <w:r>
        <w:rPr>
          <w:b/>
          <w:spacing w:val="-2"/>
          <w:sz w:val="28"/>
        </w:rPr>
        <w:t> </w:t>
      </w:r>
      <w:r>
        <w:rPr>
          <w:b/>
          <w:sz w:val="28"/>
        </w:rPr>
        <w:t>Nguyễn</w:t>
      </w:r>
      <w:r>
        <w:rPr>
          <w:b/>
          <w:spacing w:val="-6"/>
          <w:sz w:val="28"/>
        </w:rPr>
        <w:t> </w:t>
      </w:r>
      <w:r>
        <w:rPr>
          <w:b/>
          <w:sz w:val="28"/>
        </w:rPr>
        <w:t>Thanh</w:t>
      </w:r>
      <w:r>
        <w:rPr>
          <w:b/>
          <w:spacing w:val="-2"/>
          <w:sz w:val="28"/>
        </w:rPr>
        <w:t> </w:t>
      </w:r>
      <w:r>
        <w:rPr>
          <w:b/>
          <w:sz w:val="28"/>
        </w:rPr>
        <w:t>Th,</w:t>
      </w:r>
      <w:r>
        <w:rPr>
          <w:b/>
          <w:spacing w:val="-4"/>
          <w:sz w:val="28"/>
        </w:rPr>
        <w:t> </w:t>
      </w:r>
      <w:r>
        <w:rPr>
          <w:b/>
          <w:sz w:val="28"/>
        </w:rPr>
        <w:t>sinh</w:t>
      </w:r>
      <w:r>
        <w:rPr>
          <w:b/>
          <w:spacing w:val="-4"/>
          <w:sz w:val="28"/>
        </w:rPr>
        <w:t> </w:t>
      </w:r>
      <w:r>
        <w:rPr>
          <w:b/>
          <w:sz w:val="28"/>
        </w:rPr>
        <w:t>năm</w:t>
      </w:r>
      <w:r>
        <w:rPr>
          <w:b/>
          <w:spacing w:val="-6"/>
          <w:sz w:val="28"/>
        </w:rPr>
        <w:t> </w:t>
      </w:r>
      <w:r>
        <w:rPr>
          <w:b/>
          <w:spacing w:val="-2"/>
          <w:sz w:val="28"/>
        </w:rPr>
        <w:t>1988;</w:t>
      </w:r>
    </w:p>
    <w:p>
      <w:pPr>
        <w:pStyle w:val="BodyText"/>
        <w:spacing w:before="98"/>
      </w:pPr>
      <w:r>
        <w:rPr/>
        <w:t>HKTT:</w:t>
      </w:r>
      <w:r>
        <w:rPr>
          <w:spacing w:val="-5"/>
        </w:rPr>
        <w:t> </w:t>
      </w:r>
      <w:r>
        <w:rPr/>
        <w:t>Số</w:t>
      </w:r>
      <w:r>
        <w:rPr>
          <w:spacing w:val="-4"/>
        </w:rPr>
        <w:t> </w:t>
      </w:r>
      <w:r>
        <w:rPr/>
        <w:t>24</w:t>
      </w:r>
      <w:r>
        <w:rPr>
          <w:spacing w:val="-3"/>
        </w:rPr>
        <w:t> </w:t>
      </w:r>
      <w:r>
        <w:rPr/>
        <w:t>TT,</w:t>
      </w:r>
      <w:r>
        <w:rPr>
          <w:spacing w:val="-5"/>
        </w:rPr>
        <w:t> </w:t>
      </w:r>
      <w:r>
        <w:rPr/>
        <w:t>phường</w:t>
      </w:r>
      <w:r>
        <w:rPr>
          <w:spacing w:val="-3"/>
        </w:rPr>
        <w:t> </w:t>
      </w:r>
      <w:r>
        <w:rPr/>
        <w:t>NTS,</w:t>
      </w:r>
      <w:r>
        <w:rPr>
          <w:spacing w:val="-4"/>
        </w:rPr>
        <w:t> </w:t>
      </w:r>
      <w:r>
        <w:rPr/>
        <w:t>quận</w:t>
      </w:r>
      <w:r>
        <w:rPr>
          <w:spacing w:val="-3"/>
        </w:rPr>
        <w:t> </w:t>
      </w:r>
      <w:r>
        <w:rPr/>
        <w:t>Đống</w:t>
      </w:r>
      <w:r>
        <w:rPr>
          <w:spacing w:val="-3"/>
        </w:rPr>
        <w:t> </w:t>
      </w:r>
      <w:r>
        <w:rPr/>
        <w:t>Đa,</w:t>
      </w:r>
      <w:r>
        <w:rPr>
          <w:spacing w:val="-5"/>
        </w:rPr>
        <w:t> </w:t>
      </w:r>
      <w:r>
        <w:rPr/>
        <w:t>thành</w:t>
      </w:r>
      <w:r>
        <w:rPr>
          <w:spacing w:val="-3"/>
        </w:rPr>
        <w:t> </w:t>
      </w:r>
      <w:r>
        <w:rPr/>
        <w:t>phố</w:t>
      </w:r>
      <w:r>
        <w:rPr>
          <w:spacing w:val="-3"/>
        </w:rPr>
        <w:t> </w:t>
      </w:r>
      <w:r>
        <w:rPr/>
        <w:t>Hà</w:t>
      </w:r>
      <w:r>
        <w:rPr>
          <w:spacing w:val="-3"/>
        </w:rPr>
        <w:t> </w:t>
      </w:r>
      <w:r>
        <w:rPr>
          <w:spacing w:val="-4"/>
        </w:rPr>
        <w:t>Nội;</w:t>
      </w:r>
    </w:p>
    <w:p>
      <w:pPr>
        <w:pStyle w:val="BodyText"/>
        <w:spacing w:before="98"/>
      </w:pPr>
      <w:r>
        <w:rPr/>
        <w:t>Nơi</w:t>
      </w:r>
      <w:r>
        <w:rPr>
          <w:spacing w:val="-4"/>
        </w:rPr>
        <w:t> </w:t>
      </w:r>
      <w:r>
        <w:rPr/>
        <w:t>cư</w:t>
      </w:r>
      <w:r>
        <w:rPr>
          <w:spacing w:val="-5"/>
        </w:rPr>
        <w:t> </w:t>
      </w:r>
      <w:r>
        <w:rPr/>
        <w:t>trú:</w:t>
      </w:r>
      <w:r>
        <w:rPr>
          <w:spacing w:val="-2"/>
        </w:rPr>
        <w:t> </w:t>
      </w:r>
      <w:r>
        <w:rPr/>
        <w:t>Phòng</w:t>
      </w:r>
      <w:r>
        <w:rPr>
          <w:spacing w:val="-2"/>
        </w:rPr>
        <w:t> </w:t>
      </w:r>
      <w:r>
        <w:rPr/>
        <w:t>2***</w:t>
      </w:r>
      <w:r>
        <w:rPr>
          <w:spacing w:val="-4"/>
        </w:rPr>
        <w:t> </w:t>
      </w:r>
      <w:r>
        <w:rPr/>
        <w:t>–</w:t>
      </w:r>
      <w:r>
        <w:rPr>
          <w:spacing w:val="-3"/>
        </w:rPr>
        <w:t> </w:t>
      </w:r>
      <w:r>
        <w:rPr/>
        <w:t>Park</w:t>
      </w:r>
      <w:r>
        <w:rPr>
          <w:spacing w:val="-2"/>
        </w:rPr>
        <w:t> </w:t>
      </w:r>
      <w:r>
        <w:rPr/>
        <w:t>3</w:t>
      </w:r>
      <w:r>
        <w:rPr>
          <w:spacing w:val="-5"/>
        </w:rPr>
        <w:t> </w:t>
      </w:r>
      <w:r>
        <w:rPr/>
        <w:t>–</w:t>
      </w:r>
      <w:r>
        <w:rPr>
          <w:spacing w:val="-2"/>
        </w:rPr>
        <w:t> </w:t>
      </w:r>
      <w:r>
        <w:rPr/>
        <w:t>T,</w:t>
      </w:r>
      <w:r>
        <w:rPr>
          <w:spacing w:val="-4"/>
        </w:rPr>
        <w:t> </w:t>
      </w:r>
      <w:r>
        <w:rPr/>
        <w:t>phường</w:t>
      </w:r>
      <w:r>
        <w:rPr>
          <w:spacing w:val="-1"/>
        </w:rPr>
        <w:t> </w:t>
      </w:r>
      <w:r>
        <w:rPr/>
        <w:t>MĐ,</w:t>
      </w:r>
      <w:r>
        <w:rPr>
          <w:spacing w:val="-4"/>
        </w:rPr>
        <w:t> </w:t>
      </w:r>
      <w:r>
        <w:rPr/>
        <w:t>quận</w:t>
      </w:r>
      <w:r>
        <w:rPr>
          <w:spacing w:val="-2"/>
        </w:rPr>
        <w:t> </w:t>
      </w:r>
      <w:r>
        <w:rPr/>
        <w:t>Hoàng</w:t>
      </w:r>
      <w:r>
        <w:rPr>
          <w:spacing w:val="-5"/>
        </w:rPr>
        <w:t> </w:t>
      </w:r>
      <w:r>
        <w:rPr/>
        <w:t>Mai,</w:t>
      </w:r>
      <w:r>
        <w:rPr>
          <w:spacing w:val="-4"/>
        </w:rPr>
        <w:t> </w:t>
      </w:r>
      <w:r>
        <w:rPr/>
        <w:t>TP.</w:t>
      </w:r>
      <w:r>
        <w:rPr>
          <w:spacing w:val="-5"/>
        </w:rPr>
        <w:t> </w:t>
      </w:r>
      <w:r>
        <w:rPr/>
        <w:t>Hà</w:t>
      </w:r>
      <w:r>
        <w:rPr>
          <w:spacing w:val="-2"/>
        </w:rPr>
        <w:t> </w:t>
      </w:r>
      <w:r>
        <w:rPr>
          <w:spacing w:val="-4"/>
        </w:rPr>
        <w:t>Nội.</w:t>
      </w:r>
    </w:p>
    <w:p>
      <w:pPr>
        <w:pStyle w:val="BodyText"/>
        <w:spacing w:before="110"/>
        <w:ind w:left="1209"/>
      </w:pPr>
      <w:r>
        <w:rPr/>
        <w:t>Căn</w:t>
      </w:r>
      <w:r>
        <w:rPr>
          <w:spacing w:val="-2"/>
        </w:rPr>
        <w:t> </w:t>
      </w:r>
      <w:r>
        <w:rPr/>
        <w:t>cứ</w:t>
      </w:r>
      <w:r>
        <w:rPr>
          <w:spacing w:val="-4"/>
        </w:rPr>
        <w:t> </w:t>
      </w:r>
      <w:r>
        <w:rPr/>
        <w:t>vào</w:t>
      </w:r>
      <w:r>
        <w:rPr>
          <w:spacing w:val="-1"/>
        </w:rPr>
        <w:t> </w:t>
      </w:r>
      <w:r>
        <w:rPr/>
        <w:t>Điều</w:t>
      </w:r>
      <w:r>
        <w:rPr>
          <w:spacing w:val="-4"/>
        </w:rPr>
        <w:t> </w:t>
      </w:r>
      <w:r>
        <w:rPr/>
        <w:t>212,</w:t>
      </w:r>
      <w:r>
        <w:rPr>
          <w:spacing w:val="-4"/>
        </w:rPr>
        <w:t> </w:t>
      </w:r>
      <w:r>
        <w:rPr/>
        <w:t>Điều</w:t>
      </w:r>
      <w:r>
        <w:rPr>
          <w:spacing w:val="-4"/>
        </w:rPr>
        <w:t> </w:t>
      </w:r>
      <w:r>
        <w:rPr/>
        <w:t>213</w:t>
      </w:r>
      <w:r>
        <w:rPr>
          <w:spacing w:val="-2"/>
        </w:rPr>
        <w:t> </w:t>
      </w:r>
      <w:r>
        <w:rPr/>
        <w:t>Bộ</w:t>
      </w:r>
      <w:r>
        <w:rPr>
          <w:spacing w:val="-1"/>
        </w:rPr>
        <w:t> </w:t>
      </w:r>
      <w:r>
        <w:rPr/>
        <w:t>luật</w:t>
      </w:r>
      <w:r>
        <w:rPr>
          <w:spacing w:val="-4"/>
        </w:rPr>
        <w:t> </w:t>
      </w:r>
      <w:r>
        <w:rPr/>
        <w:t>tố</w:t>
      </w:r>
      <w:r>
        <w:rPr>
          <w:spacing w:val="-4"/>
        </w:rPr>
        <w:t> </w:t>
      </w:r>
      <w:r>
        <w:rPr/>
        <w:t>tụng</w:t>
      </w:r>
      <w:r>
        <w:rPr>
          <w:spacing w:val="-2"/>
        </w:rPr>
        <w:t> </w:t>
      </w:r>
      <w:r>
        <w:rPr/>
        <w:t>Dân</w:t>
      </w:r>
      <w:r>
        <w:rPr>
          <w:spacing w:val="-3"/>
        </w:rPr>
        <w:t> </w:t>
      </w:r>
      <w:r>
        <w:rPr>
          <w:spacing w:val="-5"/>
        </w:rPr>
        <w:t>sự.</w:t>
      </w:r>
    </w:p>
    <w:p>
      <w:pPr>
        <w:pStyle w:val="BodyText"/>
        <w:spacing w:before="129"/>
        <w:ind w:left="1209"/>
      </w:pPr>
      <w:r>
        <w:rPr/>
        <w:t>Căn</w:t>
      </w:r>
      <w:r>
        <w:rPr>
          <w:spacing w:val="-4"/>
        </w:rPr>
        <w:t> </w:t>
      </w:r>
      <w:r>
        <w:rPr/>
        <w:t>cứ</w:t>
      </w:r>
      <w:r>
        <w:rPr>
          <w:spacing w:val="-4"/>
        </w:rPr>
        <w:t> </w:t>
      </w:r>
      <w:r>
        <w:rPr/>
        <w:t>vào</w:t>
      </w:r>
      <w:r>
        <w:rPr>
          <w:spacing w:val="-1"/>
        </w:rPr>
        <w:t> </w:t>
      </w:r>
      <w:r>
        <w:rPr/>
        <w:t>Điều</w:t>
      </w:r>
      <w:r>
        <w:rPr>
          <w:spacing w:val="-4"/>
        </w:rPr>
        <w:t> </w:t>
      </w:r>
      <w:r>
        <w:rPr/>
        <w:t>55,</w:t>
      </w:r>
      <w:r>
        <w:rPr>
          <w:spacing w:val="-5"/>
        </w:rPr>
        <w:t> </w:t>
      </w:r>
      <w:r>
        <w:rPr/>
        <w:t>Điều</w:t>
      </w:r>
      <w:r>
        <w:rPr>
          <w:spacing w:val="-4"/>
        </w:rPr>
        <w:t> </w:t>
      </w:r>
      <w:r>
        <w:rPr/>
        <w:t>81,</w:t>
      </w:r>
      <w:r>
        <w:rPr>
          <w:spacing w:val="-3"/>
        </w:rPr>
        <w:t> </w:t>
      </w:r>
      <w:r>
        <w:rPr/>
        <w:t>Điều</w:t>
      </w:r>
      <w:r>
        <w:rPr>
          <w:spacing w:val="-4"/>
        </w:rPr>
        <w:t> </w:t>
      </w:r>
      <w:r>
        <w:rPr/>
        <w:t>82,</w:t>
      </w:r>
      <w:r>
        <w:rPr>
          <w:spacing w:val="-3"/>
        </w:rPr>
        <w:t> </w:t>
      </w:r>
      <w:r>
        <w:rPr/>
        <w:t>Điều</w:t>
      </w:r>
      <w:r>
        <w:rPr>
          <w:spacing w:val="-1"/>
        </w:rPr>
        <w:t> </w:t>
      </w:r>
      <w:r>
        <w:rPr/>
        <w:t>83 Luật</w:t>
      </w:r>
      <w:r>
        <w:rPr>
          <w:spacing w:val="-1"/>
        </w:rPr>
        <w:t> </w:t>
      </w:r>
      <w:r>
        <w:rPr/>
        <w:t>Hôn</w:t>
      </w:r>
      <w:r>
        <w:rPr>
          <w:spacing w:val="-1"/>
        </w:rPr>
        <w:t> </w:t>
      </w:r>
      <w:r>
        <w:rPr/>
        <w:t>nhân</w:t>
      </w:r>
      <w:r>
        <w:rPr>
          <w:spacing w:val="-5"/>
        </w:rPr>
        <w:t> </w:t>
      </w:r>
      <w:r>
        <w:rPr/>
        <w:t>gia</w:t>
      </w:r>
      <w:r>
        <w:rPr>
          <w:spacing w:val="-4"/>
        </w:rPr>
        <w:t> </w:t>
      </w:r>
      <w:r>
        <w:rPr>
          <w:spacing w:val="-2"/>
        </w:rPr>
        <w:t>đình.</w:t>
      </w:r>
    </w:p>
    <w:p>
      <w:pPr>
        <w:pStyle w:val="BodyText"/>
        <w:spacing w:line="254" w:lineRule="auto" w:before="139"/>
        <w:ind w:right="549" w:firstLine="719"/>
      </w:pPr>
      <w:r>
        <w:rPr/>
        <w:t>Căn cứ Nghị quyết số 326/2016/UBTVQH14 ngày 30 tháng 12 năm 2016</w:t>
      </w:r>
      <w:r>
        <w:rPr>
          <w:spacing w:val="40"/>
        </w:rPr>
        <w:t> </w:t>
      </w:r>
      <w:r>
        <w:rPr/>
        <w:t>quy định về mức thu, miễn, giảm, nộp, quản lý và sử dụng án phí và lệ phí tòa án.</w:t>
      </w:r>
    </w:p>
    <w:p>
      <w:pPr>
        <w:pStyle w:val="BodyText"/>
        <w:spacing w:line="254" w:lineRule="auto" w:before="117"/>
        <w:ind w:right="549" w:firstLine="719"/>
      </w:pPr>
      <w:r>
        <w:rPr/>
        <w:t>Căn cứ vào biên bản ghi nhận sự tự nguyện</w:t>
      </w:r>
      <w:r>
        <w:rPr>
          <w:spacing w:val="26"/>
        </w:rPr>
        <w:t> </w:t>
      </w:r>
      <w:r>
        <w:rPr/>
        <w:t>ly hôn và hòa giải thành ngày</w:t>
      </w:r>
      <w:r>
        <w:rPr>
          <w:spacing w:val="80"/>
        </w:rPr>
        <w:t> </w:t>
      </w:r>
      <w:r>
        <w:rPr/>
        <w:t>22 tháng 11 năm 2022.</w:t>
      </w:r>
    </w:p>
    <w:p>
      <w:pPr>
        <w:spacing w:before="119"/>
        <w:ind w:left="2255" w:right="2280" w:firstLine="0"/>
        <w:jc w:val="center"/>
        <w:rPr>
          <w:b/>
          <w:sz w:val="28"/>
        </w:rPr>
      </w:pPr>
      <w:r>
        <w:rPr>
          <w:b/>
          <w:sz w:val="28"/>
        </w:rPr>
        <w:t>XÉT</w:t>
      </w:r>
      <w:r>
        <w:rPr>
          <w:b/>
          <w:spacing w:val="-2"/>
          <w:sz w:val="28"/>
        </w:rPr>
        <w:t> </w:t>
      </w:r>
      <w:r>
        <w:rPr>
          <w:b/>
          <w:spacing w:val="-4"/>
          <w:sz w:val="28"/>
        </w:rPr>
        <w:t>THẤY</w:t>
      </w:r>
    </w:p>
    <w:p>
      <w:pPr>
        <w:pStyle w:val="BodyText"/>
        <w:spacing w:line="254" w:lineRule="auto" w:before="137"/>
        <w:ind w:right="511" w:firstLine="719"/>
        <w:jc w:val="both"/>
      </w:pPr>
      <w:r>
        <w:rPr/>
        <w:t>Việc thuận tình ly hôn và sự thỏa thuận của các đương sự được ghi trong biên bản ghi nhận sự tự nguyện ly hôn và hòa giải thành ngày 22 tháng 11 năm 2022 là hoàn toàn tự nguyện và không trái pháp luật, không trái đạo đức xã hội.</w:t>
      </w:r>
    </w:p>
    <w:p>
      <w:pPr>
        <w:pStyle w:val="BodyText"/>
        <w:spacing w:line="254" w:lineRule="auto" w:before="116"/>
        <w:ind w:right="521" w:firstLine="719"/>
        <w:jc w:val="both"/>
      </w:pPr>
      <w:r>
        <w:rPr/>
        <w:t>Đã hết thời hạn 07 ngày, kể từ ngày lập biên bản ghi nhận sự tự nguyện ly hôn và hòa</w:t>
      </w:r>
      <w:r>
        <w:rPr>
          <w:spacing w:val="-3"/>
        </w:rPr>
        <w:t> </w:t>
      </w:r>
      <w:r>
        <w:rPr/>
        <w:t>giải thành, không có đương sự</w:t>
      </w:r>
      <w:r>
        <w:rPr>
          <w:spacing w:val="-4"/>
        </w:rPr>
        <w:t> </w:t>
      </w:r>
      <w:r>
        <w:rPr/>
        <w:t>nào thay</w:t>
      </w:r>
      <w:r>
        <w:rPr>
          <w:spacing w:val="-4"/>
        </w:rPr>
        <w:t> </w:t>
      </w:r>
      <w:r>
        <w:rPr/>
        <w:t>đổi</w:t>
      </w:r>
      <w:r>
        <w:rPr>
          <w:spacing w:val="-2"/>
        </w:rPr>
        <w:t> </w:t>
      </w:r>
      <w:r>
        <w:rPr/>
        <w:t>ý kiến về sự thỏa</w:t>
      </w:r>
      <w:r>
        <w:rPr>
          <w:spacing w:val="-3"/>
        </w:rPr>
        <w:t> </w:t>
      </w:r>
      <w:r>
        <w:rPr/>
        <w:t>thuận đó.</w:t>
      </w:r>
    </w:p>
    <w:p>
      <w:pPr>
        <w:spacing w:before="213"/>
        <w:ind w:left="2253" w:right="2282" w:firstLine="0"/>
        <w:jc w:val="center"/>
        <w:rPr>
          <w:b/>
          <w:sz w:val="28"/>
        </w:rPr>
      </w:pPr>
      <w:r>
        <w:rPr>
          <w:b/>
          <w:sz w:val="28"/>
        </w:rPr>
        <w:t>QUYẾT</w:t>
      </w:r>
      <w:r>
        <w:rPr>
          <w:b/>
          <w:spacing w:val="-6"/>
          <w:sz w:val="28"/>
        </w:rPr>
        <w:t> </w:t>
      </w:r>
      <w:r>
        <w:rPr>
          <w:b/>
          <w:spacing w:val="-4"/>
          <w:sz w:val="28"/>
        </w:rPr>
        <w:t>ĐỊNH</w:t>
      </w:r>
    </w:p>
    <w:p>
      <w:pPr>
        <w:pStyle w:val="ListParagraph"/>
        <w:numPr>
          <w:ilvl w:val="0"/>
          <w:numId w:val="1"/>
        </w:numPr>
        <w:tabs>
          <w:tab w:pos="1512" w:val="left" w:leader="none"/>
        </w:tabs>
        <w:spacing w:line="254" w:lineRule="auto" w:before="144" w:after="0"/>
        <w:ind w:left="489" w:right="515" w:firstLine="719"/>
        <w:jc w:val="left"/>
        <w:rPr>
          <w:sz w:val="28"/>
        </w:rPr>
      </w:pPr>
      <w:r>
        <w:rPr>
          <w:b/>
          <w:i/>
          <w:sz w:val="28"/>
        </w:rPr>
        <w:t>Công nhận sự thuận tình ly hôn giữa</w:t>
      </w:r>
      <w:r>
        <w:rPr>
          <w:i/>
          <w:sz w:val="28"/>
        </w:rPr>
        <w:t>: </w:t>
      </w:r>
      <w:r>
        <w:rPr>
          <w:sz w:val="28"/>
        </w:rPr>
        <w:t>Anh Lê Ngọc T và chị Nguyễn</w:t>
      </w:r>
      <w:r>
        <w:rPr>
          <w:spacing w:val="80"/>
          <w:sz w:val="28"/>
        </w:rPr>
        <w:t> </w:t>
      </w:r>
      <w:r>
        <w:rPr>
          <w:sz w:val="28"/>
        </w:rPr>
        <w:t>Thanh Th.</w:t>
      </w:r>
    </w:p>
    <w:p>
      <w:pPr>
        <w:pStyle w:val="BodyText"/>
        <w:ind w:left="0"/>
        <w:rPr>
          <w:sz w:val="30"/>
        </w:rPr>
      </w:pPr>
    </w:p>
    <w:p>
      <w:pPr>
        <w:pStyle w:val="ListParagraph"/>
        <w:numPr>
          <w:ilvl w:val="0"/>
          <w:numId w:val="1"/>
        </w:numPr>
        <w:tabs>
          <w:tab w:pos="1490" w:val="left" w:leader="none"/>
        </w:tabs>
        <w:spacing w:line="240" w:lineRule="auto" w:before="232" w:after="0"/>
        <w:ind w:left="1490" w:right="0" w:hanging="281"/>
        <w:jc w:val="left"/>
        <w:rPr>
          <w:b/>
          <w:i/>
          <w:sz w:val="28"/>
        </w:rPr>
      </w:pPr>
      <w:r>
        <w:rPr>
          <w:b/>
          <w:i/>
          <w:sz w:val="28"/>
        </w:rPr>
        <w:t>Sự</w:t>
      </w:r>
      <w:r>
        <w:rPr>
          <w:b/>
          <w:i/>
          <w:spacing w:val="-4"/>
          <w:sz w:val="28"/>
        </w:rPr>
        <w:t> </w:t>
      </w:r>
      <w:r>
        <w:rPr>
          <w:b/>
          <w:i/>
          <w:sz w:val="28"/>
        </w:rPr>
        <w:t>thỏa</w:t>
      </w:r>
      <w:r>
        <w:rPr>
          <w:b/>
          <w:i/>
          <w:spacing w:val="-5"/>
          <w:sz w:val="28"/>
        </w:rPr>
        <w:t> </w:t>
      </w:r>
      <w:r>
        <w:rPr>
          <w:b/>
          <w:i/>
          <w:sz w:val="28"/>
        </w:rPr>
        <w:t>thuận</w:t>
      </w:r>
      <w:r>
        <w:rPr>
          <w:b/>
          <w:i/>
          <w:spacing w:val="-2"/>
          <w:sz w:val="28"/>
        </w:rPr>
        <w:t> </w:t>
      </w:r>
      <w:r>
        <w:rPr>
          <w:b/>
          <w:i/>
          <w:sz w:val="28"/>
        </w:rPr>
        <w:t>của</w:t>
      </w:r>
      <w:r>
        <w:rPr>
          <w:b/>
          <w:i/>
          <w:spacing w:val="-4"/>
          <w:sz w:val="28"/>
        </w:rPr>
        <w:t> </w:t>
      </w:r>
      <w:r>
        <w:rPr>
          <w:b/>
          <w:i/>
          <w:sz w:val="28"/>
        </w:rPr>
        <w:t>các</w:t>
      </w:r>
      <w:r>
        <w:rPr>
          <w:b/>
          <w:i/>
          <w:spacing w:val="-2"/>
          <w:sz w:val="28"/>
        </w:rPr>
        <w:t> </w:t>
      </w:r>
      <w:r>
        <w:rPr>
          <w:b/>
          <w:i/>
          <w:sz w:val="28"/>
        </w:rPr>
        <w:t>đương</w:t>
      </w:r>
      <w:r>
        <w:rPr>
          <w:b/>
          <w:i/>
          <w:spacing w:val="-1"/>
          <w:sz w:val="28"/>
        </w:rPr>
        <w:t> </w:t>
      </w:r>
      <w:r>
        <w:rPr>
          <w:b/>
          <w:i/>
          <w:sz w:val="28"/>
        </w:rPr>
        <w:t>sự</w:t>
      </w:r>
      <w:r>
        <w:rPr>
          <w:b/>
          <w:i/>
          <w:spacing w:val="-3"/>
          <w:sz w:val="28"/>
        </w:rPr>
        <w:t> </w:t>
      </w:r>
      <w:r>
        <w:rPr>
          <w:b/>
          <w:i/>
          <w:sz w:val="28"/>
        </w:rPr>
        <w:t>cụ</w:t>
      </w:r>
      <w:r>
        <w:rPr>
          <w:b/>
          <w:i/>
          <w:spacing w:val="-6"/>
          <w:sz w:val="28"/>
        </w:rPr>
        <w:t> </w:t>
      </w:r>
      <w:r>
        <w:rPr>
          <w:b/>
          <w:i/>
          <w:sz w:val="28"/>
        </w:rPr>
        <w:t>thể</w:t>
      </w:r>
      <w:r>
        <w:rPr>
          <w:b/>
          <w:i/>
          <w:spacing w:val="-5"/>
          <w:sz w:val="28"/>
        </w:rPr>
        <w:t> </w:t>
      </w:r>
      <w:r>
        <w:rPr>
          <w:b/>
          <w:i/>
          <w:sz w:val="28"/>
        </w:rPr>
        <w:t>như</w:t>
      </w:r>
      <w:r>
        <w:rPr>
          <w:b/>
          <w:i/>
          <w:spacing w:val="-2"/>
          <w:sz w:val="28"/>
        </w:rPr>
        <w:t> </w:t>
      </w:r>
      <w:r>
        <w:rPr>
          <w:b/>
          <w:i/>
          <w:spacing w:val="-4"/>
          <w:sz w:val="28"/>
        </w:rPr>
        <w:t>sau:</w:t>
      </w:r>
    </w:p>
    <w:p>
      <w:pPr>
        <w:spacing w:after="0" w:line="240" w:lineRule="auto"/>
        <w:jc w:val="left"/>
        <w:rPr>
          <w:sz w:val="28"/>
        </w:rPr>
        <w:sectPr>
          <w:footerReference w:type="default" r:id="rId5"/>
          <w:type w:val="continuous"/>
          <w:pgSz w:w="11910" w:h="16850"/>
          <w:pgMar w:footer="299" w:header="0" w:top="1180" w:bottom="480" w:left="1100" w:right="500"/>
          <w:pgNumType w:start="1"/>
        </w:sectPr>
      </w:pPr>
    </w:p>
    <w:p>
      <w:pPr>
        <w:pStyle w:val="ListParagraph"/>
        <w:numPr>
          <w:ilvl w:val="1"/>
          <w:numId w:val="1"/>
        </w:numPr>
        <w:tabs>
          <w:tab w:pos="1397" w:val="left" w:leader="none"/>
        </w:tabs>
        <w:spacing w:line="254" w:lineRule="auto" w:before="61" w:after="0"/>
        <w:ind w:left="489" w:right="514" w:firstLine="719"/>
        <w:jc w:val="both"/>
        <w:rPr>
          <w:sz w:val="28"/>
        </w:rPr>
      </w:pPr>
      <w:r>
        <w:rPr>
          <w:i/>
          <w:sz w:val="28"/>
        </w:rPr>
        <w:t>Về con chung: </w:t>
      </w:r>
      <w:r>
        <w:rPr>
          <w:sz w:val="28"/>
        </w:rPr>
        <w:t>Anh Lê Ngọc T và chị Nguyễn Thanh Th xác nhận trong thời kỳ hôn nhân anh chị có 01 con chung là cháu Lê Ngọc Diễm M, sinh ngày 08/12/2018. Ly hôn anh chị thỏa thuận giao con chung là cháu Lê Ngọc Diễm M cho chị Nguyễn Thanh Th trực tiếp trông nom, nuôi dưỡng, chăm sóc và giáo dục con chung kể từ khi quyết định có hiệu lực pháp luật cho đến khi con chung</w:t>
      </w:r>
      <w:r>
        <w:rPr>
          <w:spacing w:val="40"/>
          <w:sz w:val="28"/>
        </w:rPr>
        <w:t> </w:t>
      </w:r>
      <w:r>
        <w:rPr>
          <w:sz w:val="28"/>
        </w:rPr>
        <w:t>trưởng thành (đủ 18 tuổi) hoặc có quyết định khác thay thế. Về cấp dưỡng nuôi con chung, anh Lê Ngọc T và chị Nguyễn Thanh Th tự thỏa thuận, không yêu cầu Tòa án giải quyết.</w:t>
      </w:r>
    </w:p>
    <w:p>
      <w:pPr>
        <w:pStyle w:val="ListParagraph"/>
        <w:numPr>
          <w:ilvl w:val="1"/>
          <w:numId w:val="1"/>
        </w:numPr>
        <w:tabs>
          <w:tab w:pos="1409" w:val="left" w:leader="none"/>
        </w:tabs>
        <w:spacing w:line="223" w:lineRule="auto" w:before="99" w:after="0"/>
        <w:ind w:left="489" w:right="517" w:firstLine="707"/>
        <w:jc w:val="both"/>
        <w:rPr>
          <w:sz w:val="28"/>
        </w:rPr>
      </w:pPr>
      <w:r>
        <w:rPr>
          <w:i/>
          <w:sz w:val="28"/>
        </w:rPr>
        <w:t>Về tài sản chung:</w:t>
      </w:r>
      <w:r>
        <w:rPr>
          <w:i/>
          <w:spacing w:val="-4"/>
          <w:sz w:val="28"/>
        </w:rPr>
        <w:t> </w:t>
      </w:r>
      <w:r>
        <w:rPr>
          <w:sz w:val="28"/>
        </w:rPr>
        <w:t>Anh Lê Ngọc T và chị Nguyễn Thanh Th xác nhận không có, không yêu cầu Toà án giải quyết nên không xét.</w:t>
      </w:r>
    </w:p>
    <w:p>
      <w:pPr>
        <w:pStyle w:val="ListParagraph"/>
        <w:numPr>
          <w:ilvl w:val="1"/>
          <w:numId w:val="1"/>
        </w:numPr>
        <w:tabs>
          <w:tab w:pos="1354" w:val="left" w:leader="none"/>
        </w:tabs>
        <w:spacing w:line="223" w:lineRule="auto" w:before="122" w:after="0"/>
        <w:ind w:left="489" w:right="516" w:firstLine="707"/>
        <w:jc w:val="both"/>
        <w:rPr>
          <w:sz w:val="28"/>
        </w:rPr>
      </w:pPr>
      <w:r>
        <w:rPr>
          <w:i/>
          <w:sz w:val="28"/>
        </w:rPr>
        <w:t>Về</w:t>
      </w:r>
      <w:r>
        <w:rPr>
          <w:i/>
          <w:spacing w:val="-1"/>
          <w:sz w:val="28"/>
        </w:rPr>
        <w:t> </w:t>
      </w:r>
      <w:r>
        <w:rPr>
          <w:i/>
          <w:sz w:val="28"/>
        </w:rPr>
        <w:t>nợ</w:t>
      </w:r>
      <w:r>
        <w:rPr>
          <w:i/>
          <w:spacing w:val="-2"/>
          <w:sz w:val="28"/>
        </w:rPr>
        <w:t> </w:t>
      </w:r>
      <w:r>
        <w:rPr>
          <w:i/>
          <w:sz w:val="28"/>
        </w:rPr>
        <w:t>chung: </w:t>
      </w:r>
      <w:r>
        <w:rPr>
          <w:sz w:val="28"/>
        </w:rPr>
        <w:t>Anh</w:t>
      </w:r>
      <w:r>
        <w:rPr>
          <w:spacing w:val="-2"/>
          <w:sz w:val="28"/>
        </w:rPr>
        <w:t> </w:t>
      </w:r>
      <w:r>
        <w:rPr>
          <w:sz w:val="28"/>
        </w:rPr>
        <w:t>Lê</w:t>
      </w:r>
      <w:r>
        <w:rPr>
          <w:spacing w:val="-1"/>
          <w:sz w:val="28"/>
        </w:rPr>
        <w:t> </w:t>
      </w:r>
      <w:r>
        <w:rPr>
          <w:sz w:val="28"/>
        </w:rPr>
        <w:t>Ngọc</w:t>
      </w:r>
      <w:r>
        <w:rPr>
          <w:spacing w:val="-1"/>
          <w:sz w:val="28"/>
        </w:rPr>
        <w:t> </w:t>
      </w:r>
      <w:r>
        <w:rPr>
          <w:sz w:val="28"/>
        </w:rPr>
        <w:t>T</w:t>
      </w:r>
      <w:r>
        <w:rPr>
          <w:spacing w:val="-3"/>
          <w:sz w:val="28"/>
        </w:rPr>
        <w:t> </w:t>
      </w:r>
      <w:r>
        <w:rPr>
          <w:sz w:val="28"/>
        </w:rPr>
        <w:t>và chị Nguyễn Thanh Th xác</w:t>
      </w:r>
      <w:r>
        <w:rPr>
          <w:spacing w:val="-2"/>
          <w:sz w:val="28"/>
        </w:rPr>
        <w:t> </w:t>
      </w:r>
      <w:r>
        <w:rPr>
          <w:sz w:val="28"/>
        </w:rPr>
        <w:t>nhận không</w:t>
      </w:r>
      <w:r>
        <w:rPr>
          <w:spacing w:val="-1"/>
          <w:sz w:val="28"/>
        </w:rPr>
        <w:t> </w:t>
      </w:r>
      <w:r>
        <w:rPr>
          <w:sz w:val="28"/>
        </w:rPr>
        <w:t>nợ ai và không cho ai vay nợ, không yêu cầu Tòa án giải quyết nên không xét.</w:t>
      </w:r>
    </w:p>
    <w:p>
      <w:pPr>
        <w:pStyle w:val="ListParagraph"/>
        <w:numPr>
          <w:ilvl w:val="1"/>
          <w:numId w:val="1"/>
        </w:numPr>
        <w:tabs>
          <w:tab w:pos="1394" w:val="left" w:leader="none"/>
        </w:tabs>
        <w:spacing w:line="252" w:lineRule="auto" w:before="134" w:after="0"/>
        <w:ind w:left="489" w:right="514" w:firstLine="719"/>
        <w:jc w:val="both"/>
        <w:rPr>
          <w:sz w:val="28"/>
        </w:rPr>
      </w:pPr>
      <w:r>
        <w:rPr>
          <w:i/>
          <w:sz w:val="28"/>
        </w:rPr>
        <w:t>Về án phí: </w:t>
      </w:r>
      <w:r>
        <w:rPr>
          <w:sz w:val="28"/>
        </w:rPr>
        <w:t>Anh Lê Ngọc T tự nguyện nộp 150.000 </w:t>
      </w:r>
      <w:r>
        <w:rPr>
          <w:i/>
          <w:sz w:val="28"/>
        </w:rPr>
        <w:t>(Một trăm năm mươi</w:t>
      </w:r>
      <w:r>
        <w:rPr>
          <w:i/>
          <w:sz w:val="28"/>
        </w:rPr>
        <w:t> nghìn) </w:t>
      </w:r>
      <w:r>
        <w:rPr>
          <w:sz w:val="28"/>
        </w:rPr>
        <w:t>đồng án phí ly hôn sơ thẩm. Được trừ vào số tiền 300.000 </w:t>
      </w:r>
      <w:r>
        <w:rPr>
          <w:i/>
          <w:sz w:val="28"/>
        </w:rPr>
        <w:t>(Ba trăm nghìn)</w:t>
      </w:r>
      <w:r>
        <w:rPr>
          <w:i/>
          <w:sz w:val="28"/>
        </w:rPr>
        <w:t> </w:t>
      </w:r>
      <w:r>
        <w:rPr>
          <w:sz w:val="28"/>
        </w:rPr>
        <w:t>đồng tạm ứng án phí đã nộp theo biên lai thu tiền tạm ứng án phí số AA/2020/0050864 ngày 10/11/2022 của Chi cục Thi hành án dân sự quận Hoàng Mai, Hà Nội. Hoàn trả anh Lê Ngọc T 150.000 đồng </w:t>
      </w:r>
      <w:r>
        <w:rPr>
          <w:i/>
          <w:sz w:val="28"/>
        </w:rPr>
        <w:t>(Một trăm năm mươi nghìn)</w:t>
      </w:r>
      <w:r>
        <w:rPr>
          <w:sz w:val="28"/>
        </w:rPr>
        <w:t>.</w:t>
      </w:r>
    </w:p>
    <w:p>
      <w:pPr>
        <w:pStyle w:val="ListParagraph"/>
        <w:numPr>
          <w:ilvl w:val="0"/>
          <w:numId w:val="1"/>
        </w:numPr>
        <w:tabs>
          <w:tab w:pos="1510" w:val="left" w:leader="none"/>
        </w:tabs>
        <w:spacing w:line="254" w:lineRule="auto" w:before="129" w:after="0"/>
        <w:ind w:left="489" w:right="525" w:firstLine="719"/>
        <w:jc w:val="both"/>
        <w:rPr>
          <w:b/>
          <w:i/>
          <w:sz w:val="28"/>
        </w:rPr>
      </w:pPr>
      <w:r>
        <w:rPr>
          <w:b/>
          <w:i/>
          <w:sz w:val="28"/>
        </w:rPr>
        <w:t>Quyết định này có hiệu lực pháp luật ngay sau khi được ban hành và</w:t>
      </w:r>
      <w:r>
        <w:rPr>
          <w:b/>
          <w:i/>
          <w:sz w:val="28"/>
        </w:rPr>
        <w:t> không bị kháng cáo kháng nghị theo thủ tục phúc thẩm./.</w:t>
      </w:r>
    </w:p>
    <w:p>
      <w:pPr>
        <w:pStyle w:val="BodyText"/>
        <w:ind w:left="0"/>
        <w:rPr>
          <w:b/>
          <w:i/>
          <w:sz w:val="20"/>
        </w:rPr>
      </w:pPr>
    </w:p>
    <w:p>
      <w:pPr>
        <w:pStyle w:val="BodyText"/>
        <w:spacing w:before="9"/>
        <w:ind w:left="0"/>
        <w:rPr>
          <w:b/>
          <w:i/>
          <w:sz w:val="24"/>
        </w:rPr>
      </w:pPr>
    </w:p>
    <w:tbl>
      <w:tblPr>
        <w:tblW w:w="0" w:type="auto"/>
        <w:jc w:val="left"/>
        <w:tblInd w:w="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46"/>
        <w:gridCol w:w="3376"/>
      </w:tblGrid>
      <w:tr>
        <w:trPr>
          <w:trHeight w:val="2371" w:hRule="atLeast"/>
        </w:trPr>
        <w:tc>
          <w:tcPr>
            <w:tcW w:w="4546" w:type="dxa"/>
          </w:tcPr>
          <w:p>
            <w:pPr>
              <w:pStyle w:val="TableParagraph"/>
              <w:spacing w:line="219" w:lineRule="exact"/>
              <w:ind w:left="50"/>
              <w:rPr>
                <w:b/>
                <w:sz w:val="20"/>
              </w:rPr>
            </w:pPr>
            <w:r>
              <w:rPr>
                <w:b/>
                <w:sz w:val="20"/>
                <w:u w:val="single"/>
              </w:rPr>
              <w:t>Nơi</w:t>
            </w:r>
            <w:r>
              <w:rPr>
                <w:b/>
                <w:spacing w:val="-6"/>
                <w:sz w:val="20"/>
                <w:u w:val="single"/>
              </w:rPr>
              <w:t> </w:t>
            </w:r>
            <w:r>
              <w:rPr>
                <w:b/>
                <w:sz w:val="20"/>
                <w:u w:val="single"/>
              </w:rPr>
              <w:t>nhận</w:t>
            </w:r>
            <w:r>
              <w:rPr>
                <w:b/>
                <w:spacing w:val="-5"/>
                <w:sz w:val="20"/>
                <w:u w:val="single"/>
              </w:rPr>
              <w:t> </w:t>
            </w:r>
            <w:r>
              <w:rPr>
                <w:b/>
                <w:spacing w:val="-10"/>
                <w:sz w:val="20"/>
                <w:u w:val="single"/>
              </w:rPr>
              <w:t>:</w:t>
            </w:r>
          </w:p>
          <w:p>
            <w:pPr>
              <w:pStyle w:val="TableParagraph"/>
              <w:numPr>
                <w:ilvl w:val="0"/>
                <w:numId w:val="2"/>
              </w:numPr>
              <w:tabs>
                <w:tab w:pos="166" w:val="left" w:leader="none"/>
              </w:tabs>
              <w:spacing w:line="228" w:lineRule="exact" w:before="0" w:after="0"/>
              <w:ind w:left="165" w:right="0" w:hanging="116"/>
              <w:jc w:val="left"/>
              <w:rPr>
                <w:sz w:val="20"/>
              </w:rPr>
            </w:pPr>
            <w:r>
              <w:rPr>
                <w:sz w:val="20"/>
              </w:rPr>
              <w:t>VKSND</w:t>
            </w:r>
            <w:r>
              <w:rPr>
                <w:spacing w:val="-6"/>
                <w:sz w:val="20"/>
              </w:rPr>
              <w:t> </w:t>
            </w:r>
            <w:r>
              <w:rPr>
                <w:sz w:val="20"/>
              </w:rPr>
              <w:t>quận</w:t>
            </w:r>
            <w:r>
              <w:rPr>
                <w:spacing w:val="-6"/>
                <w:sz w:val="20"/>
              </w:rPr>
              <w:t> </w:t>
            </w:r>
            <w:r>
              <w:rPr>
                <w:sz w:val="20"/>
              </w:rPr>
              <w:t>Hoàng</w:t>
            </w:r>
            <w:r>
              <w:rPr>
                <w:spacing w:val="-6"/>
                <w:sz w:val="20"/>
              </w:rPr>
              <w:t> </w:t>
            </w:r>
            <w:r>
              <w:rPr>
                <w:spacing w:val="-4"/>
                <w:sz w:val="20"/>
              </w:rPr>
              <w:t>Mai;</w:t>
            </w:r>
          </w:p>
          <w:p>
            <w:pPr>
              <w:pStyle w:val="TableParagraph"/>
              <w:numPr>
                <w:ilvl w:val="0"/>
                <w:numId w:val="2"/>
              </w:numPr>
              <w:tabs>
                <w:tab w:pos="166" w:val="left" w:leader="none"/>
              </w:tabs>
              <w:spacing w:line="240" w:lineRule="auto" w:before="0" w:after="0"/>
              <w:ind w:left="165" w:right="0" w:hanging="116"/>
              <w:jc w:val="left"/>
              <w:rPr>
                <w:sz w:val="20"/>
              </w:rPr>
            </w:pPr>
            <w:r>
              <w:rPr>
                <w:sz w:val="20"/>
              </w:rPr>
              <w:t>Các</w:t>
            </w:r>
            <w:r>
              <w:rPr>
                <w:spacing w:val="-5"/>
                <w:sz w:val="20"/>
              </w:rPr>
              <w:t> </w:t>
            </w:r>
            <w:r>
              <w:rPr>
                <w:sz w:val="20"/>
              </w:rPr>
              <w:t>đương</w:t>
            </w:r>
            <w:r>
              <w:rPr>
                <w:spacing w:val="-3"/>
                <w:sz w:val="20"/>
              </w:rPr>
              <w:t> </w:t>
            </w:r>
            <w:r>
              <w:rPr>
                <w:spacing w:val="-5"/>
                <w:sz w:val="20"/>
              </w:rPr>
              <w:t>sự;</w:t>
            </w:r>
          </w:p>
          <w:p>
            <w:pPr>
              <w:pStyle w:val="TableParagraph"/>
              <w:numPr>
                <w:ilvl w:val="0"/>
                <w:numId w:val="2"/>
              </w:numPr>
              <w:tabs>
                <w:tab w:pos="204" w:val="left" w:leader="none"/>
              </w:tabs>
              <w:spacing w:line="240" w:lineRule="auto" w:before="1" w:after="0"/>
              <w:ind w:left="50" w:right="875" w:firstLine="0"/>
              <w:jc w:val="left"/>
              <w:rPr>
                <w:sz w:val="20"/>
              </w:rPr>
            </w:pPr>
            <w:r>
              <w:rPr>
                <w:sz w:val="20"/>
              </w:rPr>
              <w:t>UBND</w:t>
            </w:r>
            <w:r>
              <w:rPr>
                <w:spacing w:val="31"/>
                <w:sz w:val="20"/>
              </w:rPr>
              <w:t> </w:t>
            </w:r>
            <w:r>
              <w:rPr>
                <w:sz w:val="20"/>
              </w:rPr>
              <w:t>phường</w:t>
            </w:r>
            <w:r>
              <w:rPr>
                <w:spacing w:val="31"/>
                <w:sz w:val="20"/>
              </w:rPr>
              <w:t> </w:t>
            </w:r>
            <w:r>
              <w:rPr>
                <w:sz w:val="20"/>
              </w:rPr>
              <w:t>NTS,</w:t>
            </w:r>
            <w:r>
              <w:rPr>
                <w:spacing w:val="31"/>
                <w:sz w:val="20"/>
              </w:rPr>
              <w:t> </w:t>
            </w:r>
            <w:r>
              <w:rPr>
                <w:sz w:val="20"/>
              </w:rPr>
              <w:t>quận</w:t>
            </w:r>
            <w:r>
              <w:rPr>
                <w:spacing w:val="33"/>
                <w:sz w:val="20"/>
              </w:rPr>
              <w:t> </w:t>
            </w:r>
            <w:r>
              <w:rPr>
                <w:sz w:val="20"/>
              </w:rPr>
              <w:t>Đ,</w:t>
            </w:r>
            <w:r>
              <w:rPr>
                <w:spacing w:val="31"/>
                <w:sz w:val="20"/>
              </w:rPr>
              <w:t> </w:t>
            </w:r>
            <w:r>
              <w:rPr>
                <w:sz w:val="20"/>
              </w:rPr>
              <w:t>thành</w:t>
            </w:r>
            <w:r>
              <w:rPr>
                <w:spacing w:val="30"/>
                <w:sz w:val="20"/>
              </w:rPr>
              <w:t> </w:t>
            </w:r>
            <w:r>
              <w:rPr>
                <w:sz w:val="20"/>
              </w:rPr>
              <w:t>phố Hà Nội;</w:t>
            </w:r>
          </w:p>
          <w:p>
            <w:pPr>
              <w:pStyle w:val="TableParagraph"/>
              <w:numPr>
                <w:ilvl w:val="0"/>
                <w:numId w:val="2"/>
              </w:numPr>
              <w:tabs>
                <w:tab w:pos="166" w:val="left" w:leader="none"/>
              </w:tabs>
              <w:spacing w:line="228" w:lineRule="exact" w:before="0" w:after="0"/>
              <w:ind w:left="165" w:right="0" w:hanging="116"/>
              <w:jc w:val="left"/>
              <w:rPr>
                <w:sz w:val="20"/>
              </w:rPr>
            </w:pPr>
            <w:r>
              <w:rPr>
                <w:sz w:val="20"/>
              </w:rPr>
              <w:t>Lưu</w:t>
            </w:r>
            <w:r>
              <w:rPr>
                <w:spacing w:val="-3"/>
                <w:sz w:val="20"/>
              </w:rPr>
              <w:t> </w:t>
            </w:r>
            <w:r>
              <w:rPr>
                <w:sz w:val="20"/>
              </w:rPr>
              <w:t>hồ</w:t>
            </w:r>
            <w:r>
              <w:rPr>
                <w:spacing w:val="-3"/>
                <w:sz w:val="20"/>
              </w:rPr>
              <w:t> </w:t>
            </w:r>
            <w:r>
              <w:rPr>
                <w:spacing w:val="-2"/>
                <w:sz w:val="20"/>
              </w:rPr>
              <w:t>sơ./.</w:t>
            </w:r>
          </w:p>
        </w:tc>
        <w:tc>
          <w:tcPr>
            <w:tcW w:w="3376" w:type="dxa"/>
          </w:tcPr>
          <w:p>
            <w:pPr>
              <w:pStyle w:val="TableParagraph"/>
              <w:spacing w:before="50"/>
              <w:ind w:left="775" w:right="45"/>
              <w:jc w:val="center"/>
              <w:rPr>
                <w:b/>
                <w:sz w:val="28"/>
              </w:rPr>
            </w:pPr>
            <w:r>
              <w:rPr>
                <w:b/>
                <w:sz w:val="28"/>
              </w:rPr>
              <w:t>Thẩm</w:t>
            </w:r>
            <w:r>
              <w:rPr>
                <w:b/>
                <w:spacing w:val="-4"/>
                <w:sz w:val="28"/>
              </w:rPr>
              <w:t> phán</w:t>
            </w:r>
          </w:p>
          <w:p>
            <w:pPr>
              <w:pStyle w:val="TableParagraph"/>
              <w:rPr>
                <w:b/>
                <w:i/>
                <w:sz w:val="30"/>
              </w:rPr>
            </w:pPr>
          </w:p>
          <w:p>
            <w:pPr>
              <w:pStyle w:val="TableParagraph"/>
              <w:rPr>
                <w:b/>
                <w:i/>
                <w:sz w:val="30"/>
              </w:rPr>
            </w:pPr>
          </w:p>
          <w:p>
            <w:pPr>
              <w:pStyle w:val="TableParagraph"/>
              <w:rPr>
                <w:b/>
                <w:i/>
                <w:sz w:val="30"/>
              </w:rPr>
            </w:pPr>
          </w:p>
          <w:p>
            <w:pPr>
              <w:pStyle w:val="TableParagraph"/>
              <w:rPr>
                <w:b/>
                <w:i/>
                <w:sz w:val="30"/>
              </w:rPr>
            </w:pPr>
          </w:p>
          <w:p>
            <w:pPr>
              <w:pStyle w:val="TableParagraph"/>
              <w:spacing w:before="10"/>
              <w:rPr>
                <w:b/>
                <w:i/>
                <w:sz w:val="25"/>
              </w:rPr>
            </w:pPr>
          </w:p>
          <w:p>
            <w:pPr>
              <w:pStyle w:val="TableParagraph"/>
              <w:spacing w:line="302" w:lineRule="exact"/>
              <w:ind w:left="873" w:right="45"/>
              <w:jc w:val="center"/>
              <w:rPr>
                <w:b/>
                <w:sz w:val="28"/>
              </w:rPr>
            </w:pPr>
            <w:r>
              <w:rPr>
                <w:b/>
                <w:sz w:val="28"/>
              </w:rPr>
              <w:t>Quách</w:t>
            </w:r>
            <w:r>
              <w:rPr>
                <w:b/>
                <w:spacing w:val="-4"/>
                <w:sz w:val="28"/>
              </w:rPr>
              <w:t> </w:t>
            </w:r>
            <w:r>
              <w:rPr>
                <w:b/>
                <w:sz w:val="28"/>
              </w:rPr>
              <w:t>Mạnh</w:t>
            </w:r>
            <w:r>
              <w:rPr>
                <w:b/>
                <w:spacing w:val="-2"/>
                <w:sz w:val="28"/>
              </w:rPr>
              <w:t> </w:t>
            </w:r>
            <w:r>
              <w:rPr>
                <w:b/>
                <w:spacing w:val="-4"/>
                <w:sz w:val="28"/>
              </w:rPr>
              <w:t>Thành</w:t>
            </w:r>
          </w:p>
        </w:tc>
      </w:tr>
    </w:tbl>
    <w:sectPr>
      <w:pgSz w:w="11910" w:h="16850"/>
      <w:pgMar w:header="0" w:footer="299" w:top="1080" w:bottom="480" w:left="11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950012pt;margin-top:816.071899pt;width:13pt;height:14pt;mso-position-horizontal-relative:page;mso-position-vertical-relative:page;z-index:-15780352" type="#_x0000_t202" id="docshape1" filled="false" stroked="false">
          <v:textbox inset="0,0,0,0">
            <w:txbxContent>
              <w:p>
                <w:pPr>
                  <w:spacing w:line="252" w:lineRule="exact" w:before="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08" w:hanging="116"/>
      </w:pPr>
      <w:rPr>
        <w:rFonts w:hint="default"/>
        <w:lang w:val="vi" w:eastAsia="en-US" w:bidi="ar-SA"/>
      </w:rPr>
    </w:lvl>
    <w:lvl w:ilvl="2">
      <w:start w:val="0"/>
      <w:numFmt w:val="bullet"/>
      <w:lvlText w:val="•"/>
      <w:lvlJc w:val="left"/>
      <w:pPr>
        <w:ind w:left="957" w:hanging="116"/>
      </w:pPr>
      <w:rPr>
        <w:rFonts w:hint="default"/>
        <w:lang w:val="vi" w:eastAsia="en-US" w:bidi="ar-SA"/>
      </w:rPr>
    </w:lvl>
    <w:lvl w:ilvl="3">
      <w:start w:val="0"/>
      <w:numFmt w:val="bullet"/>
      <w:lvlText w:val="•"/>
      <w:lvlJc w:val="left"/>
      <w:pPr>
        <w:ind w:left="1405" w:hanging="116"/>
      </w:pPr>
      <w:rPr>
        <w:rFonts w:hint="default"/>
        <w:lang w:val="vi" w:eastAsia="en-US" w:bidi="ar-SA"/>
      </w:rPr>
    </w:lvl>
    <w:lvl w:ilvl="4">
      <w:start w:val="0"/>
      <w:numFmt w:val="bullet"/>
      <w:lvlText w:val="•"/>
      <w:lvlJc w:val="left"/>
      <w:pPr>
        <w:ind w:left="1854" w:hanging="116"/>
      </w:pPr>
      <w:rPr>
        <w:rFonts w:hint="default"/>
        <w:lang w:val="vi" w:eastAsia="en-US" w:bidi="ar-SA"/>
      </w:rPr>
    </w:lvl>
    <w:lvl w:ilvl="5">
      <w:start w:val="0"/>
      <w:numFmt w:val="bullet"/>
      <w:lvlText w:val="•"/>
      <w:lvlJc w:val="left"/>
      <w:pPr>
        <w:ind w:left="2303" w:hanging="116"/>
      </w:pPr>
      <w:rPr>
        <w:rFonts w:hint="default"/>
        <w:lang w:val="vi" w:eastAsia="en-US" w:bidi="ar-SA"/>
      </w:rPr>
    </w:lvl>
    <w:lvl w:ilvl="6">
      <w:start w:val="0"/>
      <w:numFmt w:val="bullet"/>
      <w:lvlText w:val="•"/>
      <w:lvlJc w:val="left"/>
      <w:pPr>
        <w:ind w:left="2751" w:hanging="116"/>
      </w:pPr>
      <w:rPr>
        <w:rFonts w:hint="default"/>
        <w:lang w:val="vi" w:eastAsia="en-US" w:bidi="ar-SA"/>
      </w:rPr>
    </w:lvl>
    <w:lvl w:ilvl="7">
      <w:start w:val="0"/>
      <w:numFmt w:val="bullet"/>
      <w:lvlText w:val="•"/>
      <w:lvlJc w:val="left"/>
      <w:pPr>
        <w:ind w:left="3200" w:hanging="116"/>
      </w:pPr>
      <w:rPr>
        <w:rFonts w:hint="default"/>
        <w:lang w:val="vi" w:eastAsia="en-US" w:bidi="ar-SA"/>
      </w:rPr>
    </w:lvl>
    <w:lvl w:ilvl="8">
      <w:start w:val="0"/>
      <w:numFmt w:val="bullet"/>
      <w:lvlText w:val="•"/>
      <w:lvlJc w:val="left"/>
      <w:pPr>
        <w:ind w:left="3648" w:hanging="116"/>
      </w:pPr>
      <w:rPr>
        <w:rFonts w:hint="default"/>
        <w:lang w:val="vi" w:eastAsia="en-US" w:bidi="ar-SA"/>
      </w:rPr>
    </w:lvl>
  </w:abstractNum>
  <w:abstractNum w:abstractNumId="0">
    <w:multiLevelType w:val="hybridMultilevel"/>
    <w:lvl w:ilvl="0">
      <w:start w:val="1"/>
      <w:numFmt w:val="decimal"/>
      <w:lvlText w:val="%1."/>
      <w:lvlJc w:val="left"/>
      <w:pPr>
        <w:ind w:left="489" w:hanging="303"/>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489" w:hanging="188"/>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445" w:hanging="188"/>
      </w:pPr>
      <w:rPr>
        <w:rFonts w:hint="default"/>
        <w:lang w:val="vi" w:eastAsia="en-US" w:bidi="ar-SA"/>
      </w:rPr>
    </w:lvl>
    <w:lvl w:ilvl="3">
      <w:start w:val="0"/>
      <w:numFmt w:val="bullet"/>
      <w:lvlText w:val="•"/>
      <w:lvlJc w:val="left"/>
      <w:pPr>
        <w:ind w:left="3427" w:hanging="188"/>
      </w:pPr>
      <w:rPr>
        <w:rFonts w:hint="default"/>
        <w:lang w:val="vi" w:eastAsia="en-US" w:bidi="ar-SA"/>
      </w:rPr>
    </w:lvl>
    <w:lvl w:ilvl="4">
      <w:start w:val="0"/>
      <w:numFmt w:val="bullet"/>
      <w:lvlText w:val="•"/>
      <w:lvlJc w:val="left"/>
      <w:pPr>
        <w:ind w:left="4410" w:hanging="188"/>
      </w:pPr>
      <w:rPr>
        <w:rFonts w:hint="default"/>
        <w:lang w:val="vi" w:eastAsia="en-US" w:bidi="ar-SA"/>
      </w:rPr>
    </w:lvl>
    <w:lvl w:ilvl="5">
      <w:start w:val="0"/>
      <w:numFmt w:val="bullet"/>
      <w:lvlText w:val="•"/>
      <w:lvlJc w:val="left"/>
      <w:pPr>
        <w:ind w:left="5393" w:hanging="188"/>
      </w:pPr>
      <w:rPr>
        <w:rFonts w:hint="default"/>
        <w:lang w:val="vi" w:eastAsia="en-US" w:bidi="ar-SA"/>
      </w:rPr>
    </w:lvl>
    <w:lvl w:ilvl="6">
      <w:start w:val="0"/>
      <w:numFmt w:val="bullet"/>
      <w:lvlText w:val="•"/>
      <w:lvlJc w:val="left"/>
      <w:pPr>
        <w:ind w:left="6375" w:hanging="188"/>
      </w:pPr>
      <w:rPr>
        <w:rFonts w:hint="default"/>
        <w:lang w:val="vi" w:eastAsia="en-US" w:bidi="ar-SA"/>
      </w:rPr>
    </w:lvl>
    <w:lvl w:ilvl="7">
      <w:start w:val="0"/>
      <w:numFmt w:val="bullet"/>
      <w:lvlText w:val="•"/>
      <w:lvlJc w:val="left"/>
      <w:pPr>
        <w:ind w:left="7358" w:hanging="188"/>
      </w:pPr>
      <w:rPr>
        <w:rFonts w:hint="default"/>
        <w:lang w:val="vi" w:eastAsia="en-US" w:bidi="ar-SA"/>
      </w:rPr>
    </w:lvl>
    <w:lvl w:ilvl="8">
      <w:start w:val="0"/>
      <w:numFmt w:val="bullet"/>
      <w:lvlText w:val="•"/>
      <w:lvlJc w:val="left"/>
      <w:pPr>
        <w:ind w:left="8341" w:hanging="18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8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1"/>
      <w:ind w:left="489" w:right="51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itle>Toµ ¸n nh©n d©n</dc:title>
  <dcterms:created xsi:type="dcterms:W3CDTF">2023-04-24T16:43:09Z</dcterms:created>
  <dcterms:modified xsi:type="dcterms:W3CDTF">2023-04-24T16:43:09Z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