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ight="0" w:firstLine="0"/>
        <w:jc w:val="left"/>
        <w:rPr>
          <w:sz w:val="2"/>
        </w:rPr>
      </w:pPr>
    </w:p>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9"/>
        <w:gridCol w:w="5176"/>
      </w:tblGrid>
      <w:tr>
        <w:trPr>
          <w:trHeight w:val="1609" w:hRule="atLeast"/>
        </w:trPr>
        <w:tc>
          <w:tcPr>
            <w:tcW w:w="3249" w:type="dxa"/>
          </w:tcPr>
          <w:p>
            <w:pPr>
              <w:pStyle w:val="TableParagraph"/>
              <w:spacing w:after="26"/>
              <w:ind w:left="57" w:right="735" w:hanging="8"/>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TÂN UYÊN TỈNH</w:t>
            </w:r>
            <w:r>
              <w:rPr>
                <w:b/>
                <w:spacing w:val="-8"/>
                <w:sz w:val="26"/>
              </w:rPr>
              <w:t> </w:t>
            </w:r>
            <w:r>
              <w:rPr>
                <w:b/>
                <w:sz w:val="26"/>
              </w:rPr>
              <w:t>BÌNH</w:t>
            </w:r>
            <w:r>
              <w:rPr>
                <w:b/>
                <w:spacing w:val="-8"/>
                <w:sz w:val="26"/>
              </w:rPr>
              <w:t> </w:t>
            </w:r>
            <w:r>
              <w:rPr>
                <w:b/>
                <w:spacing w:val="-4"/>
                <w:sz w:val="26"/>
              </w:rPr>
              <w:t>DƯƠNG</w:t>
            </w:r>
          </w:p>
          <w:p>
            <w:pPr>
              <w:pStyle w:val="TableParagraph"/>
              <w:spacing w:line="20" w:lineRule="exact"/>
              <w:ind w:left="561"/>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line="298" w:lineRule="exact" w:before="51"/>
              <w:ind w:left="191"/>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263/2022/HS-ST Ngày 29-11-2022</w:t>
            </w:r>
          </w:p>
        </w:tc>
        <w:tc>
          <w:tcPr>
            <w:tcW w:w="5176" w:type="dxa"/>
          </w:tcPr>
          <w:p>
            <w:pPr>
              <w:pStyle w:val="TableParagraph"/>
              <w:spacing w:line="266" w:lineRule="exact"/>
              <w:ind w:left="113"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21"/>
              <w:ind w:left="113" w:right="42"/>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3"/>
        <w:ind w:left="0" w:right="0" w:firstLine="0"/>
        <w:jc w:val="left"/>
        <w:rPr>
          <w:sz w:val="20"/>
        </w:rPr>
      </w:pPr>
    </w:p>
    <w:p>
      <w:pPr>
        <w:spacing w:line="322" w:lineRule="exact" w:before="89"/>
        <w:ind w:left="2962" w:right="3091" w:firstLine="0"/>
        <w:jc w:val="center"/>
        <w:rPr>
          <w:b/>
          <w:sz w:val="28"/>
        </w:rPr>
      </w:pPr>
      <w:r>
        <w:rPr/>
        <w:pict>
          <v:line style="position:absolute;mso-position-horizontal-relative:page;mso-position-vertical-relative:paragraph;z-index:-15800320" from="309.350006pt,-51.839695pt" to="478.850006pt,-51.839695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34" w:right="86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right="0" w:firstLine="0"/>
        <w:jc w:val="left"/>
        <w:rPr>
          <w:b/>
          <w:sz w:val="24"/>
        </w:rPr>
      </w:pPr>
    </w:p>
    <w:p>
      <w:pPr>
        <w:spacing w:before="1"/>
        <w:ind w:left="734" w:right="865"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THỊ</w:t>
      </w:r>
      <w:r>
        <w:rPr>
          <w:b/>
          <w:spacing w:val="-2"/>
          <w:sz w:val="28"/>
        </w:rPr>
        <w:t> </w:t>
      </w:r>
      <w:r>
        <w:rPr>
          <w:b/>
          <w:sz w:val="28"/>
        </w:rPr>
        <w:t>XÃ</w:t>
      </w:r>
      <w:r>
        <w:rPr>
          <w:b/>
          <w:spacing w:val="-2"/>
          <w:sz w:val="28"/>
        </w:rPr>
        <w:t> </w:t>
      </w:r>
      <w:r>
        <w:rPr>
          <w:b/>
          <w:sz w:val="28"/>
        </w:rPr>
        <w:t>TÂN</w:t>
      </w:r>
      <w:r>
        <w:rPr>
          <w:b/>
          <w:spacing w:val="-3"/>
          <w:sz w:val="28"/>
        </w:rPr>
        <w:t> </w:t>
      </w:r>
      <w:r>
        <w:rPr>
          <w:b/>
          <w:sz w:val="28"/>
        </w:rPr>
        <w:t>UYÊN,</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BodyText"/>
        <w:spacing w:before="7"/>
        <w:ind w:left="0" w:right="0" w:firstLine="0"/>
        <w:jc w:val="left"/>
        <w:rPr>
          <w:b/>
          <w:sz w:val="31"/>
        </w:rPr>
      </w:pPr>
    </w:p>
    <w:p>
      <w:pPr>
        <w:spacing w:before="1"/>
        <w:ind w:left="9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2"/>
        <w:ind w:left="9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Kim</w:t>
      </w:r>
      <w:r>
        <w:rPr>
          <w:spacing w:val="-6"/>
          <w:sz w:val="28"/>
        </w:rPr>
        <w:t> </w:t>
      </w:r>
      <w:r>
        <w:rPr>
          <w:spacing w:val="-4"/>
          <w:sz w:val="28"/>
        </w:rPr>
        <w:t>Lài.</w:t>
      </w:r>
    </w:p>
    <w:p>
      <w:pPr>
        <w:spacing w:before="120"/>
        <w:ind w:left="92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8" w:lineRule="auto" w:before="120"/>
        <w:ind w:left="921" w:right="5856" w:firstLine="0"/>
        <w:jc w:val="left"/>
      </w:pPr>
      <w:r>
        <w:rPr/>
        <w:t>Ông</w:t>
      </w:r>
      <w:r>
        <w:rPr>
          <w:spacing w:val="-11"/>
        </w:rPr>
        <w:t> </w:t>
      </w:r>
      <w:r>
        <w:rPr/>
        <w:t>Huỳnh</w:t>
      </w:r>
      <w:r>
        <w:rPr>
          <w:spacing w:val="-11"/>
        </w:rPr>
        <w:t> </w:t>
      </w:r>
      <w:r>
        <w:rPr/>
        <w:t>Sơn</w:t>
      </w:r>
      <w:r>
        <w:rPr>
          <w:spacing w:val="-11"/>
        </w:rPr>
        <w:t> </w:t>
      </w:r>
      <w:r>
        <w:rPr/>
        <w:t>Tây. Ông Tống Văn Tâm.</w:t>
      </w:r>
    </w:p>
    <w:p>
      <w:pPr>
        <w:pStyle w:val="ListParagraph"/>
        <w:numPr>
          <w:ilvl w:val="0"/>
          <w:numId w:val="1"/>
        </w:numPr>
        <w:tabs>
          <w:tab w:pos="1098" w:val="left" w:leader="none"/>
        </w:tabs>
        <w:spacing w:line="240" w:lineRule="auto" w:before="3" w:after="0"/>
        <w:ind w:left="202" w:right="327" w:firstLine="719"/>
        <w:jc w:val="both"/>
        <w:rPr>
          <w:sz w:val="28"/>
        </w:rPr>
      </w:pPr>
      <w:r>
        <w:rPr>
          <w:b/>
          <w:i/>
          <w:sz w:val="28"/>
        </w:rPr>
        <w:t>Thư ký phiên tòa: </w:t>
      </w:r>
      <w:r>
        <w:rPr>
          <w:sz w:val="28"/>
        </w:rPr>
        <w:t>Bà Nguyễn Thị Mỹ Hạnh - Thư ký Tòa án nhân dân thị xã Tân Uyên, tỉnh Bình Dương.</w:t>
      </w:r>
    </w:p>
    <w:p>
      <w:pPr>
        <w:pStyle w:val="ListParagraph"/>
        <w:numPr>
          <w:ilvl w:val="0"/>
          <w:numId w:val="1"/>
        </w:numPr>
        <w:tabs>
          <w:tab w:pos="1107" w:val="left" w:leader="none"/>
        </w:tabs>
        <w:spacing w:line="235" w:lineRule="auto" w:before="132" w:after="0"/>
        <w:ind w:left="202" w:right="328" w:firstLine="719"/>
        <w:jc w:val="both"/>
        <w:rPr>
          <w:sz w:val="28"/>
        </w:rPr>
      </w:pPr>
      <w:r>
        <w:rPr>
          <w:b/>
          <w:i/>
          <w:sz w:val="28"/>
        </w:rPr>
        <w:t>Đại diện Viện kiểm sát nhân dân thị xã Tân Uyên, tỉnh Bình Dương</w:t>
      </w:r>
      <w:r>
        <w:rPr>
          <w:b/>
          <w:i/>
          <w:sz w:val="28"/>
        </w:rPr>
        <w:t> tham gia phiên tòa: </w:t>
      </w:r>
      <w:r>
        <w:rPr>
          <w:sz w:val="28"/>
        </w:rPr>
        <w:t>Ông Nguyễn Văn Trọng - Kiểm sát viên.</w:t>
      </w:r>
    </w:p>
    <w:p>
      <w:pPr>
        <w:pStyle w:val="BodyText"/>
        <w:spacing w:before="120"/>
      </w:pPr>
      <w:r>
        <w:rPr/>
        <w:t>Ngày 29 tháng 11 năm 2022 tại tại trụ sở Tòa án nhân dân thị xã Tân Uyên, tỉnh Bình Dương tiến hành xét xử sơ thẩm trực tuyến công khai vụ án</w:t>
      </w:r>
      <w:r>
        <w:rPr>
          <w:spacing w:val="40"/>
        </w:rPr>
        <w:t> </w:t>
      </w:r>
      <w:r>
        <w:rPr/>
        <w:t>hình sự thụ lý số: 254/2022/TLST-HS ngày 01 tháng 11 năm 2022 theo Quyết định đưa vụ án ra xét xử số: 255/2022/QĐXXST-HS ngày 16 tháng 11 năm</w:t>
      </w:r>
      <w:r>
        <w:rPr>
          <w:spacing w:val="40"/>
        </w:rPr>
        <w:t> </w:t>
      </w:r>
      <w:r>
        <w:rPr/>
        <w:t>2022 đối với bị cáo:</w:t>
      </w:r>
    </w:p>
    <w:p>
      <w:pPr>
        <w:pStyle w:val="BodyText"/>
        <w:spacing w:before="121"/>
        <w:ind w:right="323"/>
      </w:pPr>
      <w:r>
        <w:rPr/>
        <w:t>Nguyễn</w:t>
      </w:r>
      <w:r>
        <w:rPr>
          <w:spacing w:val="-3"/>
        </w:rPr>
        <w:t> </w:t>
      </w:r>
      <w:r>
        <w:rPr/>
        <w:t>Trường</w:t>
      </w:r>
      <w:r>
        <w:rPr>
          <w:spacing w:val="-3"/>
        </w:rPr>
        <w:t> </w:t>
      </w:r>
      <w:r>
        <w:rPr/>
        <w:t>D,</w:t>
      </w:r>
      <w:r>
        <w:rPr>
          <w:spacing w:val="-4"/>
        </w:rPr>
        <w:t> </w:t>
      </w:r>
      <w:r>
        <w:rPr/>
        <w:t>sinh</w:t>
      </w:r>
      <w:r>
        <w:rPr>
          <w:spacing w:val="-3"/>
        </w:rPr>
        <w:t> </w:t>
      </w:r>
      <w:r>
        <w:rPr/>
        <w:t>năm</w:t>
      </w:r>
      <w:r>
        <w:rPr>
          <w:spacing w:val="-8"/>
        </w:rPr>
        <w:t> </w:t>
      </w:r>
      <w:r>
        <w:rPr/>
        <w:t>2002</w:t>
      </w:r>
      <w:r>
        <w:rPr>
          <w:spacing w:val="-2"/>
        </w:rPr>
        <w:t> </w:t>
      </w:r>
      <w:r>
        <w:rPr/>
        <w:t>tại</w:t>
      </w:r>
      <w:r>
        <w:rPr>
          <w:spacing w:val="-3"/>
        </w:rPr>
        <w:t> </w:t>
      </w:r>
      <w:r>
        <w:rPr/>
        <w:t>tỉnh</w:t>
      </w:r>
      <w:r>
        <w:rPr>
          <w:spacing w:val="-4"/>
        </w:rPr>
        <w:t> </w:t>
      </w:r>
      <w:r>
        <w:rPr/>
        <w:t>Hậu</w:t>
      </w:r>
      <w:r>
        <w:rPr>
          <w:spacing w:val="-3"/>
        </w:rPr>
        <w:t> </w:t>
      </w:r>
      <w:r>
        <w:rPr/>
        <w:t>Giang;</w:t>
      </w:r>
      <w:r>
        <w:rPr>
          <w:spacing w:val="-2"/>
        </w:rPr>
        <w:t> </w:t>
      </w:r>
      <w:r>
        <w:rPr/>
        <w:t>hộ</w:t>
      </w:r>
      <w:r>
        <w:rPr>
          <w:spacing w:val="-3"/>
        </w:rPr>
        <w:t> </w:t>
      </w:r>
      <w:r>
        <w:rPr/>
        <w:t>khẩu</w:t>
      </w:r>
      <w:r>
        <w:rPr>
          <w:spacing w:val="-4"/>
        </w:rPr>
        <w:t> </w:t>
      </w:r>
      <w:r>
        <w:rPr/>
        <w:t>thường</w:t>
      </w:r>
      <w:r>
        <w:rPr>
          <w:spacing w:val="-3"/>
        </w:rPr>
        <w:t> </w:t>
      </w:r>
      <w:r>
        <w:rPr/>
        <w:t>trú: ấp</w:t>
      </w:r>
      <w:r>
        <w:rPr>
          <w:spacing w:val="-7"/>
        </w:rPr>
        <w:t> </w:t>
      </w:r>
      <w:r>
        <w:rPr/>
        <w:t>B,</w:t>
      </w:r>
      <w:r>
        <w:rPr>
          <w:spacing w:val="-9"/>
        </w:rPr>
        <w:t> </w:t>
      </w:r>
      <w:r>
        <w:rPr/>
        <w:t>xã</w:t>
      </w:r>
      <w:r>
        <w:rPr>
          <w:spacing w:val="-8"/>
        </w:rPr>
        <w:t> </w:t>
      </w:r>
      <w:r>
        <w:rPr/>
        <w:t>L,</w:t>
      </w:r>
      <w:r>
        <w:rPr>
          <w:spacing w:val="-9"/>
        </w:rPr>
        <w:t> </w:t>
      </w:r>
      <w:r>
        <w:rPr/>
        <w:t>thị</w:t>
      </w:r>
      <w:r>
        <w:rPr>
          <w:spacing w:val="-7"/>
        </w:rPr>
        <w:t> </w:t>
      </w:r>
      <w:r>
        <w:rPr/>
        <w:t>xã</w:t>
      </w:r>
      <w:r>
        <w:rPr>
          <w:spacing w:val="-7"/>
        </w:rPr>
        <w:t> </w:t>
      </w:r>
      <w:r>
        <w:rPr/>
        <w:t>L,</w:t>
      </w:r>
      <w:r>
        <w:rPr>
          <w:spacing w:val="-9"/>
        </w:rPr>
        <w:t> </w:t>
      </w:r>
      <w:r>
        <w:rPr/>
        <w:t>tỉnh</w:t>
      </w:r>
      <w:r>
        <w:rPr>
          <w:spacing w:val="-8"/>
        </w:rPr>
        <w:t> </w:t>
      </w:r>
      <w:r>
        <w:rPr/>
        <w:t>Hậu</w:t>
      </w:r>
      <w:r>
        <w:rPr>
          <w:spacing w:val="-8"/>
        </w:rPr>
        <w:t> </w:t>
      </w:r>
      <w:r>
        <w:rPr/>
        <w:t>Giang;</w:t>
      </w:r>
      <w:r>
        <w:rPr>
          <w:spacing w:val="-8"/>
        </w:rPr>
        <w:t> </w:t>
      </w:r>
      <w:r>
        <w:rPr/>
        <w:t>tạm</w:t>
      </w:r>
      <w:r>
        <w:rPr>
          <w:spacing w:val="-13"/>
        </w:rPr>
        <w:t> </w:t>
      </w:r>
      <w:r>
        <w:rPr/>
        <w:t>trú:</w:t>
      </w:r>
      <w:r>
        <w:rPr>
          <w:spacing w:val="-6"/>
        </w:rPr>
        <w:t> </w:t>
      </w:r>
      <w:r>
        <w:rPr/>
        <w:t>nhà</w:t>
      </w:r>
      <w:r>
        <w:rPr>
          <w:spacing w:val="-2"/>
        </w:rPr>
        <w:t> </w:t>
      </w:r>
      <w:r>
        <w:rPr/>
        <w:t>trọ T, khu phố</w:t>
      </w:r>
      <w:r>
        <w:rPr>
          <w:spacing w:val="-1"/>
        </w:rPr>
        <w:t> </w:t>
      </w:r>
      <w:r>
        <w:rPr/>
        <w:t>1,</w:t>
      </w:r>
      <w:r>
        <w:rPr>
          <w:spacing w:val="-2"/>
        </w:rPr>
        <w:t> </w:t>
      </w:r>
      <w:r>
        <w:rPr/>
        <w:t>phường H,</w:t>
      </w:r>
      <w:r>
        <w:rPr>
          <w:spacing w:val="-1"/>
        </w:rPr>
        <w:t> </w:t>
      </w:r>
      <w:r>
        <w:rPr/>
        <w:t>thị xã T, tỉnh Bình Dương; nghề nghiệp: làm thuê; trình độ văn hóa (học vấn): lớp 7/12; dân tộc: Kinh; giới tính: nam; tôn giáo: không; quốc tịch: Việt Nam; con ông Nguyễn Văn Út N sinh năm 1973 và bà Nguyễn Thị P, sinh năm 1974; bị cáo chưa có vợ con; tiền án, tiền sự: không; tạm giữ, tạm giam từ ngày</w:t>
      </w:r>
      <w:r>
        <w:rPr>
          <w:spacing w:val="40"/>
        </w:rPr>
        <w:t> </w:t>
      </w:r>
      <w:r>
        <w:rPr/>
        <w:t>22/5/2022 cho đến nay (có mặt).</w:t>
      </w:r>
    </w:p>
    <w:p>
      <w:pPr>
        <w:pStyle w:val="BodyText"/>
        <w:ind w:firstLine="566"/>
      </w:pPr>
      <w:r>
        <w:rPr>
          <w:i/>
        </w:rPr>
        <w:t>- Bị hại: </w:t>
      </w:r>
      <w:r>
        <w:rPr/>
        <w:t>Ông Nguyễn Văn Út N, sinh năm</w:t>
      </w:r>
      <w:r>
        <w:rPr>
          <w:spacing w:val="-2"/>
        </w:rPr>
        <w:t> </w:t>
      </w:r>
      <w:r>
        <w:rPr/>
        <w:t>1973; thường trú: ấp</w:t>
      </w:r>
      <w:r>
        <w:rPr>
          <w:spacing w:val="-6"/>
        </w:rPr>
        <w:t> </w:t>
      </w:r>
      <w:r>
        <w:rPr/>
        <w:t>B,</w:t>
      </w:r>
      <w:r>
        <w:rPr>
          <w:spacing w:val="-5"/>
        </w:rPr>
        <w:t> </w:t>
      </w:r>
      <w:r>
        <w:rPr/>
        <w:t>xã</w:t>
      </w:r>
      <w:r>
        <w:rPr>
          <w:spacing w:val="-3"/>
        </w:rPr>
        <w:t> </w:t>
      </w:r>
      <w:r>
        <w:rPr/>
        <w:t>L,</w:t>
      </w:r>
      <w:r>
        <w:rPr>
          <w:spacing w:val="-5"/>
        </w:rPr>
        <w:t> </w:t>
      </w:r>
      <w:r>
        <w:rPr/>
        <w:t>thị xã L, tỉnh Hậu Giang; tạm trú: nhà trọ T, khu phố 1, phường H, thị xã T, tỉnh Bình Dương; (có đơn yêu cầu xét xử vắng mặt).</w:t>
      </w:r>
    </w:p>
    <w:p>
      <w:pPr>
        <w:spacing w:before="122"/>
        <w:ind w:left="921" w:right="0" w:firstLine="0"/>
        <w:jc w:val="both"/>
        <w:rPr>
          <w:sz w:val="28"/>
        </w:rPr>
      </w:pPr>
      <w:r>
        <w:rPr>
          <w:i/>
          <w:sz w:val="28"/>
        </w:rPr>
        <w:t>-</w:t>
      </w:r>
      <w:r>
        <w:rPr>
          <w:i/>
          <w:spacing w:val="-4"/>
          <w:sz w:val="28"/>
        </w:rPr>
        <w:t> </w:t>
      </w:r>
      <w:r>
        <w:rPr>
          <w:i/>
          <w:sz w:val="28"/>
        </w:rPr>
        <w:t>Người</w:t>
      </w:r>
      <w:r>
        <w:rPr>
          <w:i/>
          <w:spacing w:val="-6"/>
          <w:sz w:val="28"/>
        </w:rPr>
        <w:t> </w:t>
      </w:r>
      <w:r>
        <w:rPr>
          <w:i/>
          <w:sz w:val="28"/>
        </w:rPr>
        <w:t>làm</w:t>
      </w:r>
      <w:r>
        <w:rPr>
          <w:i/>
          <w:spacing w:val="-4"/>
          <w:sz w:val="28"/>
        </w:rPr>
        <w:t> </w:t>
      </w:r>
      <w:r>
        <w:rPr>
          <w:i/>
          <w:sz w:val="28"/>
        </w:rPr>
        <w:t>chứng:</w:t>
      </w:r>
      <w:r>
        <w:rPr>
          <w:i/>
          <w:spacing w:val="-4"/>
          <w:sz w:val="28"/>
        </w:rPr>
        <w:t> </w:t>
      </w:r>
      <w:r>
        <w:rPr>
          <w:sz w:val="28"/>
        </w:rPr>
        <w:t>Nguyễn</w:t>
      </w:r>
      <w:r>
        <w:rPr>
          <w:spacing w:val="-2"/>
          <w:sz w:val="28"/>
        </w:rPr>
        <w:t> </w:t>
      </w:r>
      <w:r>
        <w:rPr>
          <w:sz w:val="28"/>
        </w:rPr>
        <w:t>Minh</w:t>
      </w:r>
      <w:r>
        <w:rPr>
          <w:spacing w:val="-1"/>
          <w:sz w:val="28"/>
        </w:rPr>
        <w:t> </w:t>
      </w:r>
      <w:r>
        <w:rPr>
          <w:sz w:val="28"/>
        </w:rPr>
        <w:t>T;</w:t>
      </w:r>
      <w:r>
        <w:rPr>
          <w:spacing w:val="-2"/>
          <w:sz w:val="28"/>
        </w:rPr>
        <w:t> </w:t>
      </w:r>
      <w:r>
        <w:rPr>
          <w:sz w:val="28"/>
        </w:rPr>
        <w:t>có</w:t>
      </w:r>
      <w:r>
        <w:rPr>
          <w:spacing w:val="-5"/>
          <w:sz w:val="28"/>
        </w:rPr>
        <w:t> </w:t>
      </w:r>
      <w:r>
        <w:rPr>
          <w:sz w:val="28"/>
        </w:rPr>
        <w:t>đơn</w:t>
      </w:r>
      <w:r>
        <w:rPr>
          <w:spacing w:val="-2"/>
          <w:sz w:val="28"/>
        </w:rPr>
        <w:t> </w:t>
      </w:r>
      <w:r>
        <w:rPr>
          <w:sz w:val="28"/>
        </w:rPr>
        <w:t>xin</w:t>
      </w:r>
      <w:r>
        <w:rPr>
          <w:spacing w:val="-2"/>
          <w:sz w:val="28"/>
        </w:rPr>
        <w:t> </w:t>
      </w:r>
      <w:r>
        <w:rPr>
          <w:sz w:val="28"/>
        </w:rPr>
        <w:t>vắng</w:t>
      </w:r>
      <w:r>
        <w:rPr>
          <w:spacing w:val="-1"/>
          <w:sz w:val="28"/>
        </w:rPr>
        <w:t> </w:t>
      </w:r>
      <w:r>
        <w:rPr>
          <w:spacing w:val="-4"/>
          <w:sz w:val="28"/>
        </w:rPr>
        <w:t>mặt.</w:t>
      </w:r>
    </w:p>
    <w:p>
      <w:pPr>
        <w:spacing w:before="125"/>
        <w:ind w:left="2962" w:right="3091"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4"/>
        <w:ind w:right="328"/>
      </w:pPr>
      <w:r>
        <w:rPr/>
        <w:t>Theo các tài liệu có trong hồ sơ vụ án và diễn biến tại phiên tòa, nội dung vụ án được tóm tắt như sau:</w:t>
      </w:r>
    </w:p>
    <w:p>
      <w:pPr>
        <w:spacing w:after="0"/>
        <w:sectPr>
          <w:type w:val="continuous"/>
          <w:pgSz w:w="11910" w:h="16850"/>
          <w:pgMar w:top="1400" w:bottom="280" w:left="1500" w:right="800"/>
        </w:sectPr>
      </w:pPr>
    </w:p>
    <w:p>
      <w:pPr>
        <w:pStyle w:val="BodyText"/>
        <w:spacing w:before="79"/>
        <w:ind w:right="330"/>
      </w:pPr>
      <w:r>
        <w:rPr/>
        <w:t>Nguyễn Trường D và Nguyễn Văn Út N là cha con. D và ông N tạm trú</w:t>
      </w:r>
      <w:r>
        <w:rPr>
          <w:spacing w:val="40"/>
        </w:rPr>
        <w:t> </w:t>
      </w:r>
      <w:r>
        <w:rPr/>
        <w:t>tại nhà trọ T, khu phố 1, phường H, thị xã T, tỉnh Bình Dương</w:t>
      </w:r>
    </w:p>
    <w:p>
      <w:pPr>
        <w:pStyle w:val="BodyText"/>
        <w:ind w:right="325"/>
      </w:pPr>
      <w:r>
        <w:rPr/>
        <w:t>Khoảng 08 giờ ngày 21/5/2022, D đi uống rượu đến khoảng 10 giờ đi về phòng trọ và nằm ngủ ở nền gạch trong phòng trọ. Khoảng 11 giờ, ông N tức giận việc D đi uống rượu nên dùng chân đá vào người D nên D ngồi dậy, ông N cầm 01 cái cây đập nước đá bằng kim loại (ở trong phòng trọ) gõ và đầu D 01 cái. Do tức giận việc ông N dùng cây đập nước đá gõ vào đầu nên D cầm 01 cái kéo bằng kim loại; dài khoảng 18,5 cm; lưỡi dao dài khoảng 10 cm (ở trong phòng trọ) trên tay phải rồi đâm 01 cái thẳng về hướng ông N đang đứng (đối diện với D) trúng vào vùng ngực trái, 01 cái vào vùng bụng trái của ông N. Lúc này, ông N đưa tay phải để che vùng ngực và vùng bụng, D tiếp tục dùng kéo đâm 01 cái trúng vào vùng tay phải và 01 cái trúng vào vùng đùi trái của ông N. Ông N bỏ chạy</w:t>
      </w:r>
      <w:r>
        <w:rPr>
          <w:spacing w:val="-1"/>
        </w:rPr>
        <w:t> </w:t>
      </w:r>
      <w:r>
        <w:rPr/>
        <w:t>ra khỏi phòng trọ và tri hô. D thấy</w:t>
      </w:r>
      <w:r>
        <w:rPr>
          <w:spacing w:val="-1"/>
        </w:rPr>
        <w:t> </w:t>
      </w:r>
      <w:r>
        <w:rPr/>
        <w:t>ông N bỏ chạy</w:t>
      </w:r>
      <w:r>
        <w:rPr>
          <w:spacing w:val="-1"/>
        </w:rPr>
        <w:t> </w:t>
      </w:r>
      <w:r>
        <w:rPr/>
        <w:t>nên đi ra vị trí trước cổng phòng trọ ngồi thì bị ông N dùng tay tát vào mặt. D đứng dậy dùng tay</w:t>
      </w:r>
      <w:r>
        <w:rPr>
          <w:spacing w:val="-3"/>
        </w:rPr>
        <w:t> </w:t>
      </w:r>
      <w:r>
        <w:rPr/>
        <w:t>đẩy</w:t>
      </w:r>
      <w:r>
        <w:rPr>
          <w:spacing w:val="-1"/>
        </w:rPr>
        <w:t> </w:t>
      </w:r>
      <w:r>
        <w:rPr/>
        <w:t>ông N</w:t>
      </w:r>
      <w:r>
        <w:rPr>
          <w:spacing w:val="-1"/>
        </w:rPr>
        <w:t> </w:t>
      </w:r>
      <w:r>
        <w:rPr/>
        <w:t>ngã xuống đất và dùng chân</w:t>
      </w:r>
      <w:r>
        <w:rPr>
          <w:spacing w:val="-1"/>
        </w:rPr>
        <w:t> </w:t>
      </w:r>
      <w:r>
        <w:rPr/>
        <w:t>phải đá</w:t>
      </w:r>
      <w:r>
        <w:rPr>
          <w:spacing w:val="-1"/>
        </w:rPr>
        <w:t> </w:t>
      </w:r>
      <w:r>
        <w:rPr/>
        <w:t>01 cái trúng vào vùng mặt và 01 cái trúng vào vùng sườn bên trái. Sau đó, ông N được người dân đưa đi cấp cứu tại Trung tâm y tế thị xã Tân Uyên. Cùng ngày 21/5/2022, ông N đến Công an phường Hội Nghĩa trình báo vụ việc cố ý gây thương tích.</w:t>
      </w:r>
    </w:p>
    <w:p>
      <w:pPr>
        <w:pStyle w:val="BodyText"/>
        <w:spacing w:before="122"/>
        <w:ind w:right="320"/>
      </w:pPr>
      <w:r>
        <w:rPr/>
        <w:t>Công an phường H, thị xã T, tỉnh Bình Dương tiến hành lập hồ sơ ban</w:t>
      </w:r>
      <w:r>
        <w:rPr>
          <w:spacing w:val="40"/>
        </w:rPr>
        <w:t> </w:t>
      </w:r>
      <w:r>
        <w:rPr/>
        <w:t>đầu; thu giữ vật chứng gồm: 01 cái kéo bằng kim loại; dài khoảng 18,5 cm; lưỡi dao dài khoảng 10 cm bị tuột một bên cán; 01 (một) cái cán bằng kim loại màu vàng.</w:t>
      </w:r>
      <w:r>
        <w:rPr>
          <w:spacing w:val="-6"/>
        </w:rPr>
        <w:t> </w:t>
      </w:r>
      <w:r>
        <w:rPr/>
        <w:t>Sau</w:t>
      </w:r>
      <w:r>
        <w:rPr>
          <w:spacing w:val="-3"/>
        </w:rPr>
        <w:t> </w:t>
      </w:r>
      <w:r>
        <w:rPr/>
        <w:t>đó</w:t>
      </w:r>
      <w:r>
        <w:rPr>
          <w:spacing w:val="-3"/>
        </w:rPr>
        <w:t> </w:t>
      </w:r>
      <w:r>
        <w:rPr/>
        <w:t>chuyển</w:t>
      </w:r>
      <w:r>
        <w:rPr>
          <w:spacing w:val="-3"/>
        </w:rPr>
        <w:t> </w:t>
      </w:r>
      <w:r>
        <w:rPr/>
        <w:t>hồ</w:t>
      </w:r>
      <w:r>
        <w:rPr>
          <w:spacing w:val="-5"/>
        </w:rPr>
        <w:t> </w:t>
      </w:r>
      <w:r>
        <w:rPr/>
        <w:t>sơ</w:t>
      </w:r>
      <w:r>
        <w:rPr>
          <w:spacing w:val="-4"/>
        </w:rPr>
        <w:t> </w:t>
      </w:r>
      <w:r>
        <w:rPr/>
        <w:t>kèm</w:t>
      </w:r>
      <w:r>
        <w:rPr>
          <w:spacing w:val="-9"/>
        </w:rPr>
        <w:t> </w:t>
      </w:r>
      <w:r>
        <w:rPr/>
        <w:t>vật</w:t>
      </w:r>
      <w:r>
        <w:rPr>
          <w:spacing w:val="-3"/>
        </w:rPr>
        <w:t> </w:t>
      </w:r>
      <w:r>
        <w:rPr/>
        <w:t>chứng</w:t>
      </w:r>
      <w:r>
        <w:rPr>
          <w:spacing w:val="-6"/>
        </w:rPr>
        <w:t> </w:t>
      </w:r>
      <w:r>
        <w:rPr/>
        <w:t>cho</w:t>
      </w:r>
      <w:r>
        <w:rPr>
          <w:spacing w:val="-3"/>
        </w:rPr>
        <w:t> </w:t>
      </w:r>
      <w:r>
        <w:rPr/>
        <w:t>Cơ</w:t>
      </w:r>
      <w:r>
        <w:rPr>
          <w:spacing w:val="-18"/>
        </w:rPr>
        <w:t> </w:t>
      </w:r>
      <w:r>
        <w:rPr/>
        <w:t>quan</w:t>
      </w:r>
      <w:r>
        <w:rPr>
          <w:spacing w:val="-14"/>
        </w:rPr>
        <w:t> </w:t>
      </w:r>
      <w:r>
        <w:rPr/>
        <w:t>Cảnh</w:t>
      </w:r>
      <w:r>
        <w:rPr>
          <w:spacing w:val="-17"/>
        </w:rPr>
        <w:t> </w:t>
      </w:r>
      <w:r>
        <w:rPr/>
        <w:t>sát</w:t>
      </w:r>
      <w:r>
        <w:rPr>
          <w:spacing w:val="-17"/>
        </w:rPr>
        <w:t> </w:t>
      </w:r>
      <w:r>
        <w:rPr/>
        <w:t>điều</w:t>
      </w:r>
      <w:r>
        <w:rPr>
          <w:spacing w:val="-17"/>
        </w:rPr>
        <w:t> </w:t>
      </w:r>
      <w:r>
        <w:rPr/>
        <w:t>tra</w:t>
      </w:r>
      <w:r>
        <w:rPr>
          <w:spacing w:val="-18"/>
        </w:rPr>
        <w:t> </w:t>
      </w:r>
      <w:r>
        <w:rPr/>
        <w:t>Công</w:t>
      </w:r>
      <w:r>
        <w:rPr>
          <w:spacing w:val="-14"/>
        </w:rPr>
        <w:t> </w:t>
      </w:r>
      <w:r>
        <w:rPr/>
        <w:t>an </w:t>
      </w:r>
      <w:r>
        <w:rPr>
          <w:spacing w:val="-2"/>
        </w:rPr>
        <w:t>thị</w:t>
      </w:r>
      <w:r>
        <w:rPr>
          <w:spacing w:val="-17"/>
        </w:rPr>
        <w:t> </w:t>
      </w:r>
      <w:r>
        <w:rPr>
          <w:spacing w:val="-2"/>
        </w:rPr>
        <w:t>xã</w:t>
      </w:r>
      <w:r>
        <w:rPr>
          <w:spacing w:val="-16"/>
        </w:rPr>
        <w:t> </w:t>
      </w:r>
      <w:r>
        <w:rPr>
          <w:spacing w:val="-2"/>
        </w:rPr>
        <w:t>Tân</w:t>
      </w:r>
      <w:r>
        <w:rPr>
          <w:spacing w:val="-16"/>
        </w:rPr>
        <w:t> </w:t>
      </w:r>
      <w:r>
        <w:rPr>
          <w:spacing w:val="-2"/>
        </w:rPr>
        <w:t>Uyên</w:t>
      </w:r>
      <w:r>
        <w:rPr>
          <w:spacing w:val="-16"/>
        </w:rPr>
        <w:t> </w:t>
      </w:r>
      <w:r>
        <w:rPr>
          <w:spacing w:val="-2"/>
        </w:rPr>
        <w:t>thụ</w:t>
      </w:r>
      <w:r>
        <w:rPr>
          <w:spacing w:val="-16"/>
        </w:rPr>
        <w:t> </w:t>
      </w:r>
      <w:r>
        <w:rPr>
          <w:spacing w:val="-2"/>
        </w:rPr>
        <w:t>lý</w:t>
      </w:r>
      <w:r>
        <w:rPr>
          <w:spacing w:val="-16"/>
        </w:rPr>
        <w:t> </w:t>
      </w:r>
      <w:r>
        <w:rPr>
          <w:spacing w:val="-2"/>
        </w:rPr>
        <w:t>giải</w:t>
      </w:r>
      <w:r>
        <w:rPr>
          <w:spacing w:val="-19"/>
        </w:rPr>
        <w:t> </w:t>
      </w:r>
      <w:r>
        <w:rPr>
          <w:spacing w:val="-2"/>
        </w:rPr>
        <w:t>quyết</w:t>
      </w:r>
      <w:r>
        <w:rPr>
          <w:spacing w:val="-17"/>
        </w:rPr>
        <w:t> </w:t>
      </w:r>
      <w:r>
        <w:rPr>
          <w:spacing w:val="-2"/>
        </w:rPr>
        <w:t>theo</w:t>
      </w:r>
      <w:r>
        <w:rPr>
          <w:spacing w:val="-16"/>
        </w:rPr>
        <w:t> </w:t>
      </w:r>
      <w:r>
        <w:rPr>
          <w:spacing w:val="-2"/>
        </w:rPr>
        <w:t>thẩm</w:t>
      </w:r>
      <w:r>
        <w:rPr>
          <w:spacing w:val="-20"/>
        </w:rPr>
        <w:t> </w:t>
      </w:r>
      <w:r>
        <w:rPr>
          <w:spacing w:val="-2"/>
        </w:rPr>
        <w:t>quyền.</w:t>
      </w:r>
    </w:p>
    <w:p>
      <w:pPr>
        <w:pStyle w:val="BodyText"/>
        <w:spacing w:line="242" w:lineRule="auto" w:before="118"/>
      </w:pPr>
      <w:r>
        <w:rPr/>
        <w:t>Cùng ngày 21/5/2022, Nguyễn Văn Út N làm đơn yêu cầu khởi tố vụ án và yêu cầu giám định thương tích.</w:t>
      </w:r>
    </w:p>
    <w:p>
      <w:pPr>
        <w:pStyle w:val="BodyText"/>
        <w:spacing w:before="116"/>
        <w:ind w:right="326"/>
      </w:pPr>
      <w:r>
        <w:rPr/>
        <w:t>Tại bản kết luận giám định pháp y về thương tích số 466/2022/GĐPY ngày 01/7/2022 của Trung tâm pháp y thuộc Sở y tế tỉnh Bình Dương, kết luận</w:t>
      </w:r>
      <w:r>
        <w:rPr>
          <w:spacing w:val="40"/>
        </w:rPr>
        <w:t> </w:t>
      </w:r>
      <w:r>
        <w:rPr/>
        <w:t>tỷ</w:t>
      </w:r>
      <w:r>
        <w:rPr>
          <w:spacing w:val="1"/>
        </w:rPr>
        <w:t> </w:t>
      </w:r>
      <w:r>
        <w:rPr/>
        <w:t>lệ</w:t>
      </w:r>
      <w:r>
        <w:rPr>
          <w:spacing w:val="8"/>
        </w:rPr>
        <w:t> </w:t>
      </w:r>
      <w:r>
        <w:rPr/>
        <w:t>tổn</w:t>
      </w:r>
      <w:r>
        <w:rPr>
          <w:spacing w:val="8"/>
        </w:rPr>
        <w:t> </w:t>
      </w:r>
      <w:r>
        <w:rPr/>
        <w:t>thương</w:t>
      </w:r>
      <w:r>
        <w:rPr>
          <w:spacing w:val="9"/>
        </w:rPr>
        <w:t> </w:t>
      </w:r>
      <w:r>
        <w:rPr/>
        <w:t>cơ</w:t>
      </w:r>
      <w:r>
        <w:rPr>
          <w:spacing w:val="8"/>
        </w:rPr>
        <w:t> </w:t>
      </w:r>
      <w:r>
        <w:rPr/>
        <w:t>thể</w:t>
      </w:r>
      <w:r>
        <w:rPr>
          <w:spacing w:val="8"/>
        </w:rPr>
        <w:t> </w:t>
      </w:r>
      <w:r>
        <w:rPr/>
        <w:t>do</w:t>
      </w:r>
      <w:r>
        <w:rPr>
          <w:spacing w:val="8"/>
        </w:rPr>
        <w:t> </w:t>
      </w:r>
      <w:r>
        <w:rPr/>
        <w:t>thương</w:t>
      </w:r>
      <w:r>
        <w:rPr>
          <w:spacing w:val="7"/>
        </w:rPr>
        <w:t> </w:t>
      </w:r>
      <w:r>
        <w:rPr/>
        <w:t>tích</w:t>
      </w:r>
      <w:r>
        <w:rPr>
          <w:spacing w:val="8"/>
        </w:rPr>
        <w:t> </w:t>
      </w:r>
      <w:r>
        <w:rPr/>
        <w:t>gây</w:t>
      </w:r>
      <w:r>
        <w:rPr>
          <w:spacing w:val="6"/>
        </w:rPr>
        <w:t> </w:t>
      </w:r>
      <w:r>
        <w:rPr/>
        <w:t>nên</w:t>
      </w:r>
      <w:r>
        <w:rPr>
          <w:spacing w:val="8"/>
        </w:rPr>
        <w:t> </w:t>
      </w:r>
      <w:r>
        <w:rPr/>
        <w:t>của</w:t>
      </w:r>
      <w:r>
        <w:rPr>
          <w:spacing w:val="7"/>
        </w:rPr>
        <w:t> </w:t>
      </w:r>
      <w:r>
        <w:rPr/>
        <w:t>ông</w:t>
      </w:r>
      <w:r>
        <w:rPr>
          <w:spacing w:val="8"/>
        </w:rPr>
        <w:t> </w:t>
      </w:r>
      <w:r>
        <w:rPr/>
        <w:t>Nguyễn</w:t>
      </w:r>
      <w:r>
        <w:rPr>
          <w:spacing w:val="8"/>
        </w:rPr>
        <w:t> </w:t>
      </w:r>
      <w:r>
        <w:rPr/>
        <w:t>Văn</w:t>
      </w:r>
      <w:r>
        <w:rPr>
          <w:spacing w:val="8"/>
        </w:rPr>
        <w:t> </w:t>
      </w:r>
      <w:r>
        <w:rPr/>
        <w:t>Út</w:t>
      </w:r>
      <w:r>
        <w:rPr>
          <w:spacing w:val="10"/>
        </w:rPr>
        <w:t> </w:t>
      </w:r>
      <w:r>
        <w:rPr/>
        <w:t>N</w:t>
      </w:r>
      <w:r>
        <w:rPr>
          <w:spacing w:val="7"/>
        </w:rPr>
        <w:t> </w:t>
      </w:r>
      <w:r>
        <w:rPr/>
        <w:t>là</w:t>
      </w:r>
      <w:r>
        <w:rPr>
          <w:spacing w:val="8"/>
        </w:rPr>
        <w:t> </w:t>
      </w:r>
      <w:r>
        <w:rPr>
          <w:spacing w:val="-5"/>
        </w:rPr>
        <w:t>25</w:t>
      </w:r>
    </w:p>
    <w:p>
      <w:pPr>
        <w:pStyle w:val="BodyText"/>
        <w:spacing w:line="321" w:lineRule="exact" w:before="0"/>
        <w:ind w:right="0" w:firstLine="0"/>
      </w:pPr>
      <w:r>
        <w:rPr/>
        <w:t>%</w:t>
      </w:r>
      <w:r>
        <w:rPr>
          <w:spacing w:val="-4"/>
        </w:rPr>
        <w:t> </w:t>
      </w:r>
      <w:r>
        <w:rPr/>
        <w:t>(Hai năm</w:t>
      </w:r>
      <w:r>
        <w:rPr>
          <w:spacing w:val="-5"/>
        </w:rPr>
        <w:t> </w:t>
      </w:r>
      <w:r>
        <w:rPr/>
        <w:t>phần</w:t>
      </w:r>
      <w:r>
        <w:rPr>
          <w:spacing w:val="-3"/>
        </w:rPr>
        <w:t> </w:t>
      </w:r>
      <w:r>
        <w:rPr>
          <w:spacing w:val="-2"/>
        </w:rPr>
        <w:t>trăm).</w:t>
      </w:r>
    </w:p>
    <w:p>
      <w:pPr>
        <w:pStyle w:val="BodyText"/>
        <w:ind w:right="329"/>
      </w:pPr>
      <w:r>
        <w:rPr/>
        <w:t>Vật chứng thu giữ:</w:t>
      </w:r>
      <w:r>
        <w:rPr>
          <w:spacing w:val="-1"/>
        </w:rPr>
        <w:t> </w:t>
      </w:r>
      <w:r>
        <w:rPr/>
        <w:t>01 (một) cái kéo bằng kim</w:t>
      </w:r>
      <w:r>
        <w:rPr>
          <w:spacing w:val="-5"/>
        </w:rPr>
        <w:t> </w:t>
      </w:r>
      <w:r>
        <w:rPr/>
        <w:t>loại dài 18,5 cm</w:t>
      </w:r>
      <w:r>
        <w:rPr>
          <w:spacing w:val="-2"/>
        </w:rPr>
        <w:t> </w:t>
      </w:r>
      <w:r>
        <w:rPr/>
        <w:t>bị</w:t>
      </w:r>
      <w:r>
        <w:rPr>
          <w:spacing w:val="-1"/>
        </w:rPr>
        <w:t> </w:t>
      </w:r>
      <w:r>
        <w:rPr/>
        <w:t>tuột một bên cán; 01 (một) cái cán bằng kim loại màu vàng.</w:t>
      </w:r>
    </w:p>
    <w:p>
      <w:pPr>
        <w:pStyle w:val="BodyText"/>
        <w:spacing w:before="122"/>
        <w:ind w:right="325"/>
      </w:pPr>
      <w:r>
        <w:rPr/>
        <w:t>Đối với việc ông N dùng tay tát vào mặt và dùng 01 cái cây đập nước đá bằng kim loại gõ vào đầu D thì D không bị thương tích nên không yêu cầu giám định thương tích và khởi tố vụ án hình sự đối với ông N.</w:t>
      </w:r>
    </w:p>
    <w:p>
      <w:pPr>
        <w:pStyle w:val="BodyText"/>
        <w:spacing w:before="120"/>
      </w:pPr>
      <w:r>
        <w:rPr/>
        <w:t>Về trách nhiệm dân sự: Bị hại ông Nguyễn Văn Út N không yêu cầu bị</w:t>
      </w:r>
      <w:r>
        <w:rPr>
          <w:spacing w:val="40"/>
        </w:rPr>
        <w:t> </w:t>
      </w:r>
      <w:r>
        <w:rPr/>
        <w:t>cáo phải bồi thường.</w:t>
      </w:r>
    </w:p>
    <w:p>
      <w:pPr>
        <w:pStyle w:val="BodyText"/>
      </w:pPr>
      <w:r>
        <w:rPr/>
        <w:t>Tại Cáo trạng số 254/CT-VKS.TU ngày 31 tháng 10 năm 2022, Viện</w:t>
      </w:r>
      <w:r>
        <w:rPr>
          <w:spacing w:val="40"/>
        </w:rPr>
        <w:t> </w:t>
      </w:r>
      <w:r>
        <w:rPr/>
        <w:t>kiểm sát nhân dân thị xã Tân Uyên quyết định truy tố bị cáo Nguyễn Trường D về</w:t>
      </w:r>
      <w:r>
        <w:rPr>
          <w:spacing w:val="-2"/>
        </w:rPr>
        <w:t> </w:t>
      </w:r>
      <w:r>
        <w:rPr/>
        <w:t>tội “Cố ý gây</w:t>
      </w:r>
      <w:r>
        <w:rPr>
          <w:spacing w:val="-3"/>
        </w:rPr>
        <w:t> </w:t>
      </w:r>
      <w:r>
        <w:rPr/>
        <w:t>thương tích” theo quy</w:t>
      </w:r>
      <w:r>
        <w:rPr>
          <w:spacing w:val="-4"/>
        </w:rPr>
        <w:t> </w:t>
      </w:r>
      <w:r>
        <w:rPr/>
        <w:t>định tại điểm</w:t>
      </w:r>
      <w:r>
        <w:rPr>
          <w:spacing w:val="-4"/>
        </w:rPr>
        <w:t> </w:t>
      </w:r>
      <w:r>
        <w:rPr/>
        <w:t>đ khoản 2</w:t>
      </w:r>
      <w:r>
        <w:rPr>
          <w:spacing w:val="-3"/>
        </w:rPr>
        <w:t> </w:t>
      </w:r>
      <w:r>
        <w:rPr/>
        <w:t>Điều 134 của</w:t>
      </w:r>
      <w:r>
        <w:rPr>
          <w:spacing w:val="-2"/>
        </w:rPr>
        <w:t> </w:t>
      </w:r>
      <w:r>
        <w:rPr/>
        <w:t>Bộ luật Hình sự.</w:t>
      </w:r>
    </w:p>
    <w:p>
      <w:pPr>
        <w:spacing w:after="0"/>
        <w:sectPr>
          <w:headerReference w:type="default" r:id="rId5"/>
          <w:pgSz w:w="11910" w:h="16850"/>
          <w:pgMar w:header="571" w:footer="0" w:top="1320" w:bottom="280" w:left="1500" w:right="800"/>
          <w:pgNumType w:start="2"/>
        </w:sectPr>
      </w:pPr>
    </w:p>
    <w:p>
      <w:pPr>
        <w:pStyle w:val="BodyText"/>
        <w:spacing w:before="79"/>
        <w:ind w:right="325"/>
      </w:pPr>
      <w:r>
        <w:rPr/>
        <w:t>Tại phiên tòa, đại diện Viện kiểm</w:t>
      </w:r>
      <w:r>
        <w:rPr>
          <w:spacing w:val="-2"/>
        </w:rPr>
        <w:t> </w:t>
      </w:r>
      <w:r>
        <w:rPr/>
        <w:t>sát nhân dân thị xã Tân Uyên, tỉnh Bình Dương phát biểu quan điểm như sau: Lời khai nhận tội của bị cáo phù hợp với các tài liệu, chứng cứ có trong hồ sơ vụ án nên có đủ cơ sở xác định hành vi phạm tội của bị cáo. Cáo trạng của Viện kiểm sát truy tố bị cáo là có căn cứ, đúng quy định của pháp luật. Bị cáo có đủ năng lực chịu trách nhiệm hình sự về hành vi mà bị cáo đã thực hiện. Vì vậy, hành vi của bị cáo đã phạm tội “Cố ý</w:t>
      </w:r>
      <w:r>
        <w:rPr>
          <w:spacing w:val="40"/>
        </w:rPr>
        <w:t> </w:t>
      </w:r>
      <w:r>
        <w:rPr/>
        <w:t>gây thương tích” theo quy định tại điểm đ khoản 2 Điều 134 của Bộ luật Hình sự. Tình tiết tăng nặng: Bị cáo cố tình thực hiện tội phạm đến cùng quy định tại điểm e khoản 1 Điều 52 Bộ luật Hình sự. Tình tiết giảm nhẹ: Quá trình điều tra và tại phiên tòa, bị cáo đã thành khẩn khai báo, ăn năn hối cải, bị hại xin giảm nhẹ hình phạt cho bị</w:t>
      </w:r>
      <w:r>
        <w:rPr>
          <w:spacing w:val="-1"/>
        </w:rPr>
        <w:t> </w:t>
      </w:r>
      <w:r>
        <w:rPr/>
        <w:t>cáo, khi thực hiện hành vi phạm</w:t>
      </w:r>
      <w:r>
        <w:rPr>
          <w:spacing w:val="-5"/>
        </w:rPr>
        <w:t> </w:t>
      </w:r>
      <w:r>
        <w:rPr/>
        <w:t>tội bị cáo</w:t>
      </w:r>
      <w:r>
        <w:rPr>
          <w:spacing w:val="-1"/>
        </w:rPr>
        <w:t> </w:t>
      </w:r>
      <w:r>
        <w:rPr/>
        <w:t>đến Công an đầu thú là tình tiết giảm</w:t>
      </w:r>
      <w:r>
        <w:rPr>
          <w:spacing w:val="-1"/>
        </w:rPr>
        <w:t> </w:t>
      </w:r>
      <w:r>
        <w:rPr/>
        <w:t>nhẹ trách nhiệm</w:t>
      </w:r>
      <w:r>
        <w:rPr>
          <w:spacing w:val="-1"/>
        </w:rPr>
        <w:t> </w:t>
      </w:r>
      <w:r>
        <w:rPr/>
        <w:t>hình sự quy định tại điểm s khoản 1, khoản 2 Điều 51 của Bộ luật Hình sự. Đề nghị Hội đồng xét xử xử phạt bị cáo Nguyễn Trường D từ 03 năm đến 03 năm 06 tháng tù.</w:t>
      </w:r>
    </w:p>
    <w:p>
      <w:pPr>
        <w:pStyle w:val="BodyText"/>
        <w:spacing w:before="120"/>
        <w:ind w:right="325"/>
      </w:pPr>
      <w:r>
        <w:rPr/>
        <w:t>Về xử lý vật chứng: tịch thu tiêu hủy đối với 01 (một) cái kéo bằng kim loại</w:t>
      </w:r>
      <w:r>
        <w:rPr>
          <w:spacing w:val="-1"/>
        </w:rPr>
        <w:t> </w:t>
      </w:r>
      <w:r>
        <w:rPr/>
        <w:t>dài</w:t>
      </w:r>
      <w:r>
        <w:rPr>
          <w:spacing w:val="-1"/>
        </w:rPr>
        <w:t> </w:t>
      </w:r>
      <w:r>
        <w:rPr/>
        <w:t>18,5</w:t>
      </w:r>
      <w:r>
        <w:rPr>
          <w:spacing w:val="-2"/>
        </w:rPr>
        <w:t> </w:t>
      </w:r>
      <w:r>
        <w:rPr/>
        <w:t>cm</w:t>
      </w:r>
      <w:r>
        <w:rPr>
          <w:spacing w:val="-6"/>
        </w:rPr>
        <w:t> </w:t>
      </w:r>
      <w:r>
        <w:rPr/>
        <w:t>bị</w:t>
      </w:r>
      <w:r>
        <w:rPr>
          <w:spacing w:val="-2"/>
        </w:rPr>
        <w:t> </w:t>
      </w:r>
      <w:r>
        <w:rPr/>
        <w:t>tuột</w:t>
      </w:r>
      <w:r>
        <w:rPr>
          <w:spacing w:val="-1"/>
        </w:rPr>
        <w:t> </w:t>
      </w:r>
      <w:r>
        <w:rPr/>
        <w:t>một</w:t>
      </w:r>
      <w:r>
        <w:rPr>
          <w:spacing w:val="-1"/>
        </w:rPr>
        <w:t> </w:t>
      </w:r>
      <w:r>
        <w:rPr/>
        <w:t>bên</w:t>
      </w:r>
      <w:r>
        <w:rPr>
          <w:spacing w:val="-1"/>
        </w:rPr>
        <w:t> </w:t>
      </w:r>
      <w:r>
        <w:rPr/>
        <w:t>cán;</w:t>
      </w:r>
      <w:r>
        <w:rPr>
          <w:spacing w:val="-1"/>
        </w:rPr>
        <w:t> </w:t>
      </w:r>
      <w:r>
        <w:rPr/>
        <w:t>01</w:t>
      </w:r>
      <w:r>
        <w:rPr>
          <w:spacing w:val="-1"/>
        </w:rPr>
        <w:t> </w:t>
      </w:r>
      <w:r>
        <w:rPr/>
        <w:t>(một)</w:t>
      </w:r>
      <w:r>
        <w:rPr>
          <w:spacing w:val="-2"/>
        </w:rPr>
        <w:t> </w:t>
      </w:r>
      <w:r>
        <w:rPr/>
        <w:t>cái</w:t>
      </w:r>
      <w:r>
        <w:rPr>
          <w:spacing w:val="-2"/>
        </w:rPr>
        <w:t> </w:t>
      </w:r>
      <w:r>
        <w:rPr/>
        <w:t>cán</w:t>
      </w:r>
      <w:r>
        <w:rPr>
          <w:spacing w:val="-2"/>
        </w:rPr>
        <w:t> </w:t>
      </w:r>
      <w:r>
        <w:rPr/>
        <w:t>bằng</w:t>
      </w:r>
      <w:r>
        <w:rPr>
          <w:spacing w:val="-1"/>
        </w:rPr>
        <w:t> </w:t>
      </w:r>
      <w:r>
        <w:rPr/>
        <w:t>kim</w:t>
      </w:r>
      <w:r>
        <w:rPr>
          <w:spacing w:val="-4"/>
        </w:rPr>
        <w:t> </w:t>
      </w:r>
      <w:r>
        <w:rPr/>
        <w:t>loại</w:t>
      </w:r>
      <w:r>
        <w:rPr>
          <w:spacing w:val="-1"/>
        </w:rPr>
        <w:t> </w:t>
      </w:r>
      <w:r>
        <w:rPr/>
        <w:t>màu</w:t>
      </w:r>
      <w:r>
        <w:rPr>
          <w:spacing w:val="-1"/>
        </w:rPr>
        <w:t> </w:t>
      </w:r>
      <w:r>
        <w:rPr/>
        <w:t>vàng</w:t>
      </w:r>
      <w:r>
        <w:rPr>
          <w:spacing w:val="-1"/>
        </w:rPr>
        <w:t> </w:t>
      </w:r>
      <w:r>
        <w:rPr/>
        <w:t>là phương tiện dùng để đánh nhau.</w:t>
      </w:r>
    </w:p>
    <w:p>
      <w:pPr>
        <w:pStyle w:val="BodyText"/>
      </w:pPr>
      <w:r>
        <w:rPr/>
        <w:t>Tại phiên tòa, bị cáo đã khai nhận hành vi phạm tội của mình như đã nêu trên. Bị cáo không có ý kiến gì trong phần tranh luận. Trong phần trình bày lời nói sau cùng, bị cáo nhận thấy hành vi của mình là sai trái, ăn năn hối cải và xin Hội đồng xét xử xem xét giảm nhẹ hình phạt.</w:t>
      </w:r>
    </w:p>
    <w:p>
      <w:pPr>
        <w:spacing w:before="126"/>
        <w:ind w:left="2962" w:right="309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18" w:val="left" w:leader="none"/>
        </w:tabs>
        <w:spacing w:line="240" w:lineRule="auto" w:before="122" w:after="0"/>
        <w:ind w:left="202" w:right="326" w:firstLine="707"/>
        <w:jc w:val="both"/>
        <w:rPr>
          <w:sz w:val="28"/>
        </w:rPr>
      </w:pPr>
      <w:r>
        <w:rPr>
          <w:sz w:val="28"/>
        </w:rPr>
        <w:t>Cơ quan điều tra - Công an, Viện kiểm sát nhân dân thị xã Tân Uyên, Điều tra viên, Kiểm sát viên thực hiện việc điều tra, truy tố, ban hành quyết</w:t>
      </w:r>
      <w:r>
        <w:rPr>
          <w:spacing w:val="40"/>
          <w:sz w:val="28"/>
        </w:rPr>
        <w:t> </w:t>
      </w:r>
      <w:r>
        <w:rPr>
          <w:sz w:val="28"/>
        </w:rPr>
        <w:t>định, văn bản tố tụng đúng theo quy</w:t>
      </w:r>
      <w:r>
        <w:rPr>
          <w:spacing w:val="-1"/>
          <w:sz w:val="28"/>
        </w:rPr>
        <w:t> </w:t>
      </w:r>
      <w:r>
        <w:rPr>
          <w:sz w:val="28"/>
        </w:rPr>
        <w:t>định của Bộ luật Tố tụng hình sự. Quá trình điều tra và tại phiên tòa, bị cáo và những người tham gia tố tụng khác không có</w:t>
      </w:r>
      <w:r>
        <w:rPr>
          <w:spacing w:val="40"/>
          <w:sz w:val="28"/>
        </w:rPr>
        <w:t> </w:t>
      </w:r>
      <w:r>
        <w:rPr>
          <w:sz w:val="28"/>
        </w:rPr>
        <w:t>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347" w:val="left" w:leader="none"/>
        </w:tabs>
        <w:spacing w:line="240" w:lineRule="auto" w:before="119" w:after="0"/>
        <w:ind w:left="202" w:right="325" w:firstLine="707"/>
        <w:jc w:val="both"/>
        <w:rPr>
          <w:sz w:val="28"/>
        </w:rPr>
      </w:pPr>
      <w:r>
        <w:rPr>
          <w:sz w:val="28"/>
        </w:rPr>
        <w:t>Tại phiên tòa, bị cáo thừa nhận toàn bộ hành vi phạm tội như Cáo trạng mà Viện kiểm sát nhân dân thị xã Tân Uyên đã truy tố đối với bị cáo. Lời nhận tội của bị cáo phù hợp với lời khai của bị cáo trong quá trình điều tra, phù hợp với lời khai của bị hại, người làm chứng và phù hợp với các chứng cứ có trong hồ sơ vụ án. Vì vậy, có đủ cơ sở kết luận: ngày 21/5/2022, tại khu phố 1, phường</w:t>
      </w:r>
      <w:r>
        <w:rPr>
          <w:spacing w:val="-1"/>
          <w:sz w:val="28"/>
        </w:rPr>
        <w:t> </w:t>
      </w:r>
      <w:r>
        <w:rPr>
          <w:sz w:val="28"/>
        </w:rPr>
        <w:t>H,</w:t>
      </w:r>
      <w:r>
        <w:rPr>
          <w:spacing w:val="-1"/>
          <w:sz w:val="28"/>
        </w:rPr>
        <w:t> </w:t>
      </w:r>
      <w:r>
        <w:rPr>
          <w:sz w:val="28"/>
        </w:rPr>
        <w:t>thị</w:t>
      </w:r>
      <w:r>
        <w:rPr>
          <w:spacing w:val="-1"/>
          <w:sz w:val="28"/>
        </w:rPr>
        <w:t> </w:t>
      </w:r>
      <w:r>
        <w:rPr>
          <w:sz w:val="28"/>
        </w:rPr>
        <w:t>xã</w:t>
      </w:r>
      <w:r>
        <w:rPr>
          <w:spacing w:val="-2"/>
          <w:sz w:val="28"/>
        </w:rPr>
        <w:t> </w:t>
      </w:r>
      <w:r>
        <w:rPr>
          <w:sz w:val="28"/>
        </w:rPr>
        <w:t>T,</w:t>
      </w:r>
      <w:r>
        <w:rPr>
          <w:spacing w:val="-1"/>
          <w:sz w:val="28"/>
        </w:rPr>
        <w:t> </w:t>
      </w:r>
      <w:r>
        <w:rPr>
          <w:sz w:val="28"/>
        </w:rPr>
        <w:t>tỉnh</w:t>
      </w:r>
      <w:r>
        <w:rPr>
          <w:spacing w:val="-1"/>
          <w:sz w:val="28"/>
        </w:rPr>
        <w:t> </w:t>
      </w:r>
      <w:r>
        <w:rPr>
          <w:sz w:val="28"/>
        </w:rPr>
        <w:t>Bình</w:t>
      </w:r>
      <w:r>
        <w:rPr>
          <w:spacing w:val="-1"/>
          <w:sz w:val="28"/>
        </w:rPr>
        <w:t> </w:t>
      </w:r>
      <w:r>
        <w:rPr>
          <w:sz w:val="28"/>
        </w:rPr>
        <w:t>Dương, Nguyễn Trường D có hành vi dùng kéo là hung khí nguy hiểm đâm vào vùng ngực, vùng hông, vùng tay phải và dùng</w:t>
      </w:r>
      <w:r>
        <w:rPr>
          <w:spacing w:val="40"/>
          <w:sz w:val="28"/>
        </w:rPr>
        <w:t> </w:t>
      </w:r>
      <w:r>
        <w:rPr>
          <w:sz w:val="28"/>
        </w:rPr>
        <w:t>chân phải đá vào vùng mặt của ông Nguyễn Văn Út N gây thương tích với tỷ lệ tổn thương cơ thể do thương tích gây nên là 25% (Hai năm phần trăm).</w:t>
      </w:r>
    </w:p>
    <w:p>
      <w:pPr>
        <w:spacing w:after="0" w:line="240" w:lineRule="auto"/>
        <w:jc w:val="both"/>
        <w:rPr>
          <w:sz w:val="28"/>
        </w:rPr>
        <w:sectPr>
          <w:pgSz w:w="11910" w:h="16850"/>
          <w:pgMar w:header="571" w:footer="0" w:top="1320" w:bottom="280" w:left="1500" w:right="800"/>
        </w:sectPr>
      </w:pPr>
    </w:p>
    <w:p>
      <w:pPr>
        <w:pStyle w:val="ListParagraph"/>
        <w:numPr>
          <w:ilvl w:val="0"/>
          <w:numId w:val="2"/>
        </w:numPr>
        <w:tabs>
          <w:tab w:pos="1352" w:val="left" w:leader="none"/>
        </w:tabs>
        <w:spacing w:line="240" w:lineRule="auto" w:before="79" w:after="0"/>
        <w:ind w:left="202" w:right="317" w:firstLine="719"/>
        <w:jc w:val="both"/>
        <w:rPr>
          <w:sz w:val="28"/>
        </w:rPr>
      </w:pPr>
      <w:r>
        <w:rPr>
          <w:sz w:val="28"/>
        </w:rPr>
        <w:t>Bị cáo là người có năng lực trách nhiệm hình sự đầy đủ, nhận thức được hành vi của mình là trái pháp pháp luật nhưng vẫn thực hiện với lỗi cố ý.</w:t>
      </w:r>
      <w:r>
        <w:rPr>
          <w:spacing w:val="40"/>
          <w:sz w:val="28"/>
        </w:rPr>
        <w:t> </w:t>
      </w:r>
      <w:r>
        <w:rPr>
          <w:sz w:val="28"/>
        </w:rPr>
        <w:t>Bị cáo và bị hại là cha con nhưng khi thực hiện hành vi bị cáo thực hiện đến cùng, có tính chất côn đồ và dùng hung khí nguy hiểm gây thương tích cho bị hại. Do đó, Viện Kiểm sát nhân dân thị xã Tân Uyên truy tố bị cáo Nguyễn Trường D tội “Cố ý gây thương tích” theo quy định tại điểm</w:t>
      </w:r>
      <w:r>
        <w:rPr>
          <w:spacing w:val="-1"/>
          <w:sz w:val="28"/>
        </w:rPr>
        <w:t> </w:t>
      </w:r>
      <w:r>
        <w:rPr>
          <w:sz w:val="28"/>
        </w:rPr>
        <w:t>đ khoản 2</w:t>
      </w:r>
      <w:r>
        <w:rPr>
          <w:spacing w:val="-15"/>
          <w:sz w:val="28"/>
        </w:rPr>
        <w:t> </w:t>
      </w:r>
      <w:r>
        <w:rPr>
          <w:sz w:val="28"/>
        </w:rPr>
        <w:t>Điều</w:t>
      </w:r>
      <w:r>
        <w:rPr>
          <w:spacing w:val="-17"/>
          <w:sz w:val="28"/>
        </w:rPr>
        <w:t> </w:t>
      </w:r>
      <w:r>
        <w:rPr>
          <w:sz w:val="28"/>
        </w:rPr>
        <w:t>134 </w:t>
      </w:r>
      <w:r>
        <w:rPr>
          <w:spacing w:val="-4"/>
          <w:sz w:val="28"/>
        </w:rPr>
        <w:t>của</w:t>
      </w:r>
      <w:r>
        <w:rPr>
          <w:spacing w:val="-20"/>
          <w:sz w:val="28"/>
        </w:rPr>
        <w:t> </w:t>
      </w:r>
      <w:r>
        <w:rPr>
          <w:spacing w:val="-4"/>
          <w:sz w:val="28"/>
        </w:rPr>
        <w:t>Bộ</w:t>
      </w:r>
      <w:r>
        <w:rPr>
          <w:spacing w:val="-21"/>
          <w:sz w:val="28"/>
        </w:rPr>
        <w:t> </w:t>
      </w:r>
      <w:r>
        <w:rPr>
          <w:spacing w:val="-4"/>
          <w:sz w:val="28"/>
        </w:rPr>
        <w:t>luật</w:t>
      </w:r>
      <w:r>
        <w:rPr>
          <w:spacing w:val="-19"/>
          <w:sz w:val="28"/>
        </w:rPr>
        <w:t> </w:t>
      </w:r>
      <w:r>
        <w:rPr>
          <w:spacing w:val="-4"/>
          <w:sz w:val="28"/>
        </w:rPr>
        <w:t>Hình</w:t>
      </w:r>
      <w:r>
        <w:rPr>
          <w:spacing w:val="-21"/>
          <w:sz w:val="28"/>
        </w:rPr>
        <w:t> </w:t>
      </w:r>
      <w:r>
        <w:rPr>
          <w:spacing w:val="-4"/>
          <w:sz w:val="28"/>
        </w:rPr>
        <w:t>sự</w:t>
      </w:r>
      <w:r>
        <w:rPr>
          <w:spacing w:val="-20"/>
          <w:sz w:val="28"/>
        </w:rPr>
        <w:t> </w:t>
      </w:r>
      <w:r>
        <w:rPr>
          <w:spacing w:val="-4"/>
          <w:sz w:val="28"/>
        </w:rPr>
        <w:t>là</w:t>
      </w:r>
      <w:r>
        <w:rPr>
          <w:spacing w:val="-22"/>
          <w:sz w:val="28"/>
        </w:rPr>
        <w:t> </w:t>
      </w:r>
      <w:r>
        <w:rPr>
          <w:spacing w:val="-4"/>
          <w:sz w:val="28"/>
        </w:rPr>
        <w:t>có</w:t>
      </w:r>
      <w:r>
        <w:rPr>
          <w:spacing w:val="-21"/>
          <w:sz w:val="28"/>
        </w:rPr>
        <w:t> </w:t>
      </w:r>
      <w:r>
        <w:rPr>
          <w:spacing w:val="-4"/>
          <w:sz w:val="28"/>
        </w:rPr>
        <w:t>căn</w:t>
      </w:r>
      <w:r>
        <w:rPr>
          <w:spacing w:val="-19"/>
          <w:sz w:val="28"/>
        </w:rPr>
        <w:t> </w:t>
      </w:r>
      <w:r>
        <w:rPr>
          <w:spacing w:val="-4"/>
          <w:sz w:val="28"/>
        </w:rPr>
        <w:t>cứ,</w:t>
      </w:r>
      <w:r>
        <w:rPr>
          <w:spacing w:val="-23"/>
          <w:sz w:val="28"/>
        </w:rPr>
        <w:t> </w:t>
      </w:r>
      <w:r>
        <w:rPr>
          <w:spacing w:val="-4"/>
          <w:sz w:val="28"/>
        </w:rPr>
        <w:t>đúng</w:t>
      </w:r>
      <w:r>
        <w:rPr>
          <w:spacing w:val="-21"/>
          <w:sz w:val="28"/>
        </w:rPr>
        <w:t> </w:t>
      </w:r>
      <w:r>
        <w:rPr>
          <w:spacing w:val="-4"/>
          <w:sz w:val="28"/>
        </w:rPr>
        <w:t>người,</w:t>
      </w:r>
      <w:r>
        <w:rPr>
          <w:spacing w:val="-23"/>
          <w:sz w:val="28"/>
        </w:rPr>
        <w:t> </w:t>
      </w:r>
      <w:r>
        <w:rPr>
          <w:spacing w:val="-4"/>
          <w:sz w:val="28"/>
        </w:rPr>
        <w:t>đúng</w:t>
      </w:r>
      <w:r>
        <w:rPr>
          <w:spacing w:val="-21"/>
          <w:sz w:val="28"/>
        </w:rPr>
        <w:t> </w:t>
      </w:r>
      <w:r>
        <w:rPr>
          <w:spacing w:val="-4"/>
          <w:sz w:val="28"/>
        </w:rPr>
        <w:t>tội</w:t>
      </w:r>
      <w:r>
        <w:rPr>
          <w:spacing w:val="-19"/>
          <w:sz w:val="28"/>
        </w:rPr>
        <w:t> </w:t>
      </w:r>
      <w:r>
        <w:rPr>
          <w:spacing w:val="-4"/>
          <w:sz w:val="28"/>
        </w:rPr>
        <w:t>và</w:t>
      </w:r>
      <w:r>
        <w:rPr>
          <w:spacing w:val="-22"/>
          <w:sz w:val="28"/>
        </w:rPr>
        <w:t> </w:t>
      </w:r>
      <w:r>
        <w:rPr>
          <w:spacing w:val="-4"/>
          <w:sz w:val="28"/>
        </w:rPr>
        <w:t>đúng</w:t>
      </w:r>
      <w:r>
        <w:rPr>
          <w:spacing w:val="-21"/>
          <w:sz w:val="28"/>
        </w:rPr>
        <w:t> </w:t>
      </w:r>
      <w:r>
        <w:rPr>
          <w:spacing w:val="-4"/>
          <w:sz w:val="28"/>
        </w:rPr>
        <w:t>pháp</w:t>
      </w:r>
      <w:r>
        <w:rPr>
          <w:spacing w:val="-21"/>
          <w:sz w:val="28"/>
        </w:rPr>
        <w:t> </w:t>
      </w:r>
      <w:r>
        <w:rPr>
          <w:spacing w:val="-4"/>
          <w:sz w:val="28"/>
        </w:rPr>
        <w:t>luật.</w:t>
      </w:r>
    </w:p>
    <w:p>
      <w:pPr>
        <w:pStyle w:val="ListParagraph"/>
        <w:numPr>
          <w:ilvl w:val="0"/>
          <w:numId w:val="2"/>
        </w:numPr>
        <w:tabs>
          <w:tab w:pos="1330" w:val="left" w:leader="none"/>
        </w:tabs>
        <w:spacing w:line="240" w:lineRule="auto" w:before="120" w:after="0"/>
        <w:ind w:left="202" w:right="329" w:firstLine="707"/>
        <w:jc w:val="both"/>
        <w:rPr>
          <w:sz w:val="28"/>
        </w:rPr>
      </w:pPr>
      <w:r>
        <w:rPr>
          <w:sz w:val="28"/>
        </w:rPr>
        <w:t>Về tình tiết tăng nặng trách nhiệm hình sự: Bị cáo thực hiện hành vi với tình tiết cố ý thực hiện tội phạm đến cùng. Do đó, áp dụng điểm e khoản 2 Điều 52 Bộ luật Hình sự đối với bị cáo.</w:t>
      </w:r>
    </w:p>
    <w:p>
      <w:pPr>
        <w:pStyle w:val="ListParagraph"/>
        <w:numPr>
          <w:ilvl w:val="0"/>
          <w:numId w:val="2"/>
        </w:numPr>
        <w:tabs>
          <w:tab w:pos="1340" w:val="left" w:leader="none"/>
        </w:tabs>
        <w:spacing w:line="240" w:lineRule="auto" w:before="119" w:after="0"/>
        <w:ind w:left="202" w:right="327" w:firstLine="707"/>
        <w:jc w:val="both"/>
        <w:rPr>
          <w:sz w:val="28"/>
        </w:rPr>
      </w:pPr>
      <w:r>
        <w:rPr>
          <w:sz w:val="28"/>
        </w:rPr>
        <w:t>Về tình tiết giảm nhẹ trách nhiệm hình sự: Quá trình điều tra và tại phiên tòa, bị cáo thành khẩn khai báo, ăn năn hối cải, bị hại xin giảm nhẹ hình phạt cho bị cáo, khi phạm</w:t>
      </w:r>
      <w:r>
        <w:rPr>
          <w:spacing w:val="-2"/>
          <w:sz w:val="28"/>
        </w:rPr>
        <w:t> </w:t>
      </w:r>
      <w:r>
        <w:rPr>
          <w:sz w:val="28"/>
        </w:rPr>
        <w:t>tội bị cáo đến Công an đầu thú. Bị cáo thực hiện hành vi do một phần lỗi của bị hại. Hội đồng xét xử áp dụng tình tiết giảm nhẹ trách nhiệm hình sự quy định tại điểm s khoản 1, khoản 2 Điều 51 của Bộ luật Hình</w:t>
      </w:r>
      <w:r>
        <w:rPr>
          <w:spacing w:val="40"/>
          <w:sz w:val="28"/>
        </w:rPr>
        <w:t> </w:t>
      </w:r>
      <w:r>
        <w:rPr>
          <w:sz w:val="28"/>
        </w:rPr>
        <w:t>sự đối với bị cáo.</w:t>
      </w:r>
    </w:p>
    <w:p>
      <w:pPr>
        <w:pStyle w:val="ListParagraph"/>
        <w:numPr>
          <w:ilvl w:val="0"/>
          <w:numId w:val="2"/>
        </w:numPr>
        <w:tabs>
          <w:tab w:pos="1323" w:val="left" w:leader="none"/>
        </w:tabs>
        <w:spacing w:line="240" w:lineRule="auto" w:before="120" w:after="0"/>
        <w:ind w:left="202" w:right="326" w:firstLine="707"/>
        <w:jc w:val="both"/>
        <w:rPr>
          <w:sz w:val="28"/>
        </w:rPr>
      </w:pPr>
      <w:r>
        <w:rPr>
          <w:sz w:val="28"/>
        </w:rPr>
        <w:t>Hành vi của bị cáo là nguy hiểm cho xã hội, xâm phạm sức khỏe của người khác được pháp luật bảo vệ, làm mất an ninh trật tự và an toàn xã hội tại địa phương. Do đó, cần áp dụng hình phạt tương xứng với hành vi phạm tội của bị cáo, cách ly bị cáo ra khỏi xã hội một thời gian phù hợp nhằm răn đe, giáo</w:t>
      </w:r>
      <w:r>
        <w:rPr>
          <w:spacing w:val="40"/>
          <w:sz w:val="28"/>
        </w:rPr>
        <w:t> </w:t>
      </w:r>
      <w:r>
        <w:rPr>
          <w:sz w:val="28"/>
        </w:rPr>
        <w:t>dục bị cáo và phòng ngừa chung. Tuy nhiên, Hội đồng xét xử sẽ cân nhắc đến nhân thân, nguyên nhân và điều kiện phạm tội của bị cáo để quyết định hình</w:t>
      </w:r>
      <w:r>
        <w:rPr>
          <w:spacing w:val="40"/>
          <w:sz w:val="28"/>
        </w:rPr>
        <w:t> </w:t>
      </w:r>
      <w:r>
        <w:rPr>
          <w:sz w:val="28"/>
        </w:rPr>
        <w:t>phạt cho phù hợp.</w:t>
      </w:r>
    </w:p>
    <w:p>
      <w:pPr>
        <w:pStyle w:val="ListParagraph"/>
        <w:numPr>
          <w:ilvl w:val="0"/>
          <w:numId w:val="2"/>
        </w:numPr>
        <w:tabs>
          <w:tab w:pos="1318" w:val="left" w:leader="none"/>
        </w:tabs>
        <w:spacing w:line="242" w:lineRule="auto" w:before="121" w:after="0"/>
        <w:ind w:left="202" w:right="325" w:firstLine="707"/>
        <w:jc w:val="both"/>
        <w:rPr>
          <w:sz w:val="28"/>
        </w:rPr>
      </w:pPr>
      <w:r>
        <w:rPr>
          <w:sz w:val="28"/>
        </w:rPr>
        <w:t>Về trách nhiệm dân sự: Bị hại không có yêu cầu nên Hội đồng xét xử không đặt ra xem xét.</w:t>
      </w:r>
    </w:p>
    <w:p>
      <w:pPr>
        <w:pStyle w:val="ListParagraph"/>
        <w:numPr>
          <w:ilvl w:val="0"/>
          <w:numId w:val="2"/>
        </w:numPr>
        <w:tabs>
          <w:tab w:pos="1302" w:val="left" w:leader="none"/>
        </w:tabs>
        <w:spacing w:line="240" w:lineRule="auto" w:before="115" w:after="0"/>
        <w:ind w:left="202" w:right="327" w:firstLine="707"/>
        <w:jc w:val="both"/>
        <w:rPr>
          <w:sz w:val="28"/>
        </w:rPr>
      </w:pPr>
      <w:r>
        <w:rPr>
          <w:sz w:val="28"/>
        </w:rPr>
        <w:t>Về xử lý vật chứng:</w:t>
      </w:r>
      <w:r>
        <w:rPr>
          <w:spacing w:val="-3"/>
          <w:sz w:val="28"/>
        </w:rPr>
        <w:t> </w:t>
      </w:r>
      <w:r>
        <w:rPr>
          <w:sz w:val="28"/>
        </w:rPr>
        <w:t>01 (một) cái kéo bằng kim</w:t>
      </w:r>
      <w:r>
        <w:rPr>
          <w:spacing w:val="-5"/>
          <w:sz w:val="28"/>
        </w:rPr>
        <w:t> </w:t>
      </w:r>
      <w:r>
        <w:rPr>
          <w:sz w:val="28"/>
        </w:rPr>
        <w:t>loại dài 18,5</w:t>
      </w:r>
      <w:r>
        <w:rPr>
          <w:spacing w:val="-1"/>
          <w:sz w:val="28"/>
        </w:rPr>
        <w:t> </w:t>
      </w:r>
      <w:r>
        <w:rPr>
          <w:sz w:val="28"/>
        </w:rPr>
        <w:t>cm</w:t>
      </w:r>
      <w:r>
        <w:rPr>
          <w:spacing w:val="-5"/>
          <w:sz w:val="28"/>
        </w:rPr>
        <w:t> </w:t>
      </w:r>
      <w:r>
        <w:rPr>
          <w:sz w:val="28"/>
        </w:rPr>
        <w:t>bị tuột một bên cán; 01 (một) cái cán bằng kim</w:t>
      </w:r>
      <w:r>
        <w:rPr>
          <w:spacing w:val="-5"/>
          <w:sz w:val="28"/>
        </w:rPr>
        <w:t> </w:t>
      </w:r>
      <w:r>
        <w:rPr>
          <w:sz w:val="28"/>
        </w:rPr>
        <w:t>loại màu vàng là</w:t>
      </w:r>
      <w:r>
        <w:rPr>
          <w:spacing w:val="-1"/>
          <w:sz w:val="28"/>
        </w:rPr>
        <w:t> </w:t>
      </w:r>
      <w:r>
        <w:rPr>
          <w:sz w:val="28"/>
        </w:rPr>
        <w:t>hung khí dùng để đánh nhau nên tịch thu tiêu hủy.</w:t>
      </w:r>
    </w:p>
    <w:p>
      <w:pPr>
        <w:pStyle w:val="ListParagraph"/>
        <w:numPr>
          <w:ilvl w:val="0"/>
          <w:numId w:val="2"/>
        </w:numPr>
        <w:tabs>
          <w:tab w:pos="1342" w:val="left" w:leader="none"/>
        </w:tabs>
        <w:spacing w:line="240" w:lineRule="auto" w:before="119" w:after="0"/>
        <w:ind w:left="202" w:right="327" w:firstLine="707"/>
        <w:jc w:val="both"/>
        <w:rPr>
          <w:sz w:val="28"/>
        </w:rPr>
      </w:pPr>
      <w:r>
        <w:rPr>
          <w:sz w:val="28"/>
        </w:rPr>
        <w:t>Mức hình phạt của đại diện Viện kiểm sát đề nghị là phù hợp, Hội đồng xét xử chấp nhận.</w:t>
      </w:r>
    </w:p>
    <w:p>
      <w:pPr>
        <w:pStyle w:val="ListParagraph"/>
        <w:numPr>
          <w:ilvl w:val="0"/>
          <w:numId w:val="2"/>
        </w:numPr>
        <w:tabs>
          <w:tab w:pos="1477" w:val="left" w:leader="none"/>
        </w:tabs>
        <w:spacing w:line="242" w:lineRule="auto" w:before="119" w:after="0"/>
        <w:ind w:left="202" w:right="323" w:firstLine="707"/>
        <w:jc w:val="both"/>
        <w:rPr>
          <w:sz w:val="28"/>
        </w:rPr>
      </w:pPr>
      <w:r>
        <w:rPr>
          <w:sz w:val="28"/>
        </w:rPr>
        <w:t>Bị cáo phạm tội và bị kết án nên phải chịu án phí hình sự sơ thẩm theo quy định pháp luật.</w:t>
      </w:r>
    </w:p>
    <w:p>
      <w:pPr>
        <w:pStyle w:val="BodyText"/>
        <w:spacing w:before="115"/>
        <w:ind w:left="921" w:right="0" w:firstLine="0"/>
      </w:pPr>
      <w:r>
        <w:rPr/>
        <w:t>Vì các</w:t>
      </w:r>
      <w:r>
        <w:rPr>
          <w:spacing w:val="-1"/>
        </w:rPr>
        <w:t> </w:t>
      </w:r>
      <w:r>
        <w:rPr/>
        <w:t>lẽ</w:t>
      </w:r>
      <w:r>
        <w:rPr>
          <w:spacing w:val="-3"/>
        </w:rPr>
        <w:t> </w:t>
      </w:r>
      <w:r>
        <w:rPr>
          <w:spacing w:val="-2"/>
        </w:rPr>
        <w:t>trên,</w:t>
      </w:r>
    </w:p>
    <w:p>
      <w:pPr>
        <w:pStyle w:val="BodyText"/>
        <w:spacing w:before="7"/>
        <w:ind w:left="0" w:right="0" w:firstLine="0"/>
        <w:jc w:val="left"/>
        <w:rPr>
          <w:sz w:val="13"/>
        </w:rPr>
      </w:pPr>
    </w:p>
    <w:p>
      <w:pPr>
        <w:spacing w:before="89"/>
        <w:ind w:left="734" w:right="86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03" w:val="left" w:leader="none"/>
        </w:tabs>
        <w:spacing w:line="240" w:lineRule="auto" w:before="234" w:after="0"/>
        <w:ind w:left="1202" w:right="0" w:hanging="282"/>
        <w:jc w:val="left"/>
        <w:rPr>
          <w:sz w:val="28"/>
        </w:rPr>
      </w:pPr>
      <w:r>
        <w:rPr>
          <w:sz w:val="28"/>
        </w:rPr>
        <w:t>Tuyên</w:t>
      </w:r>
      <w:r>
        <w:rPr>
          <w:spacing w:val="-2"/>
          <w:sz w:val="28"/>
        </w:rPr>
        <w:t> </w:t>
      </w:r>
      <w:r>
        <w:rPr>
          <w:sz w:val="28"/>
        </w:rPr>
        <w:t>bố</w:t>
      </w:r>
      <w:r>
        <w:rPr>
          <w:spacing w:val="-4"/>
          <w:sz w:val="28"/>
        </w:rPr>
        <w:t> </w:t>
      </w:r>
      <w:r>
        <w:rPr>
          <w:sz w:val="28"/>
        </w:rPr>
        <w:t>bị</w:t>
      </w:r>
      <w:r>
        <w:rPr>
          <w:spacing w:val="-5"/>
          <w:sz w:val="28"/>
        </w:rPr>
        <w:t> </w:t>
      </w:r>
      <w:r>
        <w:rPr>
          <w:sz w:val="28"/>
        </w:rPr>
        <w:t>cáo</w:t>
      </w:r>
      <w:r>
        <w:rPr>
          <w:spacing w:val="1"/>
          <w:sz w:val="28"/>
        </w:rPr>
        <w:t> </w:t>
      </w:r>
      <w:r>
        <w:rPr>
          <w:sz w:val="28"/>
        </w:rPr>
        <w:t>Nguyễn</w:t>
      </w:r>
      <w:r>
        <w:rPr>
          <w:spacing w:val="-2"/>
          <w:sz w:val="28"/>
        </w:rPr>
        <w:t> </w:t>
      </w:r>
      <w:r>
        <w:rPr>
          <w:sz w:val="28"/>
        </w:rPr>
        <w:t>Trường</w:t>
      </w:r>
      <w:r>
        <w:rPr>
          <w:spacing w:val="-1"/>
          <w:sz w:val="28"/>
        </w:rPr>
        <w:t> </w:t>
      </w:r>
      <w:r>
        <w:rPr>
          <w:sz w:val="28"/>
        </w:rPr>
        <w:t>D</w:t>
      </w:r>
      <w:r>
        <w:rPr>
          <w:spacing w:val="-3"/>
          <w:sz w:val="28"/>
        </w:rPr>
        <w:t> </w:t>
      </w:r>
      <w:r>
        <w:rPr>
          <w:sz w:val="28"/>
        </w:rPr>
        <w:t>phạm</w:t>
      </w:r>
      <w:r>
        <w:rPr>
          <w:spacing w:val="-6"/>
          <w:sz w:val="28"/>
        </w:rPr>
        <w:t> </w:t>
      </w:r>
      <w:r>
        <w:rPr>
          <w:sz w:val="28"/>
        </w:rPr>
        <w:t>tội</w:t>
      </w:r>
      <w:r>
        <w:rPr>
          <w:spacing w:val="-1"/>
          <w:sz w:val="28"/>
        </w:rPr>
        <w:t> </w:t>
      </w:r>
      <w:r>
        <w:rPr>
          <w:sz w:val="28"/>
        </w:rPr>
        <w:t>“Cố</w:t>
      </w:r>
      <w:r>
        <w:rPr>
          <w:spacing w:val="-2"/>
          <w:sz w:val="28"/>
        </w:rPr>
        <w:t> </w:t>
      </w:r>
      <w:r>
        <w:rPr>
          <w:sz w:val="28"/>
        </w:rPr>
        <w:t>ý</w:t>
      </w:r>
      <w:r>
        <w:rPr>
          <w:spacing w:val="-2"/>
          <w:sz w:val="28"/>
        </w:rPr>
        <w:t> </w:t>
      </w:r>
      <w:r>
        <w:rPr>
          <w:sz w:val="28"/>
        </w:rPr>
        <w:t>gây</w:t>
      </w:r>
      <w:r>
        <w:rPr>
          <w:spacing w:val="-6"/>
          <w:sz w:val="28"/>
        </w:rPr>
        <w:t> </w:t>
      </w:r>
      <w:r>
        <w:rPr>
          <w:sz w:val="28"/>
        </w:rPr>
        <w:t>thương</w:t>
      </w:r>
      <w:r>
        <w:rPr>
          <w:spacing w:val="-5"/>
          <w:sz w:val="28"/>
        </w:rPr>
        <w:t> </w:t>
      </w:r>
      <w:r>
        <w:rPr>
          <w:spacing w:val="-2"/>
          <w:sz w:val="28"/>
        </w:rPr>
        <w:t>tích”.</w:t>
      </w:r>
    </w:p>
    <w:p>
      <w:pPr>
        <w:pStyle w:val="BodyText"/>
        <w:spacing w:before="120"/>
        <w:ind w:right="322" w:firstLine="719"/>
        <w:jc w:val="left"/>
      </w:pPr>
      <w:r>
        <w:rPr/>
        <w:t>Căn cứ điểm đ khoản 2 Điều 134; điểm s khoản 1, khoản 2 Điều 51; điểm e khoản 2 Điều 52, Điều 38 của Bộ luật Hình sự;</w:t>
      </w:r>
    </w:p>
    <w:p>
      <w:pPr>
        <w:pStyle w:val="BodyText"/>
        <w:spacing w:before="122"/>
        <w:ind w:right="0" w:firstLine="719"/>
        <w:jc w:val="left"/>
      </w:pPr>
      <w:r>
        <w:rPr/>
        <w:t>Xử</w:t>
      </w:r>
      <w:r>
        <w:rPr>
          <w:spacing w:val="34"/>
        </w:rPr>
        <w:t> </w:t>
      </w:r>
      <w:r>
        <w:rPr/>
        <w:t>phạt</w:t>
      </w:r>
      <w:r>
        <w:rPr>
          <w:spacing w:val="36"/>
        </w:rPr>
        <w:t> </w:t>
      </w:r>
      <w:r>
        <w:rPr/>
        <w:t>bị</w:t>
      </w:r>
      <w:r>
        <w:rPr>
          <w:spacing w:val="36"/>
        </w:rPr>
        <w:t> </w:t>
      </w:r>
      <w:r>
        <w:rPr/>
        <w:t>cáo</w:t>
      </w:r>
      <w:r>
        <w:rPr>
          <w:spacing w:val="39"/>
        </w:rPr>
        <w:t> </w:t>
      </w:r>
      <w:r>
        <w:rPr/>
        <w:t>Nguyễn</w:t>
      </w:r>
      <w:r>
        <w:rPr>
          <w:spacing w:val="37"/>
        </w:rPr>
        <w:t> </w:t>
      </w:r>
      <w:r>
        <w:rPr/>
        <w:t>Trường</w:t>
      </w:r>
      <w:r>
        <w:rPr>
          <w:spacing w:val="36"/>
        </w:rPr>
        <w:t> </w:t>
      </w:r>
      <w:r>
        <w:rPr/>
        <w:t>D</w:t>
      </w:r>
      <w:r>
        <w:rPr>
          <w:spacing w:val="36"/>
        </w:rPr>
        <w:t> </w:t>
      </w:r>
      <w:r>
        <w:rPr/>
        <w:t>03</w:t>
      </w:r>
      <w:r>
        <w:rPr>
          <w:spacing w:val="36"/>
        </w:rPr>
        <w:t> </w:t>
      </w:r>
      <w:r>
        <w:rPr/>
        <w:t>(Ba)</w:t>
      </w:r>
      <w:r>
        <w:rPr>
          <w:spacing w:val="35"/>
        </w:rPr>
        <w:t> </w:t>
      </w:r>
      <w:r>
        <w:rPr/>
        <w:t>năm</w:t>
      </w:r>
      <w:r>
        <w:rPr>
          <w:spacing w:val="31"/>
        </w:rPr>
        <w:t> </w:t>
      </w:r>
      <w:r>
        <w:rPr/>
        <w:t>tù,</w:t>
      </w:r>
      <w:r>
        <w:rPr>
          <w:spacing w:val="36"/>
        </w:rPr>
        <w:t> </w:t>
      </w:r>
      <w:r>
        <w:rPr/>
        <w:t>thời</w:t>
      </w:r>
      <w:r>
        <w:rPr>
          <w:spacing w:val="34"/>
        </w:rPr>
        <w:t> </w:t>
      </w:r>
      <w:r>
        <w:rPr/>
        <w:t>hạn</w:t>
      </w:r>
      <w:r>
        <w:rPr>
          <w:spacing w:val="34"/>
        </w:rPr>
        <w:t> </w:t>
      </w:r>
      <w:r>
        <w:rPr/>
        <w:t>chấp</w:t>
      </w:r>
      <w:r>
        <w:rPr>
          <w:spacing w:val="34"/>
        </w:rPr>
        <w:t> </w:t>
      </w:r>
      <w:r>
        <w:rPr/>
        <w:t>hành hình phạt tù tính từ ngày 22/5/2022.</w:t>
      </w:r>
    </w:p>
    <w:p>
      <w:pPr>
        <w:spacing w:after="0"/>
        <w:jc w:val="left"/>
        <w:sectPr>
          <w:pgSz w:w="11910" w:h="16850"/>
          <w:pgMar w:header="571" w:footer="0" w:top="1320" w:bottom="280" w:left="1500" w:right="800"/>
        </w:sectPr>
      </w:pPr>
    </w:p>
    <w:p>
      <w:pPr>
        <w:pStyle w:val="ListParagraph"/>
        <w:numPr>
          <w:ilvl w:val="0"/>
          <w:numId w:val="3"/>
        </w:numPr>
        <w:tabs>
          <w:tab w:pos="1208" w:val="left" w:leader="none"/>
        </w:tabs>
        <w:spacing w:line="240" w:lineRule="auto" w:before="79" w:after="0"/>
        <w:ind w:left="202" w:right="325" w:firstLine="707"/>
        <w:jc w:val="both"/>
        <w:rPr>
          <w:sz w:val="28"/>
        </w:rPr>
      </w:pPr>
      <w:r>
        <w:rPr>
          <w:sz w:val="28"/>
        </w:rPr>
        <w:t>Về trách nhiệm dân sự: Bị hại không có yêu cầu nên Hội đồng xét xử không đặt ra xem xét.</w:t>
      </w:r>
    </w:p>
    <w:p>
      <w:pPr>
        <w:pStyle w:val="ListParagraph"/>
        <w:numPr>
          <w:ilvl w:val="0"/>
          <w:numId w:val="3"/>
        </w:numPr>
        <w:tabs>
          <w:tab w:pos="1208" w:val="left" w:leader="none"/>
        </w:tabs>
        <w:spacing w:line="240" w:lineRule="auto" w:before="119" w:after="0"/>
        <w:ind w:left="202" w:right="326" w:firstLine="719"/>
        <w:jc w:val="both"/>
        <w:rPr>
          <w:sz w:val="28"/>
        </w:rPr>
      </w:pPr>
      <w:r>
        <w:rPr>
          <w:sz w:val="28"/>
        </w:rPr>
        <w:t>Về xử lý vật chứng và biện pháp tư pháp: Căn cứ Điều 46, Điều 47 của Bộ luật Hình sự và Điều 106 của Bộ luật Tố tụng hình sự:</w:t>
      </w:r>
    </w:p>
    <w:p>
      <w:pPr>
        <w:pStyle w:val="BodyText"/>
        <w:spacing w:line="242" w:lineRule="auto"/>
        <w:ind w:firstLine="719"/>
      </w:pPr>
      <w:r>
        <w:rPr/>
        <w:t>Tịch thu tiêu hủy: 01 (một) cái kéo bằng kim loại dài 18,5 cm bị tuột một bên cán; 01 (một) cái cán bằng kim loại màu vàng.</w:t>
      </w:r>
    </w:p>
    <w:p>
      <w:pPr>
        <w:pStyle w:val="BodyText"/>
        <w:spacing w:before="116"/>
        <w:ind w:right="322" w:firstLine="719"/>
      </w:pPr>
      <w:r>
        <w:rPr/>
        <w:t>(Vật chứng được ghi nhận trong Biên bản giao nhận vật chứng ngày 31/10/2022</w:t>
      </w:r>
      <w:r>
        <w:rPr>
          <w:spacing w:val="-1"/>
        </w:rPr>
        <w:t> </w:t>
      </w:r>
      <w:r>
        <w:rPr/>
        <w:t>tại</w:t>
      </w:r>
      <w:r>
        <w:rPr>
          <w:spacing w:val="-2"/>
        </w:rPr>
        <w:t> </w:t>
      </w:r>
      <w:r>
        <w:rPr/>
        <w:t>Chi</w:t>
      </w:r>
      <w:r>
        <w:rPr>
          <w:spacing w:val="-1"/>
        </w:rPr>
        <w:t> </w:t>
      </w:r>
      <w:r>
        <w:rPr/>
        <w:t>cục</w:t>
      </w:r>
      <w:r>
        <w:rPr>
          <w:spacing w:val="-3"/>
        </w:rPr>
        <w:t> </w:t>
      </w:r>
      <w:r>
        <w:rPr/>
        <w:t>Thi</w:t>
      </w:r>
      <w:r>
        <w:rPr>
          <w:spacing w:val="-1"/>
        </w:rPr>
        <w:t> </w:t>
      </w:r>
      <w:r>
        <w:rPr/>
        <w:t>hành</w:t>
      </w:r>
      <w:r>
        <w:rPr>
          <w:spacing w:val="-2"/>
        </w:rPr>
        <w:t> </w:t>
      </w:r>
      <w:r>
        <w:rPr/>
        <w:t>án</w:t>
      </w:r>
      <w:r>
        <w:rPr>
          <w:spacing w:val="-2"/>
        </w:rPr>
        <w:t> </w:t>
      </w:r>
      <w:r>
        <w:rPr/>
        <w:t>dân</w:t>
      </w:r>
      <w:r>
        <w:rPr>
          <w:spacing w:val="-2"/>
        </w:rPr>
        <w:t> </w:t>
      </w:r>
      <w:r>
        <w:rPr/>
        <w:t>sự</w:t>
      </w:r>
      <w:r>
        <w:rPr>
          <w:spacing w:val="-4"/>
        </w:rPr>
        <w:t> </w:t>
      </w:r>
      <w:r>
        <w:rPr/>
        <w:t>thị</w:t>
      </w:r>
      <w:r>
        <w:rPr>
          <w:spacing w:val="-2"/>
        </w:rPr>
        <w:t> </w:t>
      </w:r>
      <w:r>
        <w:rPr/>
        <w:t>xã</w:t>
      </w:r>
      <w:r>
        <w:rPr>
          <w:spacing w:val="-3"/>
        </w:rPr>
        <w:t> </w:t>
      </w:r>
      <w:r>
        <w:rPr/>
        <w:t>Tân</w:t>
      </w:r>
      <w:r>
        <w:rPr>
          <w:spacing w:val="-2"/>
        </w:rPr>
        <w:t> </w:t>
      </w:r>
      <w:r>
        <w:rPr/>
        <w:t>Uyên,</w:t>
      </w:r>
      <w:r>
        <w:rPr>
          <w:spacing w:val="-3"/>
        </w:rPr>
        <w:t> </w:t>
      </w:r>
      <w:r>
        <w:rPr/>
        <w:t>tỉnh</w:t>
      </w:r>
      <w:r>
        <w:rPr>
          <w:spacing w:val="-2"/>
        </w:rPr>
        <w:t> </w:t>
      </w:r>
      <w:r>
        <w:rPr/>
        <w:t>Bình</w:t>
      </w:r>
      <w:r>
        <w:rPr>
          <w:spacing w:val="-2"/>
        </w:rPr>
        <w:t> </w:t>
      </w:r>
      <w:r>
        <w:rPr/>
        <w:t>Dương).</w:t>
      </w:r>
    </w:p>
    <w:p>
      <w:pPr>
        <w:pStyle w:val="ListParagraph"/>
        <w:numPr>
          <w:ilvl w:val="0"/>
          <w:numId w:val="3"/>
        </w:numPr>
        <w:tabs>
          <w:tab w:pos="1215" w:val="left" w:leader="none"/>
        </w:tabs>
        <w:spacing w:line="264" w:lineRule="auto" w:before="119" w:after="0"/>
        <w:ind w:left="202" w:right="325" w:firstLine="719"/>
        <w:jc w:val="both"/>
        <w:rPr>
          <w:sz w:val="28"/>
        </w:rPr>
      </w:pPr>
      <w:r>
        <w:rPr>
          <w:sz w:val="28"/>
        </w:rPr>
        <w:t>Về án phí sơ thẩm: Căn cứ Điều 136 Bộ luật Tố tụng hình sự; Điều 23 Nghị quyết số 326/2016/UBTVQH14 ngày 30/12/2016 của Ủy ban Thường vụ Quốc hội khóa 14 quy định về mức thu, miễn, giảm, thu, nộp, quản lý và sử</w:t>
      </w:r>
      <w:r>
        <w:rPr>
          <w:spacing w:val="40"/>
          <w:sz w:val="28"/>
        </w:rPr>
        <w:t> </w:t>
      </w:r>
      <w:r>
        <w:rPr>
          <w:sz w:val="28"/>
        </w:rPr>
        <w:t>dụng án phí và lệ phí Tòa án;</w:t>
      </w:r>
    </w:p>
    <w:p>
      <w:pPr>
        <w:pStyle w:val="BodyText"/>
        <w:spacing w:line="242" w:lineRule="auto" w:before="0"/>
        <w:ind w:right="330" w:firstLine="719"/>
      </w:pPr>
      <w:r>
        <w:rPr/>
        <w:t>Buộc bị cáo Nguyễn Trường D phải chịu 200.000 đồng (Hai trăm nghìn đồng) án phí hình sự sơ thẩm.</w:t>
      </w:r>
    </w:p>
    <w:p>
      <w:pPr>
        <w:pStyle w:val="BodyText"/>
        <w:spacing w:before="115"/>
        <w:ind w:right="326" w:firstLine="719"/>
      </w:pPr>
      <w:r>
        <w:rPr/>
        <w:t>Bị cáo, bị hại được quyền kháng cáo bản án trong thời hạn 15 ngày kể từ ngày tuyên án. Nếu vắng mặt được quyền kháng cáo trong thời hạn 15 ngày kể từ ngày nhận được bản án hoặc kể từ ngày niêm yết công khai.</w:t>
      </w:r>
    </w:p>
    <w:p>
      <w:pPr>
        <w:pStyle w:val="BodyText"/>
        <w:spacing w:before="6"/>
        <w:ind w:left="0" w:right="0" w:firstLine="0"/>
        <w:jc w:val="left"/>
        <w:rPr>
          <w:sz w:val="11"/>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7"/>
        <w:gridCol w:w="5392"/>
      </w:tblGrid>
      <w:tr>
        <w:trPr>
          <w:trHeight w:val="2910" w:hRule="atLeast"/>
        </w:trPr>
        <w:tc>
          <w:tcPr>
            <w:tcW w:w="397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PV06,</w:t>
            </w:r>
            <w:r>
              <w:rPr>
                <w:spacing w:val="-1"/>
                <w:sz w:val="22"/>
              </w:rPr>
              <w:t> </w:t>
            </w:r>
            <w:r>
              <w:rPr>
                <w:sz w:val="22"/>
              </w:rPr>
              <w:t>Công</w:t>
            </w:r>
            <w:r>
              <w:rPr>
                <w:spacing w:val="-4"/>
                <w:sz w:val="22"/>
              </w:rPr>
              <w:t> </w:t>
            </w:r>
            <w:r>
              <w:rPr>
                <w:sz w:val="22"/>
              </w:rPr>
              <w:t>an tỉnh</w:t>
            </w:r>
            <w:r>
              <w:rPr>
                <w:spacing w:val="-1"/>
                <w:sz w:val="22"/>
              </w:rPr>
              <w:t> </w:t>
            </w:r>
            <w:r>
              <w:rPr>
                <w:sz w:val="22"/>
              </w:rPr>
              <w:t>Bình</w:t>
            </w:r>
            <w:r>
              <w:rPr>
                <w:spacing w:val="-3"/>
                <w:sz w:val="22"/>
              </w:rPr>
              <w:t> </w:t>
            </w:r>
            <w:r>
              <w:rPr>
                <w:spacing w:val="-2"/>
                <w:sz w:val="22"/>
              </w:rPr>
              <w:t>Dương;</w:t>
            </w:r>
          </w:p>
          <w:p>
            <w:pPr>
              <w:pStyle w:val="TableParagraph"/>
              <w:numPr>
                <w:ilvl w:val="0"/>
                <w:numId w:val="4"/>
              </w:numPr>
              <w:tabs>
                <w:tab w:pos="175" w:val="left" w:leader="none"/>
              </w:tabs>
              <w:spacing w:line="253" w:lineRule="exact" w:before="2" w:after="0"/>
              <w:ind w:left="174" w:right="0" w:hanging="125"/>
              <w:jc w:val="left"/>
              <w:rPr>
                <w:sz w:val="22"/>
              </w:rPr>
            </w:pPr>
            <w:r>
              <w:rPr>
                <w:sz w:val="22"/>
              </w:rPr>
              <w:t>VKSND</w:t>
            </w:r>
            <w:r>
              <w:rPr>
                <w:spacing w:val="-2"/>
                <w:sz w:val="22"/>
              </w:rPr>
              <w:t> </w:t>
            </w:r>
            <w:r>
              <w:rPr>
                <w:sz w:val="22"/>
              </w:rPr>
              <w:t>thị</w:t>
            </w:r>
            <w:r>
              <w:rPr>
                <w:spacing w:val="1"/>
                <w:sz w:val="22"/>
              </w:rPr>
              <w:t> </w:t>
            </w:r>
            <w:r>
              <w:rPr>
                <w:sz w:val="22"/>
              </w:rPr>
              <w:t>xã</w:t>
            </w:r>
            <w:r>
              <w:rPr>
                <w:spacing w:val="-3"/>
                <w:sz w:val="22"/>
              </w:rPr>
              <w:t> </w:t>
            </w:r>
            <w:r>
              <w:rPr>
                <w:sz w:val="22"/>
              </w:rPr>
              <w:t>Tân </w:t>
            </w:r>
            <w:r>
              <w:rPr>
                <w:spacing w:val="-4"/>
                <w:sz w:val="22"/>
              </w:rPr>
              <w:t>Uyên;</w:t>
            </w:r>
          </w:p>
          <w:p>
            <w:pPr>
              <w:pStyle w:val="TableParagraph"/>
              <w:numPr>
                <w:ilvl w:val="0"/>
                <w:numId w:val="4"/>
              </w:numPr>
              <w:tabs>
                <w:tab w:pos="178" w:val="left" w:leader="none"/>
              </w:tabs>
              <w:spacing w:line="253" w:lineRule="exact" w:before="0" w:after="0"/>
              <w:ind w:left="177" w:right="0" w:hanging="128"/>
              <w:jc w:val="left"/>
              <w:rPr>
                <w:sz w:val="22"/>
              </w:rPr>
            </w:pPr>
            <w:r>
              <w:rPr>
                <w:sz w:val="22"/>
              </w:rPr>
              <w:t>Công</w:t>
            </w:r>
            <w:r>
              <w:rPr>
                <w:spacing w:val="-5"/>
                <w:sz w:val="22"/>
              </w:rPr>
              <w:t> </w:t>
            </w:r>
            <w:r>
              <w:rPr>
                <w:sz w:val="22"/>
              </w:rPr>
              <w:t>an thị</w:t>
            </w:r>
            <w:r>
              <w:rPr>
                <w:spacing w:val="1"/>
                <w:sz w:val="22"/>
              </w:rPr>
              <w:t> </w:t>
            </w:r>
            <w:r>
              <w:rPr>
                <w:sz w:val="22"/>
              </w:rPr>
              <w:t>xã</w:t>
            </w:r>
            <w:r>
              <w:rPr>
                <w:spacing w:val="-2"/>
                <w:sz w:val="22"/>
              </w:rPr>
              <w:t> </w:t>
            </w:r>
            <w:r>
              <w:rPr>
                <w:sz w:val="22"/>
              </w:rPr>
              <w:t>Tân </w:t>
            </w:r>
            <w:r>
              <w:rPr>
                <w:spacing w:val="-4"/>
                <w:sz w:val="22"/>
              </w:rPr>
              <w:t>Uyên;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4"/>
                <w:sz w:val="22"/>
              </w:rPr>
              <w:t> </w:t>
            </w:r>
            <w:r>
              <w:rPr>
                <w:sz w:val="22"/>
              </w:rPr>
              <w:t>Tân</w:t>
            </w:r>
            <w:r>
              <w:rPr>
                <w:spacing w:val="-1"/>
                <w:sz w:val="22"/>
              </w:rPr>
              <w:t> </w:t>
            </w:r>
            <w:r>
              <w:rPr>
                <w:spacing w:val="-2"/>
                <w:sz w:val="22"/>
              </w:rPr>
              <w:t>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1"/>
                <w:sz w:val="22"/>
              </w:rPr>
              <w:t> </w:t>
            </w:r>
            <w:r>
              <w:rPr>
                <w:sz w:val="22"/>
              </w:rPr>
              <w:t>và</w:t>
            </w:r>
            <w:r>
              <w:rPr>
                <w:spacing w:val="-1"/>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Văn</w:t>
            </w:r>
            <w:r>
              <w:rPr>
                <w:spacing w:val="-1"/>
                <w:sz w:val="22"/>
              </w:rPr>
              <w:t> </w:t>
            </w:r>
            <w:r>
              <w:rPr>
                <w:sz w:val="22"/>
              </w:rPr>
              <w:t>thư,</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392" w:type="dxa"/>
          </w:tcPr>
          <w:p>
            <w:pPr>
              <w:pStyle w:val="TableParagraph"/>
              <w:ind w:left="794"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ind w:left="1823" w:right="1075"/>
              <w:jc w:val="center"/>
              <w:rPr>
                <w:b/>
                <w:sz w:val="28"/>
              </w:rPr>
            </w:pPr>
            <w:r>
              <w:rPr>
                <w:b/>
                <w:sz w:val="28"/>
              </w:rPr>
              <w:t>Nguyễn</w:t>
            </w:r>
            <w:r>
              <w:rPr>
                <w:b/>
                <w:spacing w:val="-7"/>
                <w:sz w:val="28"/>
              </w:rPr>
              <w:t> </w:t>
            </w:r>
            <w:r>
              <w:rPr>
                <w:b/>
                <w:sz w:val="28"/>
              </w:rPr>
              <w:t>Thị</w:t>
            </w:r>
            <w:r>
              <w:rPr>
                <w:b/>
                <w:spacing w:val="-2"/>
                <w:sz w:val="28"/>
              </w:rPr>
              <w:t> </w:t>
            </w:r>
            <w:r>
              <w:rPr>
                <w:b/>
                <w:sz w:val="28"/>
              </w:rPr>
              <w:t>Kim</w:t>
            </w:r>
            <w:r>
              <w:rPr>
                <w:b/>
                <w:spacing w:val="-5"/>
                <w:sz w:val="28"/>
              </w:rPr>
              <w:t> Lài</w:t>
            </w:r>
          </w:p>
        </w:tc>
      </w:tr>
    </w:tbl>
    <w:sectPr>
      <w:pgSz w:w="11910" w:h="16850"/>
      <w:pgMar w:header="571" w:footer="0" w:top="1320" w:bottom="280" w:left="15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709991pt;margin-top:27.531151pt;width:13.5pt;height:16.4pt;mso-position-horizontal-relative:page;mso-position-vertical-relative:page;z-index:-15800832"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939" w:hanging="125"/>
      </w:pPr>
      <w:rPr>
        <w:rFonts w:hint="default"/>
        <w:lang w:val="vi" w:eastAsia="en-US" w:bidi="ar-SA"/>
      </w:rPr>
    </w:lvl>
    <w:lvl w:ilvl="3">
      <w:start w:val="0"/>
      <w:numFmt w:val="bullet"/>
      <w:lvlText w:val="•"/>
      <w:lvlJc w:val="left"/>
      <w:pPr>
        <w:ind w:left="1319" w:hanging="125"/>
      </w:pPr>
      <w:rPr>
        <w:rFonts w:hint="default"/>
        <w:lang w:val="vi" w:eastAsia="en-US" w:bidi="ar-SA"/>
      </w:rPr>
    </w:lvl>
    <w:lvl w:ilvl="4">
      <w:start w:val="0"/>
      <w:numFmt w:val="bullet"/>
      <w:lvlText w:val="•"/>
      <w:lvlJc w:val="left"/>
      <w:pPr>
        <w:ind w:left="1698" w:hanging="125"/>
      </w:pPr>
      <w:rPr>
        <w:rFonts w:hint="default"/>
        <w:lang w:val="vi" w:eastAsia="en-US" w:bidi="ar-SA"/>
      </w:rPr>
    </w:lvl>
    <w:lvl w:ilvl="5">
      <w:start w:val="0"/>
      <w:numFmt w:val="bullet"/>
      <w:lvlText w:val="•"/>
      <w:lvlJc w:val="left"/>
      <w:pPr>
        <w:ind w:left="2078" w:hanging="125"/>
      </w:pPr>
      <w:rPr>
        <w:rFonts w:hint="default"/>
        <w:lang w:val="vi" w:eastAsia="en-US" w:bidi="ar-SA"/>
      </w:rPr>
    </w:lvl>
    <w:lvl w:ilvl="6">
      <w:start w:val="0"/>
      <w:numFmt w:val="bullet"/>
      <w:lvlText w:val="•"/>
      <w:lvlJc w:val="left"/>
      <w:pPr>
        <w:ind w:left="2458" w:hanging="125"/>
      </w:pPr>
      <w:rPr>
        <w:rFonts w:hint="default"/>
        <w:lang w:val="vi" w:eastAsia="en-US" w:bidi="ar-SA"/>
      </w:rPr>
    </w:lvl>
    <w:lvl w:ilvl="7">
      <w:start w:val="0"/>
      <w:numFmt w:val="bullet"/>
      <w:lvlText w:val="•"/>
      <w:lvlJc w:val="left"/>
      <w:pPr>
        <w:ind w:left="2837" w:hanging="125"/>
      </w:pPr>
      <w:rPr>
        <w:rFonts w:hint="default"/>
        <w:lang w:val="vi" w:eastAsia="en-US" w:bidi="ar-SA"/>
      </w:rPr>
    </w:lvl>
    <w:lvl w:ilvl="8">
      <w:start w:val="0"/>
      <w:numFmt w:val="bullet"/>
      <w:lvlText w:val="•"/>
      <w:lvlJc w:val="left"/>
      <w:pPr>
        <w:ind w:left="3217" w:hanging="125"/>
      </w:pPr>
      <w:rPr>
        <w:rFonts w:hint="default"/>
        <w:lang w:val="vi" w:eastAsia="en-US" w:bidi="ar-SA"/>
      </w:rPr>
    </w:lvl>
  </w:abstractNum>
  <w:abstractNum w:abstractNumId="2">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0" w:hanging="281"/>
      </w:pPr>
      <w:rPr>
        <w:rFonts w:hint="default"/>
        <w:lang w:val="vi" w:eastAsia="en-US" w:bidi="ar-SA"/>
      </w:rPr>
    </w:lvl>
    <w:lvl w:ilvl="2">
      <w:start w:val="0"/>
      <w:numFmt w:val="bullet"/>
      <w:lvlText w:val="•"/>
      <w:lvlJc w:val="left"/>
      <w:pPr>
        <w:ind w:left="2881" w:hanging="281"/>
      </w:pPr>
      <w:rPr>
        <w:rFonts w:hint="default"/>
        <w:lang w:val="vi" w:eastAsia="en-US" w:bidi="ar-SA"/>
      </w:rPr>
    </w:lvl>
    <w:lvl w:ilvl="3">
      <w:start w:val="0"/>
      <w:numFmt w:val="bullet"/>
      <w:lvlText w:val="•"/>
      <w:lvlJc w:val="left"/>
      <w:pPr>
        <w:ind w:left="3721" w:hanging="281"/>
      </w:pPr>
      <w:rPr>
        <w:rFonts w:hint="default"/>
        <w:lang w:val="vi" w:eastAsia="en-US" w:bidi="ar-SA"/>
      </w:rPr>
    </w:lvl>
    <w:lvl w:ilvl="4">
      <w:start w:val="0"/>
      <w:numFmt w:val="bullet"/>
      <w:lvlText w:val="•"/>
      <w:lvlJc w:val="left"/>
      <w:pPr>
        <w:ind w:left="4562"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43" w:hanging="281"/>
      </w:pPr>
      <w:rPr>
        <w:rFonts w:hint="default"/>
        <w:lang w:val="vi" w:eastAsia="en-US" w:bidi="ar-SA"/>
      </w:rPr>
    </w:lvl>
    <w:lvl w:ilvl="7">
      <w:start w:val="0"/>
      <w:numFmt w:val="bullet"/>
      <w:lvlText w:val="•"/>
      <w:lvlJc w:val="left"/>
      <w:pPr>
        <w:ind w:left="7084" w:hanging="281"/>
      </w:pPr>
      <w:rPr>
        <w:rFonts w:hint="default"/>
        <w:lang w:val="vi" w:eastAsia="en-US" w:bidi="ar-SA"/>
      </w:rPr>
    </w:lvl>
    <w:lvl w:ilvl="8">
      <w:start w:val="0"/>
      <w:numFmt w:val="bullet"/>
      <w:lvlText w:val="•"/>
      <w:lvlJc w:val="left"/>
      <w:pPr>
        <w:ind w:left="7925" w:hanging="281"/>
      </w:pPr>
      <w:rPr>
        <w:rFonts w:hint="default"/>
        <w:lang w:val="vi" w:eastAsia="en-US" w:bidi="ar-SA"/>
      </w:rPr>
    </w:lvl>
  </w:abstractNum>
  <w:abstractNum w:abstractNumId="1">
    <w:multiLevelType w:val="hybridMultilevel"/>
    <w:lvl w:ilvl="0">
      <w:start w:val="1"/>
      <w:numFmt w:val="decimal"/>
      <w:lvlText w:val="[%1]"/>
      <w:lvlJc w:val="left"/>
      <w:pPr>
        <w:ind w:left="2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408"/>
      </w:pPr>
      <w:rPr>
        <w:rFonts w:hint="default"/>
        <w:lang w:val="vi" w:eastAsia="en-US" w:bidi="ar-SA"/>
      </w:rPr>
    </w:lvl>
    <w:lvl w:ilvl="2">
      <w:start w:val="0"/>
      <w:numFmt w:val="bullet"/>
      <w:lvlText w:val="•"/>
      <w:lvlJc w:val="left"/>
      <w:pPr>
        <w:ind w:left="2081" w:hanging="408"/>
      </w:pPr>
      <w:rPr>
        <w:rFonts w:hint="default"/>
        <w:lang w:val="vi" w:eastAsia="en-US" w:bidi="ar-SA"/>
      </w:rPr>
    </w:lvl>
    <w:lvl w:ilvl="3">
      <w:start w:val="0"/>
      <w:numFmt w:val="bullet"/>
      <w:lvlText w:val="•"/>
      <w:lvlJc w:val="left"/>
      <w:pPr>
        <w:ind w:left="3021" w:hanging="408"/>
      </w:pPr>
      <w:rPr>
        <w:rFonts w:hint="default"/>
        <w:lang w:val="vi" w:eastAsia="en-US" w:bidi="ar-SA"/>
      </w:rPr>
    </w:lvl>
    <w:lvl w:ilvl="4">
      <w:start w:val="0"/>
      <w:numFmt w:val="bullet"/>
      <w:lvlText w:val="•"/>
      <w:lvlJc w:val="left"/>
      <w:pPr>
        <w:ind w:left="3962" w:hanging="408"/>
      </w:pPr>
      <w:rPr>
        <w:rFonts w:hint="default"/>
        <w:lang w:val="vi" w:eastAsia="en-US" w:bidi="ar-SA"/>
      </w:rPr>
    </w:lvl>
    <w:lvl w:ilvl="5">
      <w:start w:val="0"/>
      <w:numFmt w:val="bullet"/>
      <w:lvlText w:val="•"/>
      <w:lvlJc w:val="left"/>
      <w:pPr>
        <w:ind w:left="4903" w:hanging="408"/>
      </w:pPr>
      <w:rPr>
        <w:rFonts w:hint="default"/>
        <w:lang w:val="vi" w:eastAsia="en-US" w:bidi="ar-SA"/>
      </w:rPr>
    </w:lvl>
    <w:lvl w:ilvl="6">
      <w:start w:val="0"/>
      <w:numFmt w:val="bullet"/>
      <w:lvlText w:val="•"/>
      <w:lvlJc w:val="left"/>
      <w:pPr>
        <w:ind w:left="5843" w:hanging="408"/>
      </w:pPr>
      <w:rPr>
        <w:rFonts w:hint="default"/>
        <w:lang w:val="vi" w:eastAsia="en-US" w:bidi="ar-SA"/>
      </w:rPr>
    </w:lvl>
    <w:lvl w:ilvl="7">
      <w:start w:val="0"/>
      <w:numFmt w:val="bullet"/>
      <w:lvlText w:val="•"/>
      <w:lvlJc w:val="left"/>
      <w:pPr>
        <w:ind w:left="6784" w:hanging="408"/>
      </w:pPr>
      <w:rPr>
        <w:rFonts w:hint="default"/>
        <w:lang w:val="vi" w:eastAsia="en-US" w:bidi="ar-SA"/>
      </w:rPr>
    </w:lvl>
    <w:lvl w:ilvl="8">
      <w:start w:val="0"/>
      <w:numFmt w:val="bullet"/>
      <w:lvlText w:val="•"/>
      <w:lvlJc w:val="left"/>
      <w:pPr>
        <w:ind w:left="7725" w:hanging="408"/>
      </w:pPr>
      <w:rPr>
        <w:rFonts w:hint="default"/>
        <w:lang w:val="vi" w:eastAsia="en-US" w:bidi="ar-SA"/>
      </w:rPr>
    </w:lvl>
  </w:abstractNum>
  <w:abstractNum w:abstractNumId="0">
    <w:multiLevelType w:val="hybridMultilevel"/>
    <w:lvl w:ilvl="0">
      <w:start w:val="0"/>
      <w:numFmt w:val="bullet"/>
      <w:lvlText w:val="-"/>
      <w:lvlJc w:val="left"/>
      <w:pPr>
        <w:ind w:left="202"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0" w:hanging="176"/>
      </w:pPr>
      <w:rPr>
        <w:rFonts w:hint="default"/>
        <w:lang w:val="vi" w:eastAsia="en-US" w:bidi="ar-SA"/>
      </w:rPr>
    </w:lvl>
    <w:lvl w:ilvl="2">
      <w:start w:val="0"/>
      <w:numFmt w:val="bullet"/>
      <w:lvlText w:val="•"/>
      <w:lvlJc w:val="left"/>
      <w:pPr>
        <w:ind w:left="2081" w:hanging="176"/>
      </w:pPr>
      <w:rPr>
        <w:rFonts w:hint="default"/>
        <w:lang w:val="vi" w:eastAsia="en-US" w:bidi="ar-SA"/>
      </w:rPr>
    </w:lvl>
    <w:lvl w:ilvl="3">
      <w:start w:val="0"/>
      <w:numFmt w:val="bullet"/>
      <w:lvlText w:val="•"/>
      <w:lvlJc w:val="left"/>
      <w:pPr>
        <w:ind w:left="3021" w:hanging="176"/>
      </w:pPr>
      <w:rPr>
        <w:rFonts w:hint="default"/>
        <w:lang w:val="vi" w:eastAsia="en-US" w:bidi="ar-SA"/>
      </w:rPr>
    </w:lvl>
    <w:lvl w:ilvl="4">
      <w:start w:val="0"/>
      <w:numFmt w:val="bullet"/>
      <w:lvlText w:val="•"/>
      <w:lvlJc w:val="left"/>
      <w:pPr>
        <w:ind w:left="3962" w:hanging="176"/>
      </w:pPr>
      <w:rPr>
        <w:rFonts w:hint="default"/>
        <w:lang w:val="vi" w:eastAsia="en-US" w:bidi="ar-SA"/>
      </w:rPr>
    </w:lvl>
    <w:lvl w:ilvl="5">
      <w:start w:val="0"/>
      <w:numFmt w:val="bullet"/>
      <w:lvlText w:val="•"/>
      <w:lvlJc w:val="left"/>
      <w:pPr>
        <w:ind w:left="4903" w:hanging="176"/>
      </w:pPr>
      <w:rPr>
        <w:rFonts w:hint="default"/>
        <w:lang w:val="vi" w:eastAsia="en-US" w:bidi="ar-SA"/>
      </w:rPr>
    </w:lvl>
    <w:lvl w:ilvl="6">
      <w:start w:val="0"/>
      <w:numFmt w:val="bullet"/>
      <w:lvlText w:val="•"/>
      <w:lvlJc w:val="left"/>
      <w:pPr>
        <w:ind w:left="5843" w:hanging="176"/>
      </w:pPr>
      <w:rPr>
        <w:rFonts w:hint="default"/>
        <w:lang w:val="vi" w:eastAsia="en-US" w:bidi="ar-SA"/>
      </w:rPr>
    </w:lvl>
    <w:lvl w:ilvl="7">
      <w:start w:val="0"/>
      <w:numFmt w:val="bullet"/>
      <w:lvlText w:val="•"/>
      <w:lvlJc w:val="left"/>
      <w:pPr>
        <w:ind w:left="6784" w:hanging="176"/>
      </w:pPr>
      <w:rPr>
        <w:rFonts w:hint="default"/>
        <w:lang w:val="vi" w:eastAsia="en-US" w:bidi="ar-SA"/>
      </w:rPr>
    </w:lvl>
    <w:lvl w:ilvl="8">
      <w:start w:val="0"/>
      <w:numFmt w:val="bullet"/>
      <w:lvlText w:val="•"/>
      <w:lvlJc w:val="left"/>
      <w:pPr>
        <w:ind w:left="7725"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02" w:right="327"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02" w:right="32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2023-04-24T16:30:12Z</dcterms:created>
  <dcterms:modified xsi:type="dcterms:W3CDTF">2023-04-24T16:30:12Z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