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8"/>
        <w:gridCol w:w="5845"/>
      </w:tblGrid>
      <w:tr>
        <w:trPr>
          <w:trHeight w:val="886" w:hRule="atLeast"/>
        </w:trPr>
        <w:tc>
          <w:tcPr>
            <w:tcW w:w="3198" w:type="dxa"/>
          </w:tcPr>
          <w:p>
            <w:pPr>
              <w:pStyle w:val="TableParagraph"/>
              <w:ind w:left="50" w:firstLine="187"/>
              <w:rPr>
                <w:b/>
                <w:sz w:val="26"/>
              </w:rPr>
            </w:pPr>
            <w:r>
              <w:rPr>
                <w:b/>
                <w:sz w:val="26"/>
              </w:rPr>
              <w:t>TOÀ ÁN NHÂN DÂN THÀNH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PHỐ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NGÃ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BẢY</w:t>
            </w:r>
          </w:p>
          <w:p>
            <w:pPr>
              <w:pStyle w:val="TableParagraph"/>
              <w:spacing w:line="280" w:lineRule="exact"/>
              <w:ind w:left="342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TỈNH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HẬU</w:t>
            </w:r>
            <w:r>
              <w:rPr>
                <w:b/>
                <w:spacing w:val="-7"/>
                <w:sz w:val="26"/>
                <w:u w:val="single"/>
              </w:rPr>
              <w:t> </w:t>
            </w:r>
            <w:r>
              <w:rPr>
                <w:b/>
                <w:spacing w:val="-4"/>
                <w:sz w:val="26"/>
                <w:u w:val="single"/>
              </w:rPr>
              <w:t>GIANG</w:t>
            </w:r>
          </w:p>
        </w:tc>
        <w:tc>
          <w:tcPr>
            <w:tcW w:w="5845" w:type="dxa"/>
          </w:tcPr>
          <w:p>
            <w:pPr>
              <w:pStyle w:val="TableParagraph"/>
              <w:spacing w:line="287" w:lineRule="exact"/>
              <w:ind w:left="319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line="298" w:lineRule="exact"/>
              <w:ind w:left="319" w:right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</w:tc>
      </w:tr>
      <w:tr>
        <w:trPr>
          <w:trHeight w:val="312" w:hRule="atLeast"/>
        </w:trPr>
        <w:tc>
          <w:tcPr>
            <w:tcW w:w="3198" w:type="dxa"/>
          </w:tcPr>
          <w:p>
            <w:pPr>
              <w:pStyle w:val="TableParagraph"/>
              <w:spacing w:line="289" w:lineRule="exact"/>
              <w:ind w:left="201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75"/>
                <w:sz w:val="26"/>
              </w:rPr>
              <w:t> </w:t>
            </w:r>
            <w:r>
              <w:rPr>
                <w:sz w:val="26"/>
              </w:rPr>
              <w:t>02/2023/QĐST-</w:t>
            </w:r>
            <w:r>
              <w:rPr>
                <w:spacing w:val="-5"/>
                <w:sz w:val="26"/>
              </w:rPr>
              <w:t>DS</w:t>
            </w:r>
          </w:p>
        </w:tc>
        <w:tc>
          <w:tcPr>
            <w:tcW w:w="5845" w:type="dxa"/>
          </w:tcPr>
          <w:p>
            <w:pPr>
              <w:pStyle w:val="TableParagraph"/>
              <w:spacing w:line="293" w:lineRule="exact"/>
              <w:ind w:left="1285"/>
              <w:rPr>
                <w:i/>
                <w:sz w:val="28"/>
              </w:rPr>
            </w:pPr>
            <w:r>
              <w:rPr>
                <w:spacing w:val="12"/>
                <w:sz w:val="28"/>
              </w:rPr>
              <w:t>Ngã</w:t>
            </w:r>
            <w:r>
              <w:rPr>
                <w:spacing w:val="36"/>
                <w:sz w:val="28"/>
              </w:rPr>
              <w:t> </w:t>
            </w:r>
            <w:r>
              <w:rPr>
                <w:i/>
                <w:spacing w:val="14"/>
                <w:sz w:val="28"/>
              </w:rPr>
              <w:t>Bảy,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04</w:t>
            </w:r>
            <w:r>
              <w:rPr>
                <w:i/>
                <w:spacing w:val="37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pacing w:val="10"/>
                <w:sz w:val="28"/>
              </w:rPr>
              <w:t>2023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spacing w:before="244"/>
        <w:ind w:left="3826" w:right="3835" w:firstLine="0"/>
        <w:jc w:val="center"/>
        <w:rPr>
          <w:b/>
          <w:sz w:val="27"/>
        </w:rPr>
      </w:pPr>
      <w:r>
        <w:rPr/>
        <w:pict>
          <v:line style="position:absolute;mso-position-horizontal-relative:page;mso-position-vertical-relative:paragraph;z-index:-15768576" from="324.299988pt,-39.656456pt" to="477.899988pt,-39.656456pt" stroked="true" strokeweight=".75pt" strokecolor="#000000">
            <v:stroke dashstyle="solid"/>
            <w10:wrap type="none"/>
          </v:line>
        </w:pict>
      </w:r>
      <w:r>
        <w:rPr>
          <w:b/>
          <w:sz w:val="27"/>
        </w:rPr>
        <w:t>QUYẾT</w:t>
      </w:r>
      <w:r>
        <w:rPr>
          <w:b/>
          <w:spacing w:val="-9"/>
          <w:sz w:val="27"/>
        </w:rPr>
        <w:t> </w:t>
      </w:r>
      <w:r>
        <w:rPr>
          <w:b/>
          <w:spacing w:val="-4"/>
          <w:sz w:val="27"/>
        </w:rPr>
        <w:t>ĐỊNH</w:t>
      </w:r>
    </w:p>
    <w:p>
      <w:pPr>
        <w:spacing w:before="119"/>
        <w:ind w:left="2202" w:right="2212" w:firstLine="0"/>
        <w:jc w:val="center"/>
        <w:rPr>
          <w:b/>
          <w:sz w:val="27"/>
        </w:rPr>
      </w:pPr>
      <w:r>
        <w:rPr>
          <w:b/>
          <w:sz w:val="27"/>
        </w:rPr>
        <w:t>ĐÌNH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CHỈ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GIẢI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QUYẾT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VỤ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ÁN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DÂN</w:t>
      </w:r>
      <w:r>
        <w:rPr>
          <w:b/>
          <w:spacing w:val="-2"/>
          <w:sz w:val="27"/>
        </w:rPr>
        <w:t> </w:t>
      </w:r>
      <w:r>
        <w:rPr>
          <w:b/>
          <w:spacing w:val="-5"/>
          <w:sz w:val="27"/>
        </w:rPr>
        <w:t>SỰ</w:t>
      </w:r>
    </w:p>
    <w:p>
      <w:pPr>
        <w:pStyle w:val="BodyText"/>
        <w:spacing w:before="8"/>
        <w:ind w:left="0" w:firstLine="0"/>
        <w:jc w:val="left"/>
        <w:rPr>
          <w:b/>
          <w:sz w:val="36"/>
        </w:rPr>
      </w:pPr>
    </w:p>
    <w:p>
      <w:pPr>
        <w:pStyle w:val="BodyText"/>
        <w:spacing w:line="288" w:lineRule="auto"/>
        <w:ind w:right="49"/>
        <w:jc w:val="left"/>
      </w:pPr>
      <w:r>
        <w:rPr/>
        <w:t>Căn</w:t>
      </w:r>
      <w:r>
        <w:rPr>
          <w:spacing w:val="26"/>
        </w:rPr>
        <w:t> </w:t>
      </w:r>
      <w:r>
        <w:rPr/>
        <w:t>cứ</w:t>
      </w:r>
      <w:r>
        <w:rPr>
          <w:spacing w:val="26"/>
        </w:rPr>
        <w:t> </w:t>
      </w:r>
      <w:r>
        <w:rPr/>
        <w:t>vào</w:t>
      </w:r>
      <w:r>
        <w:rPr>
          <w:spacing w:val="26"/>
        </w:rPr>
        <w:t> </w:t>
      </w:r>
      <w:r>
        <w:rPr/>
        <w:t>các</w:t>
      </w:r>
      <w:r>
        <w:rPr>
          <w:spacing w:val="25"/>
        </w:rPr>
        <w:t> </w:t>
      </w:r>
      <w:r>
        <w:rPr/>
        <w:t>điều</w:t>
      </w:r>
      <w:r>
        <w:rPr>
          <w:spacing w:val="26"/>
        </w:rPr>
        <w:t> </w:t>
      </w:r>
      <w:r>
        <w:rPr/>
        <w:t>48,</w:t>
      </w:r>
      <w:r>
        <w:rPr>
          <w:spacing w:val="23"/>
        </w:rPr>
        <w:t> </w:t>
      </w:r>
      <w:r>
        <w:rPr/>
        <w:t>217,</w:t>
      </w:r>
      <w:r>
        <w:rPr>
          <w:spacing w:val="23"/>
        </w:rPr>
        <w:t> </w:t>
      </w:r>
      <w:r>
        <w:rPr/>
        <w:t>218,</w:t>
      </w:r>
      <w:r>
        <w:rPr>
          <w:spacing w:val="23"/>
        </w:rPr>
        <w:t> </w:t>
      </w:r>
      <w:r>
        <w:rPr/>
        <w:t>219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/>
        <w:t>khoản</w:t>
      </w:r>
      <w:r>
        <w:rPr>
          <w:spacing w:val="23"/>
        </w:rPr>
        <w:t> </w:t>
      </w:r>
      <w:r>
        <w:rPr/>
        <w:t>2</w:t>
      </w:r>
      <w:r>
        <w:rPr>
          <w:spacing w:val="28"/>
        </w:rPr>
        <w:t> </w:t>
      </w:r>
      <w:r>
        <w:rPr/>
        <w:t>Điều</w:t>
      </w:r>
      <w:r>
        <w:rPr>
          <w:spacing w:val="26"/>
        </w:rPr>
        <w:t> </w:t>
      </w:r>
      <w:r>
        <w:rPr/>
        <w:t>273</w:t>
      </w:r>
      <w:r>
        <w:rPr>
          <w:spacing w:val="26"/>
        </w:rPr>
        <w:t> </w:t>
      </w:r>
      <w:r>
        <w:rPr/>
        <w:t>của</w:t>
      </w:r>
      <w:r>
        <w:rPr>
          <w:spacing w:val="25"/>
        </w:rPr>
        <w:t> </w:t>
      </w:r>
      <w:r>
        <w:rPr/>
        <w:t>Bộ</w:t>
      </w:r>
      <w:r>
        <w:rPr>
          <w:spacing w:val="26"/>
        </w:rPr>
        <w:t> </w:t>
      </w:r>
      <w:r>
        <w:rPr/>
        <w:t>luật tố tụng dân sự;</w:t>
      </w:r>
    </w:p>
    <w:p>
      <w:pPr>
        <w:pStyle w:val="BodyText"/>
        <w:spacing w:line="288" w:lineRule="auto"/>
        <w:ind w:right="49"/>
        <w:jc w:val="left"/>
      </w:pPr>
      <w:r>
        <w:rPr/>
        <w:t>Sau khi nghiên cứu hồ sơ vụ</w:t>
      </w:r>
      <w:r>
        <w:rPr>
          <w:spacing w:val="23"/>
        </w:rPr>
        <w:t> </w:t>
      </w:r>
      <w:r>
        <w:rPr/>
        <w:t>án dân sự sơ thẩm</w:t>
      </w:r>
      <w:r>
        <w:rPr>
          <w:spacing w:val="26"/>
        </w:rPr>
        <w:t> </w:t>
      </w:r>
      <w:r>
        <w:rPr/>
        <w:t>thụ lý số</w:t>
      </w:r>
      <w:r>
        <w:rPr>
          <w:spacing w:val="24"/>
        </w:rPr>
        <w:t> </w:t>
      </w:r>
      <w:r>
        <w:rPr/>
        <w:t>03/2023/TLST-</w:t>
      </w:r>
      <w:r>
        <w:rPr>
          <w:spacing w:val="40"/>
        </w:rPr>
        <w:t> </w:t>
      </w:r>
      <w:r>
        <w:rPr/>
        <w:t>DS, ngày 04/01/2023.</w:t>
      </w:r>
    </w:p>
    <w:p>
      <w:pPr>
        <w:pStyle w:val="BodyText"/>
        <w:spacing w:line="288" w:lineRule="auto"/>
        <w:ind w:right="49"/>
        <w:jc w:val="left"/>
      </w:pPr>
      <w:r>
        <w:rPr/>
        <w:t>Xét thấy người khởi kiện ông Dương Văn C đã có văn bản rút toàn bộ yêu cầu khởi kiện theo điểm c, khoản 1 điều 217 Bộ Luật tố tụng dân sự.</w:t>
      </w:r>
    </w:p>
    <w:p>
      <w:pPr>
        <w:spacing w:before="130"/>
        <w:ind w:left="2202" w:right="1646" w:firstLine="0"/>
        <w:jc w:val="center"/>
        <w:rPr>
          <w:b/>
          <w:sz w:val="27"/>
        </w:rPr>
      </w:pPr>
      <w:r>
        <w:rPr>
          <w:b/>
          <w:sz w:val="27"/>
        </w:rPr>
        <w:t>QUYẾT</w:t>
      </w:r>
      <w:r>
        <w:rPr>
          <w:b/>
          <w:spacing w:val="-9"/>
          <w:sz w:val="27"/>
        </w:rPr>
        <w:t> </w:t>
      </w:r>
      <w:r>
        <w:rPr>
          <w:b/>
          <w:spacing w:val="-4"/>
          <w:sz w:val="27"/>
        </w:rPr>
        <w:t>ĐỊNH: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88" w:lineRule="auto" w:before="112" w:after="0"/>
        <w:ind w:left="162" w:right="166" w:firstLine="566"/>
        <w:jc w:val="both"/>
        <w:rPr>
          <w:b/>
          <w:sz w:val="27"/>
        </w:rPr>
      </w:pPr>
      <w:r>
        <w:rPr>
          <w:sz w:val="27"/>
        </w:rPr>
        <w:t>Đình chỉ giải quyết vụ án dân sự thụ lý số: 03/2023/TLST- DS ngày 04 tháng 01 năm 2023 về việc “Tranh chấp hợp đồng vay tài sản” giữa: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</w:tabs>
        <w:spacing w:line="264" w:lineRule="auto" w:before="0" w:after="0"/>
        <w:ind w:left="162" w:right="167" w:firstLine="566"/>
        <w:jc w:val="both"/>
        <w:rPr>
          <w:i/>
          <w:sz w:val="28"/>
        </w:rPr>
      </w:pPr>
      <w:r>
        <w:rPr>
          <w:i/>
          <w:sz w:val="28"/>
        </w:rPr>
        <w:t>Nguyên đơn</w:t>
      </w:r>
      <w:r>
        <w:rPr>
          <w:sz w:val="28"/>
        </w:rPr>
        <w:t>: Ông Dương Văn C, sinh năm: 1947; Trú tại: Khu vực A, phường H, thành phố N, tỉnh Hậu Giang.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</w:tabs>
        <w:spacing w:line="288" w:lineRule="auto" w:before="0" w:after="0"/>
        <w:ind w:left="162" w:right="169" w:firstLine="566"/>
        <w:jc w:val="both"/>
        <w:rPr>
          <w:i/>
          <w:sz w:val="28"/>
        </w:rPr>
      </w:pPr>
      <w:r>
        <w:rPr>
          <w:i/>
          <w:sz w:val="28"/>
        </w:rPr>
        <w:t>Bị đơn: </w:t>
      </w:r>
      <w:r>
        <w:rPr>
          <w:sz w:val="28"/>
        </w:rPr>
        <w:t>Ông Bùi Quang B, sinh năm: 1969; Trú tại: Khu vực A, phường N, thành phố N, tỉnh Hậu Giang.</w:t>
      </w: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994" w:right="0" w:hanging="267"/>
        <w:jc w:val="both"/>
        <w:rPr>
          <w:b/>
          <w:sz w:val="28"/>
        </w:rPr>
      </w:pPr>
      <w:r>
        <w:rPr>
          <w:spacing w:val="-2"/>
          <w:sz w:val="28"/>
        </w:rPr>
        <w:t>Hậu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đình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ListParagraph"/>
        <w:numPr>
          <w:ilvl w:val="1"/>
          <w:numId w:val="1"/>
        </w:numPr>
        <w:tabs>
          <w:tab w:pos="897" w:val="left" w:leader="none"/>
        </w:tabs>
        <w:spacing w:line="288" w:lineRule="auto" w:before="63" w:after="0"/>
        <w:ind w:left="162" w:right="175" w:firstLine="566"/>
        <w:jc w:val="both"/>
        <w:rPr>
          <w:sz w:val="28"/>
        </w:rPr>
      </w:pPr>
      <w:r>
        <w:rPr>
          <w:sz w:val="28"/>
        </w:rPr>
        <w:t>Về nội dung: Người khởi kiện được quyền nộp đơn khởi kiện lại theo quy định pháp luật.</w:t>
      </w:r>
    </w:p>
    <w:p>
      <w:pPr>
        <w:pStyle w:val="ListParagraph"/>
        <w:numPr>
          <w:ilvl w:val="1"/>
          <w:numId w:val="1"/>
        </w:numPr>
        <w:tabs>
          <w:tab w:pos="882" w:val="left" w:leader="none"/>
        </w:tabs>
        <w:spacing w:line="240" w:lineRule="auto" w:before="1" w:after="0"/>
        <w:ind w:left="882" w:right="0" w:hanging="154"/>
        <w:jc w:val="both"/>
        <w:rPr>
          <w:sz w:val="28"/>
        </w:rPr>
      </w:pPr>
      <w:r>
        <w:rPr>
          <w:spacing w:val="-2"/>
          <w:sz w:val="28"/>
        </w:rPr>
        <w:t>Về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phí: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đương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sự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không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phải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chịu.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88" w:lineRule="auto" w:before="64" w:after="15"/>
        <w:ind w:left="162" w:right="179" w:firstLine="705"/>
        <w:jc w:val="both"/>
        <w:rPr>
          <w:b/>
          <w:sz w:val="28"/>
        </w:rPr>
      </w:pPr>
      <w:r>
        <w:rPr>
          <w:sz w:val="28"/>
        </w:rPr>
        <w:t>Đương</w:t>
      </w:r>
      <w:r>
        <w:rPr>
          <w:spacing w:val="-1"/>
          <w:sz w:val="28"/>
        </w:rPr>
        <w:t> </w:t>
      </w:r>
      <w:r>
        <w:rPr>
          <w:sz w:val="28"/>
        </w:rPr>
        <w:t>sự có quyền</w:t>
      </w:r>
      <w:r>
        <w:rPr>
          <w:spacing w:val="-1"/>
          <w:sz w:val="28"/>
        </w:rPr>
        <w:t> </w:t>
      </w:r>
      <w:r>
        <w:rPr>
          <w:sz w:val="28"/>
        </w:rPr>
        <w:t>kháng cáo, Viện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4"/>
          <w:sz w:val="28"/>
        </w:rPr>
        <w:t> </w:t>
      </w:r>
      <w:r>
        <w:rPr>
          <w:sz w:val="28"/>
        </w:rPr>
        <w:t>sát cùng cấp có quyền kháng nghị quyết định này trong thời hạn 07 ngày kể từ ngày nhận được quyết định hoặc kể từ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1"/>
          <w:sz w:val="28"/>
        </w:rPr>
        <w:t> </w:t>
      </w:r>
      <w:r>
        <w:rPr>
          <w:sz w:val="28"/>
        </w:rPr>
        <w:t>quyết định được niêm yết theo quy</w:t>
      </w:r>
      <w:r>
        <w:rPr>
          <w:spacing w:val="-1"/>
          <w:sz w:val="28"/>
        </w:rPr>
        <w:t> </w:t>
      </w:r>
      <w:r>
        <w:rPr>
          <w:sz w:val="28"/>
        </w:rPr>
        <w:t>định của Bộ luật tố tụng dân </w:t>
      </w:r>
      <w:r>
        <w:rPr>
          <w:spacing w:val="-2"/>
          <w:sz w:val="28"/>
        </w:rPr>
        <w:t>sự./.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8"/>
        <w:gridCol w:w="3595"/>
      </w:tblGrid>
      <w:tr>
        <w:trPr>
          <w:trHeight w:val="2478" w:hRule="atLeast"/>
        </w:trPr>
        <w:tc>
          <w:tcPr>
            <w:tcW w:w="4228" w:type="dxa"/>
          </w:tcPr>
          <w:p>
            <w:pPr>
              <w:pStyle w:val="TableParagraph"/>
              <w:spacing w:line="263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*Nơi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74" w:lineRule="exact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TAND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tỉnh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Hậu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Giang;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VKSND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Tp.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Ngã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Bảy;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THADS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Tp.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Ngã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Bảy;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Đương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Lưu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vụ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án.</w:t>
            </w:r>
          </w:p>
        </w:tc>
        <w:tc>
          <w:tcPr>
            <w:tcW w:w="3595" w:type="dxa"/>
          </w:tcPr>
          <w:p>
            <w:pPr>
              <w:pStyle w:val="TableParagraph"/>
              <w:spacing w:line="303" w:lineRule="exact"/>
              <w:ind w:left="1758" w:right="4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THẨM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pacing w:val="-4"/>
                <w:sz w:val="27"/>
              </w:rPr>
              <w:t>PHÁN</w:t>
            </w:r>
          </w:p>
          <w:p>
            <w:pPr>
              <w:pStyle w:val="TableParagraph"/>
              <w:spacing w:line="310" w:lineRule="exact"/>
              <w:ind w:left="1758" w:right="44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(Đã</w:t>
            </w:r>
            <w:r>
              <w:rPr>
                <w:b/>
                <w:i/>
                <w:spacing w:val="-4"/>
                <w:sz w:val="27"/>
              </w:rPr>
              <w:t> </w:t>
            </w:r>
            <w:r>
              <w:rPr>
                <w:b/>
                <w:i/>
                <w:spacing w:val="-5"/>
                <w:sz w:val="27"/>
              </w:rPr>
              <w:t>ký)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line="291" w:lineRule="exact" w:before="175"/>
              <w:ind w:left="1758" w:right="4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Lê</w:t>
            </w:r>
            <w:r>
              <w:rPr>
                <w:b/>
                <w:spacing w:val="-5"/>
                <w:sz w:val="27"/>
              </w:rPr>
              <w:t> </w:t>
            </w:r>
            <w:r>
              <w:rPr>
                <w:b/>
                <w:sz w:val="27"/>
              </w:rPr>
              <w:t>Thị</w:t>
            </w:r>
            <w:r>
              <w:rPr>
                <w:b/>
                <w:spacing w:val="-3"/>
                <w:sz w:val="27"/>
              </w:rPr>
              <w:t> </w:t>
            </w:r>
            <w:r>
              <w:rPr>
                <w:b/>
                <w:sz w:val="27"/>
              </w:rPr>
              <w:t>Vũ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pacing w:val="-4"/>
                <w:sz w:val="27"/>
              </w:rPr>
              <w:t>Tiên</w:t>
            </w:r>
          </w:p>
        </w:tc>
      </w:tr>
    </w:tbl>
    <w:sectPr>
      <w:type w:val="continuous"/>
      <w:pgSz w:w="11910" w:h="16850"/>
      <w:pgMar w:top="840" w:bottom="280" w:left="15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9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602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05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11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14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16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019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422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05"/>
        <w:jc w:val="right"/>
      </w:pPr>
      <w:rPr>
        <w:rFonts w:hint="default"/>
        <w:spacing w:val="-2"/>
        <w:w w:val="100"/>
        <w:lang w:val="vi" w:eastAsia="en-US" w:bidi="ar-SA"/>
      </w:rPr>
    </w:lvl>
    <w:lvl w:ilvl="1">
      <w:start w:val="0"/>
      <w:numFmt w:val="bullet"/>
      <w:lvlText w:val="-"/>
      <w:lvlJc w:val="left"/>
      <w:pPr>
        <w:ind w:left="162" w:hanging="200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2009" w:hanging="2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3" w:hanging="2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8" w:hanging="2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83" w:hanging="2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7" w:hanging="2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632" w:hanging="2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57" w:hanging="200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2" w:firstLine="566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62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91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chanh</dc:creator>
  <dc:title>TOÀ ÁN NHÂN DÂN</dc:title>
  <dcterms:created xsi:type="dcterms:W3CDTF">2023-04-24T16:20:52Z</dcterms:created>
  <dcterms:modified xsi:type="dcterms:W3CDTF">2023-04-24T16:20:52Z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