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7"/>
        <w:gridCol w:w="5938"/>
      </w:tblGrid>
      <w:tr>
        <w:trPr>
          <w:trHeight w:val="1862" w:hRule="atLeast"/>
        </w:trPr>
        <w:tc>
          <w:tcPr>
            <w:tcW w:w="3547" w:type="dxa"/>
          </w:tcPr>
          <w:p>
            <w:pPr>
              <w:pStyle w:val="TableParagraph"/>
              <w:ind w:left="481" w:right="601"/>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N</w:t>
            </w:r>
          </w:p>
          <w:p>
            <w:pPr>
              <w:pStyle w:val="TableParagraph"/>
              <w:spacing w:line="292" w:lineRule="exact" w:after="11"/>
              <w:ind w:left="480" w:right="601"/>
              <w:jc w:val="center"/>
              <w:rPr>
                <w:sz w:val="26"/>
              </w:rPr>
            </w:pPr>
            <w:r>
              <w:rPr>
                <w:sz w:val="26"/>
              </w:rPr>
              <w:t>TỈNH</w:t>
            </w:r>
            <w:r>
              <w:rPr>
                <w:spacing w:val="-8"/>
                <w:sz w:val="26"/>
              </w:rPr>
              <w:t> </w:t>
            </w:r>
            <w:r>
              <w:rPr>
                <w:sz w:val="26"/>
              </w:rPr>
              <w:t>ĐIỆN</w:t>
            </w:r>
            <w:r>
              <w:rPr>
                <w:spacing w:val="-7"/>
                <w:sz w:val="26"/>
              </w:rPr>
              <w:t> </w:t>
            </w:r>
            <w:r>
              <w:rPr>
                <w:spacing w:val="-4"/>
                <w:sz w:val="26"/>
              </w:rPr>
              <w:t>BIÊN</w:t>
            </w:r>
          </w:p>
          <w:p>
            <w:pPr>
              <w:pStyle w:val="TableParagraph"/>
              <w:spacing w:line="20" w:lineRule="exact"/>
              <w:ind w:left="1125"/>
              <w:rPr>
                <w:sz w:val="2"/>
              </w:rPr>
            </w:pPr>
            <w:r>
              <w:rPr>
                <w:sz w:val="2"/>
              </w:rPr>
              <w:pict>
                <v:group style="width:47.1pt;height:.75pt;mso-position-horizontal-relative:char;mso-position-vertical-relative:line" id="docshapegroup2" coordorigin="0,0" coordsize="942,15">
                  <v:line style="position:absolute" from="0,8" to="942,8" stroked="true" strokeweight=".75pt" strokecolor="#000000">
                    <v:stroke dashstyle="solid"/>
                  </v:line>
                </v:group>
              </w:pict>
            </w:r>
            <w:r>
              <w:rPr>
                <w:sz w:val="2"/>
              </w:rPr>
            </w:r>
          </w:p>
          <w:p>
            <w:pPr>
              <w:pStyle w:val="TableParagraph"/>
              <w:spacing w:before="5"/>
              <w:ind w:left="0"/>
              <w:rPr>
                <w:sz w:val="22"/>
              </w:rPr>
            </w:pPr>
          </w:p>
          <w:p>
            <w:pPr>
              <w:pStyle w:val="TableParagraph"/>
              <w:ind w:left="50"/>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16/2022/HS-ST Ngày</w:t>
            </w:r>
            <w:r>
              <w:rPr>
                <w:spacing w:val="40"/>
                <w:sz w:val="28"/>
              </w:rPr>
              <w:t> </w:t>
            </w:r>
            <w:r>
              <w:rPr>
                <w:sz w:val="28"/>
              </w:rPr>
              <w:t>29-11-2022</w:t>
            </w:r>
          </w:p>
        </w:tc>
        <w:tc>
          <w:tcPr>
            <w:tcW w:w="5938" w:type="dxa"/>
          </w:tcPr>
          <w:p>
            <w:pPr>
              <w:pStyle w:val="TableParagraph"/>
              <w:spacing w:line="287" w:lineRule="exact"/>
              <w:ind w:left="476"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476" w:right="55"/>
              <w:jc w:val="center"/>
              <w:rPr>
                <w:b/>
                <w:sz w:val="26"/>
              </w:rPr>
            </w:pPr>
            <w:r>
              <w:rPr>
                <w:b/>
                <w:sz w:val="26"/>
                <w:u w:val="single"/>
              </w:rPr>
              <w:t>Độc</w:t>
            </w:r>
            <w:r>
              <w:rPr>
                <w:b/>
                <w:spacing w:val="-5"/>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tc>
      </w:tr>
      <w:tr>
        <w:trPr>
          <w:trHeight w:val="791" w:hRule="atLeast"/>
        </w:trPr>
        <w:tc>
          <w:tcPr>
            <w:tcW w:w="9485" w:type="dxa"/>
            <w:gridSpan w:val="2"/>
          </w:tcPr>
          <w:p>
            <w:pPr>
              <w:pStyle w:val="TableParagraph"/>
              <w:spacing w:line="322" w:lineRule="exact" w:before="27"/>
              <w:ind w:left="1575" w:right="1146"/>
              <w:jc w:val="center"/>
              <w:rPr>
                <w:b/>
                <w:sz w:val="28"/>
              </w:rPr>
            </w:pPr>
            <w:r>
              <w:rPr>
                <w:b/>
                <w:sz w:val="28"/>
              </w:rPr>
              <w:t>NHÂN</w:t>
            </w:r>
            <w:r>
              <w:rPr>
                <w:b/>
                <w:spacing w:val="-5"/>
                <w:sz w:val="28"/>
              </w:rPr>
              <w:t> </w:t>
            </w:r>
            <w:r>
              <w:rPr>
                <w:b/>
                <w:spacing w:val="-4"/>
                <w:sz w:val="28"/>
              </w:rPr>
              <w:t>DANH</w:t>
            </w:r>
          </w:p>
          <w:p>
            <w:pPr>
              <w:pStyle w:val="TableParagraph"/>
              <w:ind w:left="1577" w:right="1146"/>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tc>
      </w:tr>
      <w:tr>
        <w:trPr>
          <w:trHeight w:val="753" w:hRule="atLeast"/>
        </w:trPr>
        <w:tc>
          <w:tcPr>
            <w:tcW w:w="9485" w:type="dxa"/>
            <w:gridSpan w:val="2"/>
          </w:tcPr>
          <w:p>
            <w:pPr>
              <w:pStyle w:val="TableParagraph"/>
              <w:spacing w:line="322" w:lineRule="exact" w:before="89"/>
              <w:ind w:left="3871" w:right="1867" w:hanging="915"/>
              <w:rPr>
                <w:b/>
                <w:sz w:val="28"/>
              </w:rPr>
            </w:pPr>
            <w:r>
              <w:rPr>
                <w:b/>
                <w:sz w:val="28"/>
              </w:rPr>
              <w:t>TOÀ</w:t>
            </w:r>
            <w:r>
              <w:rPr>
                <w:b/>
                <w:spacing w:val="-9"/>
                <w:sz w:val="28"/>
              </w:rPr>
              <w:t> </w:t>
            </w:r>
            <w:r>
              <w:rPr>
                <w:b/>
                <w:sz w:val="28"/>
              </w:rPr>
              <w:t>ÁN</w:t>
            </w:r>
            <w:r>
              <w:rPr>
                <w:b/>
                <w:spacing w:val="-8"/>
                <w:sz w:val="28"/>
              </w:rPr>
              <w:t> </w:t>
            </w:r>
            <w:r>
              <w:rPr>
                <w:b/>
                <w:sz w:val="28"/>
              </w:rPr>
              <w:t>NHÂN</w:t>
            </w:r>
            <w:r>
              <w:rPr>
                <w:b/>
                <w:spacing w:val="-7"/>
                <w:sz w:val="28"/>
              </w:rPr>
              <w:t> </w:t>
            </w:r>
            <w:r>
              <w:rPr>
                <w:b/>
                <w:sz w:val="28"/>
              </w:rPr>
              <w:t>DÂN</w:t>
            </w:r>
            <w:r>
              <w:rPr>
                <w:b/>
                <w:spacing w:val="-8"/>
                <w:sz w:val="28"/>
              </w:rPr>
              <w:t> </w:t>
            </w:r>
            <w:r>
              <w:rPr>
                <w:b/>
                <w:sz w:val="28"/>
              </w:rPr>
              <w:t>HUYỆN</w:t>
            </w:r>
            <w:r>
              <w:rPr>
                <w:b/>
                <w:spacing w:val="-8"/>
                <w:sz w:val="28"/>
              </w:rPr>
              <w:t> </w:t>
            </w:r>
            <w:r>
              <w:rPr>
                <w:b/>
                <w:sz w:val="28"/>
              </w:rPr>
              <w:t>N TỈNH ĐIỆN BIÊN</w:t>
            </w:r>
          </w:p>
        </w:tc>
      </w:tr>
    </w:tbl>
    <w:p>
      <w:pPr>
        <w:pStyle w:val="BodyText"/>
        <w:spacing w:before="5"/>
        <w:ind w:left="0" w:firstLine="0"/>
        <w:jc w:val="left"/>
        <w:rPr>
          <w:sz w:val="26"/>
        </w:rPr>
      </w:pPr>
    </w:p>
    <w:p>
      <w:pPr>
        <w:pStyle w:val="ListParagraph"/>
        <w:numPr>
          <w:ilvl w:val="0"/>
          <w:numId w:val="1"/>
        </w:numPr>
        <w:tabs>
          <w:tab w:pos="885" w:val="left" w:leader="none"/>
        </w:tabs>
        <w:spacing w:line="240" w:lineRule="auto" w:before="89" w:after="0"/>
        <w:ind w:left="884" w:right="0" w:hanging="164"/>
        <w:jc w:val="left"/>
        <w:rPr>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20"/>
        <w:ind w:left="721" w:right="0" w:firstLine="0"/>
        <w:jc w:val="left"/>
        <w:rPr>
          <w:b/>
          <w:sz w:val="28"/>
        </w:rPr>
      </w:pPr>
      <w:r>
        <w:rPr>
          <w:i/>
          <w:sz w:val="28"/>
        </w:rPr>
        <w:t>Thẩm</w:t>
      </w:r>
      <w:r>
        <w:rPr>
          <w:i/>
          <w:spacing w:val="-8"/>
          <w:sz w:val="28"/>
        </w:rPr>
        <w:t> </w:t>
      </w:r>
      <w:r>
        <w:rPr>
          <w:i/>
          <w:sz w:val="28"/>
        </w:rPr>
        <w:t>phán</w:t>
      </w:r>
      <w:r>
        <w:rPr>
          <w:i/>
          <w:spacing w:val="-2"/>
          <w:sz w:val="28"/>
        </w:rPr>
        <w:t> </w:t>
      </w:r>
      <w:r>
        <w:rPr>
          <w:i/>
          <w:sz w:val="28"/>
        </w:rPr>
        <w:t>-</w:t>
      </w:r>
      <w:r>
        <w:rPr>
          <w:i/>
          <w:spacing w:val="63"/>
          <w:sz w:val="28"/>
        </w:rPr>
        <w:t> </w:t>
      </w:r>
      <w:r>
        <w:rPr>
          <w:i/>
          <w:sz w:val="28"/>
        </w:rPr>
        <w:t>Chủ</w:t>
      </w:r>
      <w:r>
        <w:rPr>
          <w:i/>
          <w:spacing w:val="-2"/>
          <w:sz w:val="28"/>
        </w:rPr>
        <w:t> </w:t>
      </w:r>
      <w:r>
        <w:rPr>
          <w:i/>
          <w:sz w:val="28"/>
        </w:rPr>
        <w:t>toạ</w:t>
      </w:r>
      <w:r>
        <w:rPr>
          <w:i/>
          <w:spacing w:val="-2"/>
          <w:sz w:val="28"/>
        </w:rPr>
        <w:t> </w:t>
      </w:r>
      <w:r>
        <w:rPr>
          <w:i/>
          <w:sz w:val="28"/>
        </w:rPr>
        <w:t>phiên</w:t>
      </w:r>
      <w:r>
        <w:rPr>
          <w:i/>
          <w:spacing w:val="-5"/>
          <w:sz w:val="28"/>
        </w:rPr>
        <w:t> </w:t>
      </w:r>
      <w:r>
        <w:rPr>
          <w:i/>
          <w:sz w:val="28"/>
        </w:rPr>
        <w:t>toà:</w:t>
      </w:r>
      <w:r>
        <w:rPr>
          <w:i/>
          <w:spacing w:val="-2"/>
          <w:sz w:val="28"/>
        </w:rPr>
        <w:t> </w:t>
      </w:r>
      <w:r>
        <w:rPr>
          <w:sz w:val="28"/>
        </w:rPr>
        <w:t>Ông</w:t>
      </w:r>
      <w:r>
        <w:rPr>
          <w:spacing w:val="-3"/>
          <w:sz w:val="28"/>
        </w:rPr>
        <w:t> </w:t>
      </w:r>
      <w:r>
        <w:rPr>
          <w:b/>
          <w:sz w:val="28"/>
        </w:rPr>
        <w:t>Nguyễn</w:t>
      </w:r>
      <w:r>
        <w:rPr>
          <w:b/>
          <w:spacing w:val="-3"/>
          <w:sz w:val="28"/>
        </w:rPr>
        <w:t> </w:t>
      </w:r>
      <w:r>
        <w:rPr>
          <w:b/>
          <w:sz w:val="28"/>
        </w:rPr>
        <w:t>Mạnh</w:t>
      </w:r>
      <w:r>
        <w:rPr>
          <w:b/>
          <w:spacing w:val="-3"/>
          <w:sz w:val="28"/>
        </w:rPr>
        <w:t> </w:t>
      </w:r>
      <w:r>
        <w:rPr>
          <w:b/>
          <w:spacing w:val="-4"/>
          <w:sz w:val="28"/>
        </w:rPr>
        <w:t>Huấn</w:t>
      </w:r>
    </w:p>
    <w:p>
      <w:pPr>
        <w:spacing w:before="119"/>
        <w:ind w:left="721" w:right="0" w:firstLine="0"/>
        <w:jc w:val="left"/>
        <w:rPr>
          <w:b/>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1"/>
          <w:sz w:val="28"/>
        </w:rPr>
        <w:t> </w:t>
      </w:r>
      <w:r>
        <w:rPr>
          <w:sz w:val="28"/>
        </w:rPr>
        <w:t>Ông</w:t>
      </w:r>
      <w:r>
        <w:rPr>
          <w:spacing w:val="-3"/>
          <w:sz w:val="28"/>
        </w:rPr>
        <w:t> </w:t>
      </w:r>
      <w:r>
        <w:rPr>
          <w:b/>
          <w:sz w:val="28"/>
        </w:rPr>
        <w:t>Khoàng</w:t>
      </w:r>
      <w:r>
        <w:rPr>
          <w:b/>
          <w:spacing w:val="-2"/>
          <w:sz w:val="28"/>
        </w:rPr>
        <w:t> </w:t>
      </w:r>
      <w:r>
        <w:rPr>
          <w:b/>
          <w:sz w:val="28"/>
        </w:rPr>
        <w:t>Văn</w:t>
      </w:r>
      <w:r>
        <w:rPr>
          <w:b/>
          <w:spacing w:val="-3"/>
          <w:sz w:val="28"/>
        </w:rPr>
        <w:t> </w:t>
      </w:r>
      <w:r>
        <w:rPr>
          <w:b/>
          <w:sz w:val="28"/>
        </w:rPr>
        <w:t>Sơn</w:t>
      </w:r>
      <w:r>
        <w:rPr>
          <w:b/>
          <w:spacing w:val="-2"/>
          <w:sz w:val="28"/>
        </w:rPr>
        <w:t> </w:t>
      </w:r>
      <w:r>
        <w:rPr>
          <w:sz w:val="28"/>
        </w:rPr>
        <w:t>và</w:t>
      </w:r>
      <w:r>
        <w:rPr>
          <w:spacing w:val="-6"/>
          <w:sz w:val="28"/>
        </w:rPr>
        <w:t> </w:t>
      </w:r>
      <w:r>
        <w:rPr>
          <w:sz w:val="28"/>
        </w:rPr>
        <w:t>ông</w:t>
      </w:r>
      <w:r>
        <w:rPr>
          <w:spacing w:val="-3"/>
          <w:sz w:val="28"/>
        </w:rPr>
        <w:t> </w:t>
      </w:r>
      <w:r>
        <w:rPr>
          <w:b/>
          <w:sz w:val="28"/>
        </w:rPr>
        <w:t>Mùa</w:t>
      </w:r>
      <w:r>
        <w:rPr>
          <w:b/>
          <w:spacing w:val="-2"/>
          <w:sz w:val="28"/>
        </w:rPr>
        <w:t> </w:t>
      </w:r>
      <w:r>
        <w:rPr>
          <w:b/>
          <w:sz w:val="28"/>
        </w:rPr>
        <w:t>Chớ</w:t>
      </w:r>
      <w:r>
        <w:rPr>
          <w:b/>
          <w:spacing w:val="-3"/>
          <w:sz w:val="28"/>
        </w:rPr>
        <w:t> </w:t>
      </w:r>
      <w:r>
        <w:rPr>
          <w:b/>
          <w:spacing w:val="-4"/>
          <w:sz w:val="28"/>
        </w:rPr>
        <w:t>Sùng</w:t>
      </w:r>
    </w:p>
    <w:p>
      <w:pPr>
        <w:pStyle w:val="ListParagraph"/>
        <w:numPr>
          <w:ilvl w:val="0"/>
          <w:numId w:val="1"/>
        </w:numPr>
        <w:tabs>
          <w:tab w:pos="899" w:val="left" w:leader="none"/>
        </w:tabs>
        <w:spacing w:line="240" w:lineRule="auto" w:before="122" w:after="0"/>
        <w:ind w:left="162" w:right="265" w:firstLine="559"/>
        <w:jc w:val="both"/>
        <w:rPr>
          <w:b/>
          <w:i/>
          <w:sz w:val="28"/>
        </w:rPr>
      </w:pPr>
      <w:r>
        <w:rPr>
          <w:b/>
          <w:i/>
          <w:sz w:val="28"/>
        </w:rPr>
        <w:t>Thư ký phiên toà: </w:t>
      </w:r>
      <w:r>
        <w:rPr>
          <w:sz w:val="28"/>
        </w:rPr>
        <w:t>Ông </w:t>
      </w:r>
      <w:r>
        <w:rPr>
          <w:b/>
          <w:sz w:val="28"/>
        </w:rPr>
        <w:t>Lò Văn Hƣơng</w:t>
      </w:r>
      <w:r>
        <w:rPr>
          <w:sz w:val="28"/>
        </w:rPr>
        <w:t>, Thư ký Tòa án nhân dân huyện N, tỉnh Điện Biên.</w:t>
      </w:r>
    </w:p>
    <w:p>
      <w:pPr>
        <w:pStyle w:val="ListParagraph"/>
        <w:numPr>
          <w:ilvl w:val="0"/>
          <w:numId w:val="1"/>
        </w:numPr>
        <w:tabs>
          <w:tab w:pos="1005" w:val="left" w:leader="none"/>
        </w:tabs>
        <w:spacing w:line="237" w:lineRule="auto" w:before="128" w:after="0"/>
        <w:ind w:left="162" w:right="269" w:firstLine="559"/>
        <w:jc w:val="both"/>
        <w:rPr>
          <w:rFonts w:ascii="Arial" w:hAnsi="Arial"/>
          <w:b/>
          <w:i/>
          <w:sz w:val="28"/>
        </w:rPr>
      </w:pPr>
      <w:r>
        <w:rPr>
          <w:b/>
          <w:i/>
          <w:sz w:val="28"/>
        </w:rPr>
        <w:t>Đại</w:t>
      </w:r>
      <w:r>
        <w:rPr>
          <w:b/>
          <w:i/>
          <w:spacing w:val="80"/>
          <w:sz w:val="28"/>
        </w:rPr>
        <w:t> </w:t>
      </w:r>
      <w:r>
        <w:rPr>
          <w:b/>
          <w:i/>
          <w:sz w:val="28"/>
        </w:rPr>
        <w:t>diện</w:t>
      </w:r>
      <w:r>
        <w:rPr>
          <w:b/>
          <w:i/>
          <w:spacing w:val="80"/>
          <w:sz w:val="28"/>
        </w:rPr>
        <w:t> </w:t>
      </w:r>
      <w:r>
        <w:rPr>
          <w:b/>
          <w:i/>
          <w:sz w:val="28"/>
        </w:rPr>
        <w:t>VKSND</w:t>
      </w:r>
      <w:r>
        <w:rPr>
          <w:b/>
          <w:i/>
          <w:spacing w:val="80"/>
          <w:sz w:val="28"/>
        </w:rPr>
        <w:t> </w:t>
      </w:r>
      <w:r>
        <w:rPr>
          <w:b/>
          <w:i/>
          <w:sz w:val="28"/>
        </w:rPr>
        <w:t>huyện</w:t>
      </w:r>
      <w:r>
        <w:rPr>
          <w:b/>
          <w:i/>
          <w:spacing w:val="80"/>
          <w:sz w:val="28"/>
        </w:rPr>
        <w:t> </w:t>
      </w:r>
      <w:r>
        <w:rPr>
          <w:b/>
          <w:i/>
          <w:sz w:val="28"/>
        </w:rPr>
        <w:t>N,</w:t>
      </w:r>
      <w:r>
        <w:rPr>
          <w:b/>
          <w:i/>
          <w:spacing w:val="80"/>
          <w:sz w:val="28"/>
        </w:rPr>
        <w:t> </w:t>
      </w:r>
      <w:r>
        <w:rPr>
          <w:b/>
          <w:i/>
          <w:sz w:val="28"/>
        </w:rPr>
        <w:t>tỉnh</w:t>
      </w:r>
      <w:r>
        <w:rPr>
          <w:b/>
          <w:i/>
          <w:spacing w:val="80"/>
          <w:sz w:val="28"/>
        </w:rPr>
        <w:t> </w:t>
      </w:r>
      <w:r>
        <w:rPr>
          <w:b/>
          <w:i/>
          <w:sz w:val="28"/>
        </w:rPr>
        <w:t>Điện</w:t>
      </w:r>
      <w:r>
        <w:rPr>
          <w:b/>
          <w:i/>
          <w:spacing w:val="80"/>
          <w:sz w:val="28"/>
        </w:rPr>
        <w:t> </w:t>
      </w:r>
      <w:r>
        <w:rPr>
          <w:b/>
          <w:i/>
          <w:sz w:val="28"/>
        </w:rPr>
        <w:t>Biên</w:t>
      </w:r>
      <w:r>
        <w:rPr>
          <w:b/>
          <w:i/>
          <w:spacing w:val="80"/>
          <w:sz w:val="28"/>
        </w:rPr>
        <w:t> </w:t>
      </w:r>
      <w:r>
        <w:rPr>
          <w:b/>
          <w:i/>
          <w:sz w:val="28"/>
        </w:rPr>
        <w:t>tham</w:t>
      </w:r>
      <w:r>
        <w:rPr>
          <w:b/>
          <w:i/>
          <w:spacing w:val="80"/>
          <w:sz w:val="28"/>
        </w:rPr>
        <w:t> </w:t>
      </w:r>
      <w:r>
        <w:rPr>
          <w:b/>
          <w:i/>
          <w:sz w:val="28"/>
        </w:rPr>
        <w:t>gia</w:t>
      </w:r>
      <w:r>
        <w:rPr>
          <w:b/>
          <w:i/>
          <w:spacing w:val="80"/>
          <w:sz w:val="28"/>
        </w:rPr>
        <w:t> </w:t>
      </w:r>
      <w:r>
        <w:rPr>
          <w:b/>
          <w:i/>
          <w:sz w:val="28"/>
        </w:rPr>
        <w:t>phiên</w:t>
      </w:r>
      <w:r>
        <w:rPr>
          <w:b/>
          <w:i/>
          <w:spacing w:val="80"/>
          <w:sz w:val="28"/>
        </w:rPr>
        <w:t> </w:t>
      </w:r>
      <w:r>
        <w:rPr>
          <w:b/>
          <w:i/>
          <w:sz w:val="28"/>
        </w:rPr>
        <w:t>toà:</w:t>
      </w:r>
      <w:r>
        <w:rPr>
          <w:b/>
          <w:i/>
          <w:sz w:val="28"/>
        </w:rPr>
        <w:t> </w:t>
      </w:r>
      <w:r>
        <w:rPr>
          <w:sz w:val="28"/>
        </w:rPr>
        <w:t>Ông </w:t>
      </w:r>
      <w:r>
        <w:rPr>
          <w:b/>
          <w:sz w:val="28"/>
        </w:rPr>
        <w:t>Lê Xuân Chiến</w:t>
      </w:r>
      <w:r>
        <w:rPr>
          <w:sz w:val="28"/>
        </w:rPr>
        <w:t>, Kiểm sát viên Viện kiểm sát nhân dân huyện N, tỉnh Điện </w:t>
      </w:r>
      <w:r>
        <w:rPr>
          <w:spacing w:val="-4"/>
          <w:sz w:val="28"/>
        </w:rPr>
        <w:t>Biên.</w:t>
      </w:r>
    </w:p>
    <w:p>
      <w:pPr>
        <w:pStyle w:val="BodyText"/>
        <w:ind w:right="268"/>
      </w:pPr>
      <w:r>
        <w:rPr/>
        <w:t>Trong ngày 29 tháng 11 năm 2022, tại Nhà Văn hoá bản N, xã N, huyện N, tỉnh Điện Biên xét xử</w:t>
      </w:r>
      <w:r>
        <w:rPr>
          <w:spacing w:val="-2"/>
        </w:rPr>
        <w:t> </w:t>
      </w:r>
      <w:r>
        <w:rPr/>
        <w:t>sơ thẩm</w:t>
      </w:r>
      <w:r>
        <w:rPr>
          <w:spacing w:val="-3"/>
        </w:rPr>
        <w:t> </w:t>
      </w:r>
      <w:r>
        <w:rPr/>
        <w:t>công khai vụ án hình sự</w:t>
      </w:r>
      <w:r>
        <w:rPr>
          <w:spacing w:val="-2"/>
        </w:rPr>
        <w:t> </w:t>
      </w:r>
      <w:r>
        <w:rPr/>
        <w:t>thụ lý số 07/2022/TLST-HS ngày 21 tháng 10 năm 2022 theo Quyết định đưa vụ án ra xét xử số 16/2022/QĐXXST-HS ngày 16 tháng 11 năm 2022 đối với bị cáo:</w:t>
      </w:r>
    </w:p>
    <w:p>
      <w:pPr>
        <w:pStyle w:val="BodyText"/>
        <w:spacing w:line="328" w:lineRule="auto" w:before="121"/>
        <w:ind w:left="721" w:right="2157" w:firstLine="0"/>
        <w:jc w:val="left"/>
      </w:pPr>
      <w:r>
        <w:rPr>
          <w:b/>
        </w:rPr>
        <w:t>Vàng</w:t>
      </w:r>
      <w:r>
        <w:rPr>
          <w:b/>
          <w:spacing w:val="-2"/>
        </w:rPr>
        <w:t> </w:t>
      </w:r>
      <w:r>
        <w:rPr>
          <w:b/>
        </w:rPr>
        <w:t>Thị</w:t>
      </w:r>
      <w:r>
        <w:rPr>
          <w:b/>
          <w:spacing w:val="-2"/>
        </w:rPr>
        <w:t> </w:t>
      </w:r>
      <w:r>
        <w:rPr>
          <w:b/>
        </w:rPr>
        <w:t>L</w:t>
      </w:r>
      <w:r>
        <w:rPr/>
        <w:t>,</w:t>
      </w:r>
      <w:r>
        <w:rPr>
          <w:spacing w:val="-4"/>
        </w:rPr>
        <w:t> </w:t>
      </w:r>
      <w:r>
        <w:rPr/>
        <w:t>sinh</w:t>
      </w:r>
      <w:r>
        <w:rPr>
          <w:spacing w:val="-6"/>
        </w:rPr>
        <w:t> </w:t>
      </w:r>
      <w:r>
        <w:rPr/>
        <w:t>năm</w:t>
      </w:r>
      <w:r>
        <w:rPr>
          <w:spacing w:val="-6"/>
        </w:rPr>
        <w:t> </w:t>
      </w:r>
      <w:r>
        <w:rPr/>
        <w:t>1962</w:t>
      </w:r>
      <w:r>
        <w:rPr>
          <w:spacing w:val="-3"/>
        </w:rPr>
        <w:t> </w:t>
      </w:r>
      <w:r>
        <w:rPr/>
        <w:t>tại</w:t>
      </w:r>
      <w:r>
        <w:rPr>
          <w:spacing w:val="-2"/>
        </w:rPr>
        <w:t> </w:t>
      </w:r>
      <w:r>
        <w:rPr/>
        <w:t>huyện</w:t>
      </w:r>
      <w:r>
        <w:rPr>
          <w:spacing w:val="-2"/>
        </w:rPr>
        <w:t> </w:t>
      </w:r>
      <w:r>
        <w:rPr/>
        <w:t>Sa</w:t>
      </w:r>
      <w:r>
        <w:rPr>
          <w:spacing w:val="-6"/>
        </w:rPr>
        <w:t> </w:t>
      </w:r>
      <w:r>
        <w:rPr/>
        <w:t>Pa,</w:t>
      </w:r>
      <w:r>
        <w:rPr>
          <w:spacing w:val="-4"/>
        </w:rPr>
        <w:t> </w:t>
      </w:r>
      <w:r>
        <w:rPr/>
        <w:t>tỉnh</w:t>
      </w:r>
      <w:r>
        <w:rPr>
          <w:spacing w:val="-2"/>
        </w:rPr>
        <w:t> </w:t>
      </w:r>
      <w:r>
        <w:rPr/>
        <w:t>Lào</w:t>
      </w:r>
      <w:r>
        <w:rPr>
          <w:spacing w:val="-2"/>
        </w:rPr>
        <w:t> </w:t>
      </w:r>
      <w:r>
        <w:rPr/>
        <w:t>Cai. Tên gọi khác: Không.</w:t>
      </w:r>
    </w:p>
    <w:p>
      <w:pPr>
        <w:pStyle w:val="BodyText"/>
        <w:spacing w:line="331" w:lineRule="auto" w:before="1"/>
        <w:ind w:left="721" w:right="1191" w:firstLine="0"/>
        <w:jc w:val="left"/>
      </w:pPr>
      <w:r>
        <w:rPr/>
        <w:t>Nơi</w:t>
      </w:r>
      <w:r>
        <w:rPr>
          <w:spacing w:val="-2"/>
        </w:rPr>
        <w:t> </w:t>
      </w:r>
      <w:r>
        <w:rPr/>
        <w:t>ĐKHKTT</w:t>
      </w:r>
      <w:r>
        <w:rPr>
          <w:spacing w:val="-5"/>
        </w:rPr>
        <w:t> </w:t>
      </w:r>
      <w:r>
        <w:rPr/>
        <w:t>và</w:t>
      </w:r>
      <w:r>
        <w:rPr>
          <w:spacing w:val="-3"/>
        </w:rPr>
        <w:t> </w:t>
      </w:r>
      <w:r>
        <w:rPr/>
        <w:t>chỗ</w:t>
      </w:r>
      <w:r>
        <w:rPr>
          <w:spacing w:val="-2"/>
        </w:rPr>
        <w:t> </w:t>
      </w:r>
      <w:r>
        <w:rPr/>
        <w:t>ở:</w:t>
      </w:r>
      <w:r>
        <w:rPr>
          <w:spacing w:val="-3"/>
        </w:rPr>
        <w:t> </w:t>
      </w:r>
      <w:r>
        <w:rPr/>
        <w:t>Bản</w:t>
      </w:r>
      <w:r>
        <w:rPr>
          <w:spacing w:val="-3"/>
        </w:rPr>
        <w:t> </w:t>
      </w:r>
      <w:r>
        <w:rPr/>
        <w:t>N</w:t>
      </w:r>
      <w:r>
        <w:rPr>
          <w:spacing w:val="-5"/>
        </w:rPr>
        <w:t> </w:t>
      </w:r>
      <w:r>
        <w:rPr/>
        <w:t>1,</w:t>
      </w:r>
      <w:r>
        <w:rPr>
          <w:spacing w:val="-7"/>
        </w:rPr>
        <w:t> </w:t>
      </w:r>
      <w:r>
        <w:rPr/>
        <w:t>xã</w:t>
      </w:r>
      <w:r>
        <w:rPr>
          <w:spacing w:val="-3"/>
        </w:rPr>
        <w:t> </w:t>
      </w:r>
      <w:r>
        <w:rPr/>
        <w:t>N,</w:t>
      </w:r>
      <w:r>
        <w:rPr>
          <w:spacing w:val="-4"/>
        </w:rPr>
        <w:t> </w:t>
      </w:r>
      <w:r>
        <w:rPr/>
        <w:t>huyện</w:t>
      </w:r>
      <w:r>
        <w:rPr>
          <w:spacing w:val="-2"/>
        </w:rPr>
        <w:t> </w:t>
      </w:r>
      <w:r>
        <w:rPr/>
        <w:t>N,</w:t>
      </w:r>
      <w:r>
        <w:rPr>
          <w:spacing w:val="-4"/>
        </w:rPr>
        <w:t> </w:t>
      </w:r>
      <w:r>
        <w:rPr/>
        <w:t>tỉnh</w:t>
      </w:r>
      <w:r>
        <w:rPr>
          <w:spacing w:val="-2"/>
        </w:rPr>
        <w:t> </w:t>
      </w:r>
      <w:r>
        <w:rPr/>
        <w:t>Điện</w:t>
      </w:r>
      <w:r>
        <w:rPr>
          <w:spacing w:val="-2"/>
        </w:rPr>
        <w:t> </w:t>
      </w:r>
      <w:r>
        <w:rPr/>
        <w:t>Biên. Nghề nghiệp: Nông nghiệp; Trình độ học vấn: Không biết chữ.</w:t>
      </w:r>
    </w:p>
    <w:p>
      <w:pPr>
        <w:pStyle w:val="BodyText"/>
        <w:spacing w:line="328" w:lineRule="auto" w:before="0"/>
        <w:ind w:left="721" w:right="742" w:firstLine="0"/>
        <w:jc w:val="left"/>
      </w:pPr>
      <w:r>
        <w:rPr/>
        <w:t>Dân</w:t>
      </w:r>
      <w:r>
        <w:rPr>
          <w:spacing w:val="-3"/>
        </w:rPr>
        <w:t> </w:t>
      </w:r>
      <w:r>
        <w:rPr/>
        <w:t>tộc:</w:t>
      </w:r>
      <w:r>
        <w:rPr>
          <w:spacing w:val="-5"/>
        </w:rPr>
        <w:t> </w:t>
      </w:r>
      <w:r>
        <w:rPr/>
        <w:t>Mông;</w:t>
      </w:r>
      <w:r>
        <w:rPr>
          <w:spacing w:val="-3"/>
        </w:rPr>
        <w:t> </w:t>
      </w:r>
      <w:r>
        <w:rPr/>
        <w:t>Giới</w:t>
      </w:r>
      <w:r>
        <w:rPr>
          <w:spacing w:val="-6"/>
        </w:rPr>
        <w:t> </w:t>
      </w:r>
      <w:r>
        <w:rPr/>
        <w:t>tính:</w:t>
      </w:r>
      <w:r>
        <w:rPr>
          <w:spacing w:val="-3"/>
        </w:rPr>
        <w:t> </w:t>
      </w:r>
      <w:r>
        <w:rPr/>
        <w:t>Nữ;</w:t>
      </w:r>
      <w:r>
        <w:rPr>
          <w:spacing w:val="-3"/>
        </w:rPr>
        <w:t> </w:t>
      </w:r>
      <w:r>
        <w:rPr/>
        <w:t>Tôn</w:t>
      </w:r>
      <w:r>
        <w:rPr>
          <w:spacing w:val="-3"/>
        </w:rPr>
        <w:t> </w:t>
      </w:r>
      <w:r>
        <w:rPr/>
        <w:t>giáo:</w:t>
      </w:r>
      <w:r>
        <w:rPr>
          <w:spacing w:val="-2"/>
        </w:rPr>
        <w:t> </w:t>
      </w:r>
      <w:r>
        <w:rPr/>
        <w:t>Không;</w:t>
      </w:r>
      <w:r>
        <w:rPr>
          <w:spacing w:val="-3"/>
        </w:rPr>
        <w:t> </w:t>
      </w:r>
      <w:r>
        <w:rPr/>
        <w:t>Quốc</w:t>
      </w:r>
      <w:r>
        <w:rPr>
          <w:spacing w:val="-7"/>
        </w:rPr>
        <w:t> </w:t>
      </w:r>
      <w:r>
        <w:rPr/>
        <w:t>tịch:</w:t>
      </w:r>
      <w:r>
        <w:rPr>
          <w:spacing w:val="-3"/>
        </w:rPr>
        <w:t> </w:t>
      </w:r>
      <w:r>
        <w:rPr/>
        <w:t>Việt</w:t>
      </w:r>
      <w:r>
        <w:rPr>
          <w:spacing w:val="-5"/>
        </w:rPr>
        <w:t> </w:t>
      </w:r>
      <w:r>
        <w:rPr/>
        <w:t>Nam. Con ông: Vàng A V, đã chết ; Con bà: Giàng Thị D, đã chết.</w:t>
      </w:r>
    </w:p>
    <w:p>
      <w:pPr>
        <w:pStyle w:val="BodyText"/>
        <w:spacing w:line="328" w:lineRule="auto" w:before="0"/>
        <w:ind w:left="721" w:right="2751" w:firstLine="0"/>
        <w:jc w:val="left"/>
      </w:pPr>
      <w:r>
        <w:rPr/>
        <w:t>Bị</w:t>
      </w:r>
      <w:r>
        <w:rPr>
          <w:spacing w:val="-2"/>
        </w:rPr>
        <w:t> </w:t>
      </w:r>
      <w:r>
        <w:rPr/>
        <w:t>cáo</w:t>
      </w:r>
      <w:r>
        <w:rPr>
          <w:spacing w:val="-2"/>
        </w:rPr>
        <w:t> </w:t>
      </w:r>
      <w:r>
        <w:rPr/>
        <w:t>có</w:t>
      </w:r>
      <w:r>
        <w:rPr>
          <w:spacing w:val="-2"/>
        </w:rPr>
        <w:t> </w:t>
      </w:r>
      <w:r>
        <w:rPr/>
        <w:t>chồng</w:t>
      </w:r>
      <w:r>
        <w:rPr>
          <w:spacing w:val="-2"/>
        </w:rPr>
        <w:t> </w:t>
      </w:r>
      <w:r>
        <w:rPr/>
        <w:t>Thào</w:t>
      </w:r>
      <w:r>
        <w:rPr>
          <w:spacing w:val="-2"/>
        </w:rPr>
        <w:t> </w:t>
      </w:r>
      <w:r>
        <w:rPr/>
        <w:t>A</w:t>
      </w:r>
      <w:r>
        <w:rPr>
          <w:spacing w:val="-5"/>
        </w:rPr>
        <w:t> </w:t>
      </w:r>
      <w:r>
        <w:rPr/>
        <w:t>L</w:t>
      </w:r>
      <w:r>
        <w:rPr>
          <w:spacing w:val="-5"/>
        </w:rPr>
        <w:t> </w:t>
      </w:r>
      <w:r>
        <w:rPr/>
        <w:t>và</w:t>
      </w:r>
      <w:r>
        <w:rPr>
          <w:spacing w:val="-3"/>
        </w:rPr>
        <w:t> </w:t>
      </w:r>
      <w:r>
        <w:rPr/>
        <w:t>01</w:t>
      </w:r>
      <w:r>
        <w:rPr>
          <w:spacing w:val="-3"/>
        </w:rPr>
        <w:t> </w:t>
      </w:r>
      <w:r>
        <w:rPr/>
        <w:t>con</w:t>
      </w:r>
      <w:r>
        <w:rPr>
          <w:spacing w:val="-3"/>
        </w:rPr>
        <w:t> </w:t>
      </w:r>
      <w:r>
        <w:rPr/>
        <w:t>sinh</w:t>
      </w:r>
      <w:r>
        <w:rPr>
          <w:spacing w:val="-6"/>
        </w:rPr>
        <w:t> </w:t>
      </w:r>
      <w:r>
        <w:rPr/>
        <w:t>năm</w:t>
      </w:r>
      <w:r>
        <w:rPr>
          <w:spacing w:val="-8"/>
        </w:rPr>
        <w:t> </w:t>
      </w:r>
      <w:r>
        <w:rPr/>
        <w:t>2002. Tiền án, tiền sự: Không</w:t>
      </w:r>
    </w:p>
    <w:p>
      <w:pPr>
        <w:pStyle w:val="BodyText"/>
        <w:spacing w:line="331" w:lineRule="auto" w:before="0"/>
        <w:ind w:left="721" w:right="552" w:firstLine="0"/>
        <w:jc w:val="left"/>
      </w:pPr>
      <w:r>
        <w:rPr/>
        <w:t>Nhân</w:t>
      </w:r>
      <w:r>
        <w:rPr>
          <w:spacing w:val="-3"/>
        </w:rPr>
        <w:t> </w:t>
      </w:r>
      <w:r>
        <w:rPr/>
        <w:t>thân: Bị cáo</w:t>
      </w:r>
      <w:r>
        <w:rPr>
          <w:spacing w:val="-3"/>
        </w:rPr>
        <w:t> </w:t>
      </w:r>
      <w:r>
        <w:rPr/>
        <w:t>không có án</w:t>
      </w:r>
      <w:r>
        <w:rPr>
          <w:spacing w:val="-3"/>
        </w:rPr>
        <w:t> </w:t>
      </w:r>
      <w:r>
        <w:rPr/>
        <w:t>tích,</w:t>
      </w:r>
      <w:r>
        <w:rPr>
          <w:spacing w:val="-5"/>
        </w:rPr>
        <w:t> </w:t>
      </w:r>
      <w:r>
        <w:rPr/>
        <w:t>không</w:t>
      </w:r>
      <w:r>
        <w:rPr>
          <w:spacing w:val="-2"/>
        </w:rPr>
        <w:t> </w:t>
      </w:r>
      <w:r>
        <w:rPr/>
        <w:t>bị</w:t>
      </w:r>
      <w:r>
        <w:rPr>
          <w:spacing w:val="-3"/>
        </w:rPr>
        <w:t> </w:t>
      </w:r>
      <w:r>
        <w:rPr/>
        <w:t>xử</w:t>
      </w:r>
      <w:r>
        <w:rPr>
          <w:spacing w:val="-2"/>
        </w:rPr>
        <w:t> </w:t>
      </w:r>
      <w:r>
        <w:rPr/>
        <w:t>phạt</w:t>
      </w:r>
      <w:r>
        <w:rPr>
          <w:spacing w:val="-4"/>
        </w:rPr>
        <w:t> </w:t>
      </w:r>
      <w:r>
        <w:rPr/>
        <w:t>vi</w:t>
      </w:r>
      <w:r>
        <w:rPr>
          <w:spacing w:val="-3"/>
        </w:rPr>
        <w:t> </w:t>
      </w:r>
      <w:r>
        <w:rPr/>
        <w:t>phạm</w:t>
      </w:r>
      <w:r>
        <w:rPr>
          <w:spacing w:val="-6"/>
        </w:rPr>
        <w:t> </w:t>
      </w:r>
      <w:r>
        <w:rPr/>
        <w:t>hành chính. Bị cáo bị bắt tạm giữ ngày 28/6/2022, tạm giam ngày 07/7/2022, có mặt.</w:t>
      </w:r>
    </w:p>
    <w:p>
      <w:pPr>
        <w:pStyle w:val="ListParagraph"/>
        <w:numPr>
          <w:ilvl w:val="0"/>
          <w:numId w:val="2"/>
        </w:numPr>
        <w:tabs>
          <w:tab w:pos="935" w:val="left" w:leader="none"/>
        </w:tabs>
        <w:spacing w:line="240" w:lineRule="auto" w:before="0" w:after="0"/>
        <w:ind w:left="162" w:right="268" w:firstLine="559"/>
        <w:jc w:val="left"/>
        <w:rPr>
          <w:sz w:val="28"/>
        </w:rPr>
      </w:pPr>
      <w:r>
        <w:rPr>
          <w:b/>
          <w:sz w:val="28"/>
        </w:rPr>
        <w:t>Ngƣời</w:t>
      </w:r>
      <w:r>
        <w:rPr>
          <w:b/>
          <w:spacing w:val="-6"/>
          <w:sz w:val="28"/>
        </w:rPr>
        <w:t> </w:t>
      </w:r>
      <w:r>
        <w:rPr>
          <w:b/>
          <w:sz w:val="28"/>
        </w:rPr>
        <w:t>bào</w:t>
      </w:r>
      <w:r>
        <w:rPr>
          <w:b/>
          <w:spacing w:val="-4"/>
          <w:sz w:val="28"/>
        </w:rPr>
        <w:t> </w:t>
      </w:r>
      <w:r>
        <w:rPr>
          <w:b/>
          <w:sz w:val="28"/>
        </w:rPr>
        <w:t>chữa</w:t>
      </w:r>
      <w:r>
        <w:rPr>
          <w:b/>
          <w:spacing w:val="-6"/>
          <w:sz w:val="28"/>
        </w:rPr>
        <w:t> </w:t>
      </w:r>
      <w:r>
        <w:rPr>
          <w:b/>
          <w:sz w:val="28"/>
        </w:rPr>
        <w:t>cho</w:t>
      </w:r>
      <w:r>
        <w:rPr>
          <w:b/>
          <w:spacing w:val="-4"/>
          <w:sz w:val="28"/>
        </w:rPr>
        <w:t> </w:t>
      </w:r>
      <w:r>
        <w:rPr>
          <w:b/>
          <w:sz w:val="28"/>
        </w:rPr>
        <w:t>bị</w:t>
      </w:r>
      <w:r>
        <w:rPr>
          <w:b/>
          <w:spacing w:val="-4"/>
          <w:sz w:val="28"/>
        </w:rPr>
        <w:t> </w:t>
      </w:r>
      <w:r>
        <w:rPr>
          <w:b/>
          <w:sz w:val="28"/>
        </w:rPr>
        <w:t>cáo</w:t>
      </w:r>
      <w:r>
        <w:rPr>
          <w:b/>
          <w:spacing w:val="-1"/>
          <w:sz w:val="28"/>
        </w:rPr>
        <w:t> </w:t>
      </w:r>
      <w:r>
        <w:rPr>
          <w:b/>
          <w:sz w:val="28"/>
        </w:rPr>
        <w:t>Vàng</w:t>
      </w:r>
      <w:r>
        <w:rPr>
          <w:b/>
          <w:spacing w:val="-4"/>
          <w:sz w:val="28"/>
        </w:rPr>
        <w:t> </w:t>
      </w:r>
      <w:r>
        <w:rPr>
          <w:b/>
          <w:sz w:val="28"/>
        </w:rPr>
        <w:t>Thị</w:t>
      </w:r>
      <w:r>
        <w:rPr>
          <w:b/>
          <w:spacing w:val="-5"/>
          <w:sz w:val="28"/>
        </w:rPr>
        <w:t> </w:t>
      </w:r>
      <w:r>
        <w:rPr>
          <w:b/>
          <w:sz w:val="28"/>
        </w:rPr>
        <w:t>L:</w:t>
      </w:r>
      <w:r>
        <w:rPr>
          <w:b/>
          <w:spacing w:val="-4"/>
          <w:sz w:val="28"/>
        </w:rPr>
        <w:t> </w:t>
      </w:r>
      <w:r>
        <w:rPr>
          <w:sz w:val="28"/>
        </w:rPr>
        <w:t>Ông</w:t>
      </w:r>
      <w:r>
        <w:rPr>
          <w:spacing w:val="-4"/>
          <w:sz w:val="28"/>
        </w:rPr>
        <w:t> </w:t>
      </w:r>
      <w:r>
        <w:rPr>
          <w:sz w:val="28"/>
        </w:rPr>
        <w:t>Lê</w:t>
      </w:r>
      <w:r>
        <w:rPr>
          <w:spacing w:val="-5"/>
          <w:sz w:val="28"/>
        </w:rPr>
        <w:t> </w:t>
      </w:r>
      <w:r>
        <w:rPr>
          <w:sz w:val="28"/>
        </w:rPr>
        <w:t>Đình</w:t>
      </w:r>
      <w:r>
        <w:rPr>
          <w:spacing w:val="-4"/>
          <w:sz w:val="28"/>
        </w:rPr>
        <w:t> </w:t>
      </w:r>
      <w:r>
        <w:rPr>
          <w:sz w:val="28"/>
        </w:rPr>
        <w:t>T,</w:t>
      </w:r>
      <w:r>
        <w:rPr>
          <w:spacing w:val="-5"/>
          <w:sz w:val="28"/>
        </w:rPr>
        <w:t> </w:t>
      </w:r>
      <w:r>
        <w:rPr>
          <w:sz w:val="28"/>
        </w:rPr>
        <w:t>Luật</w:t>
      </w:r>
      <w:r>
        <w:rPr>
          <w:spacing w:val="-6"/>
          <w:sz w:val="28"/>
        </w:rPr>
        <w:t> </w:t>
      </w:r>
      <w:r>
        <w:rPr>
          <w:sz w:val="28"/>
        </w:rPr>
        <w:t>sư</w:t>
      </w:r>
      <w:r>
        <w:rPr>
          <w:spacing w:val="-6"/>
          <w:sz w:val="28"/>
        </w:rPr>
        <w:t> </w:t>
      </w:r>
      <w:r>
        <w:rPr>
          <w:sz w:val="28"/>
        </w:rPr>
        <w:t>thực</w:t>
      </w:r>
      <w:r>
        <w:rPr>
          <w:spacing w:val="-5"/>
          <w:sz w:val="28"/>
        </w:rPr>
        <w:t> </w:t>
      </w:r>
      <w:r>
        <w:rPr>
          <w:sz w:val="28"/>
        </w:rPr>
        <w:t>hiện trợ giúp pháp lý của Trung tâm trợ giúp pháp lý Nhà nước tỉnh Điện Biên, có mặt.</w:t>
      </w:r>
    </w:p>
    <w:p>
      <w:pPr>
        <w:spacing w:after="0" w:line="240" w:lineRule="auto"/>
        <w:jc w:val="left"/>
        <w:rPr>
          <w:sz w:val="28"/>
        </w:rPr>
        <w:sectPr>
          <w:footerReference w:type="default" r:id="rId5"/>
          <w:type w:val="continuous"/>
          <w:pgSz w:w="12240" w:h="15840"/>
          <w:pgMar w:footer="647" w:header="0" w:top="840" w:bottom="840" w:left="1540" w:right="860"/>
          <w:pgNumType w:start="1"/>
        </w:sectPr>
      </w:pPr>
    </w:p>
    <w:p>
      <w:pPr>
        <w:pStyle w:val="ListParagraph"/>
        <w:numPr>
          <w:ilvl w:val="0"/>
          <w:numId w:val="2"/>
        </w:numPr>
        <w:tabs>
          <w:tab w:pos="947" w:val="left" w:leader="none"/>
        </w:tabs>
        <w:spacing w:line="240" w:lineRule="auto" w:before="77" w:after="0"/>
        <w:ind w:left="162" w:right="277" w:firstLine="559"/>
        <w:jc w:val="both"/>
        <w:rPr>
          <w:sz w:val="28"/>
        </w:rPr>
      </w:pPr>
      <w:r>
        <w:rPr>
          <w:b/>
          <w:sz w:val="28"/>
        </w:rPr>
        <w:t>Ngƣời phiên dịch: </w:t>
      </w:r>
      <w:r>
        <w:rPr>
          <w:sz w:val="28"/>
        </w:rPr>
        <w:t>Ông Hồ A D, sinh năm 1984, địa chỉ bản Huổi Hâu, xã Nà Khoa, huyện N, tỉnh Điện Biên, có mặt.</w:t>
      </w:r>
    </w:p>
    <w:p>
      <w:pPr>
        <w:pStyle w:val="Heading1"/>
        <w:spacing w:before="125"/>
      </w:pPr>
      <w:r>
        <w:rPr/>
        <w:t>NỘI</w:t>
      </w:r>
      <w:r>
        <w:rPr>
          <w:spacing w:val="-3"/>
        </w:rPr>
        <w:t> </w:t>
      </w:r>
      <w:r>
        <w:rPr/>
        <w:t>DUNG</w:t>
      </w:r>
      <w:r>
        <w:rPr>
          <w:spacing w:val="-3"/>
        </w:rPr>
        <w:t> </w:t>
      </w:r>
      <w:r>
        <w:rPr/>
        <w:t>VỤ</w:t>
      </w:r>
      <w:r>
        <w:rPr>
          <w:spacing w:val="-4"/>
        </w:rPr>
        <w:t> </w:t>
      </w:r>
      <w:r>
        <w:rPr>
          <w:spacing w:val="-5"/>
        </w:rPr>
        <w:t>ÁN</w:t>
      </w:r>
    </w:p>
    <w:p>
      <w:pPr>
        <w:pStyle w:val="Heading2"/>
        <w:spacing w:before="120"/>
        <w:ind w:right="277" w:firstLine="559"/>
        <w:jc w:val="both"/>
      </w:pPr>
      <w:r>
        <w:rPr/>
        <w:t>Theo các tài liệu có trong hồ sơ vụ án và diễn biến tại phiên tòa, nội dung vụ án đƣợc tóm tắt nhƣ sau:</w:t>
      </w:r>
    </w:p>
    <w:p>
      <w:pPr>
        <w:pStyle w:val="BodyText"/>
        <w:spacing w:before="114"/>
        <w:ind w:right="267"/>
      </w:pPr>
      <w:r>
        <w:rPr/>
        <w:t>Khoảng 08 giờ 30 phút ngày 27/6/2022, Vàng Thị L mang theo 70.000 đồng một mình đi bộ từ nhà lên khu vực biên giới Việt Nam – Lào thuộc bản Púng Pá Kha, xã N, huyện N, tỉnh Điện Biên tìm mua ma túy</w:t>
      </w:r>
      <w:r>
        <w:rPr>
          <w:spacing w:val="-1"/>
        </w:rPr>
        <w:t> </w:t>
      </w:r>
      <w:r>
        <w:rPr/>
        <w:t>về sử</w:t>
      </w:r>
      <w:r>
        <w:rPr>
          <w:spacing w:val="-1"/>
        </w:rPr>
        <w:t> </w:t>
      </w:r>
      <w:r>
        <w:rPr/>
        <w:t>dụng. Bị cáo lên đến nơi găp, giao dịch và mua được 01 gói nhựa Thuốc phiện và 07 viên ma túy tổng hợp với giá 50.000 đồng của một người đàn ông dân tộc Thái bị cáo không rõ lai lịch. Mua được ma túy, bị cáo quay về một lán nương bỏ hoang lấy một ít Thuốc phiện ra sử dụng và nghỉ qua đêm ở đó. Sáng hôm sau, bị cáo cất số ma túy vào túi vải đeo trước bụng rồi đi bộ về nhà. Trên đường về đến khu vực bản N 1, xã N, huyện N, tỉnh Điện Biên thì bị cáo bị Công an xã</w:t>
      </w:r>
      <w:r>
        <w:rPr>
          <w:spacing w:val="40"/>
        </w:rPr>
        <w:t> </w:t>
      </w:r>
      <w:r>
        <w:rPr/>
        <w:t>N và Đồn Biên phòng N đang làm</w:t>
      </w:r>
      <w:r>
        <w:rPr>
          <w:spacing w:val="40"/>
        </w:rPr>
        <w:t> </w:t>
      </w:r>
      <w:r>
        <w:rPr/>
        <w:t>nhiệm vụ bắt quả tang, thu giữ vật chứng là 01 gói Thuốc phiện và 07 viên ma túy tổng hợp.</w:t>
      </w:r>
    </w:p>
    <w:p>
      <w:pPr>
        <w:pStyle w:val="BodyText"/>
        <w:spacing w:before="121"/>
        <w:ind w:right="269"/>
      </w:pPr>
      <w:r>
        <w:rPr/>
        <w:t>Cáo trạng số 60/CT-VKS-NP ngày 21/10/2022 của Viện kiểm sát nhân dân huyện N</w:t>
      </w:r>
      <w:r>
        <w:rPr>
          <w:spacing w:val="-3"/>
        </w:rPr>
        <w:t> </w:t>
      </w:r>
      <w:r>
        <w:rPr/>
        <w:t>truy</w:t>
      </w:r>
      <w:r>
        <w:rPr>
          <w:spacing w:val="-5"/>
        </w:rPr>
        <w:t> </w:t>
      </w:r>
      <w:r>
        <w:rPr/>
        <w:t>tố bị cáo Vàng Thị L</w:t>
      </w:r>
      <w:r>
        <w:rPr>
          <w:spacing w:val="-3"/>
        </w:rPr>
        <w:t> </w:t>
      </w:r>
      <w:r>
        <w:rPr/>
        <w:t>về</w:t>
      </w:r>
      <w:r>
        <w:rPr>
          <w:spacing w:val="-1"/>
        </w:rPr>
        <w:t> </w:t>
      </w:r>
      <w:r>
        <w:rPr/>
        <w:t>tội</w:t>
      </w:r>
      <w:r>
        <w:rPr>
          <w:spacing w:val="-1"/>
        </w:rPr>
        <w:t> </w:t>
      </w:r>
      <w:r>
        <w:rPr/>
        <w:t>Tàng trữ</w:t>
      </w:r>
      <w:r>
        <w:rPr>
          <w:spacing w:val="-2"/>
        </w:rPr>
        <w:t> </w:t>
      </w:r>
      <w:r>
        <w:rPr/>
        <w:t>trái phép chất ma túy</w:t>
      </w:r>
      <w:r>
        <w:rPr>
          <w:spacing w:val="-3"/>
        </w:rPr>
        <w:t> </w:t>
      </w:r>
      <w:r>
        <w:rPr/>
        <w:t>theo điểm</w:t>
      </w:r>
      <w:r>
        <w:rPr>
          <w:spacing w:val="-6"/>
        </w:rPr>
        <w:t> </w:t>
      </w:r>
      <w:r>
        <w:rPr/>
        <w:t>i khoản 1 Điều 249 của Bộ luật hình sự.</w:t>
      </w:r>
    </w:p>
    <w:p>
      <w:pPr>
        <w:pStyle w:val="BodyText"/>
        <w:spacing w:before="122"/>
        <w:ind w:right="267"/>
      </w:pPr>
      <w:r>
        <w:rPr/>
        <w:t>Luận tội của đại diện Viện kiểm sát nhân dân huyện N đề nghị Hội đồng xét xử: Áp dụng điểm i khoản 1 Điều 249; Điều 38; Điểm s khoản 1 Điều 51 của Bộ luật hình sự.</w:t>
      </w:r>
    </w:p>
    <w:p>
      <w:pPr>
        <w:pStyle w:val="BodyText"/>
        <w:ind w:right="272"/>
      </w:pPr>
      <w:r>
        <w:rPr/>
        <w:t>Tuyên phạt bị cáo Vàng Thị L từ 30 đến 33 tháng tù về tội Tàng trữ trái phép chất ma túy. Không áp dụng hình phạt bổ sung đối với bị cáo.</w:t>
      </w:r>
    </w:p>
    <w:p>
      <w:pPr>
        <w:pStyle w:val="BodyText"/>
        <w:spacing w:line="242" w:lineRule="auto"/>
        <w:ind w:right="269"/>
      </w:pPr>
      <w:r>
        <w:rPr/>
        <w:t>Áp dụng điểm a, c khoản 1 Điều 47 của Bộ luật hình sự; khoản 1, điểm a, c khoản 2 Điều 106 của Bộ luật tố tụng hình sự về xử lý vật chứng của vụ án.</w:t>
      </w:r>
    </w:p>
    <w:p>
      <w:pPr>
        <w:pStyle w:val="BodyText"/>
        <w:spacing w:before="115"/>
        <w:ind w:right="266"/>
      </w:pPr>
      <w:r>
        <w:rPr/>
        <w:t>Áp</w:t>
      </w:r>
      <w:r>
        <w:rPr>
          <w:spacing w:val="-5"/>
        </w:rPr>
        <w:t> </w:t>
      </w:r>
      <w:r>
        <w:rPr/>
        <w:t>dụng</w:t>
      </w:r>
      <w:r>
        <w:rPr>
          <w:spacing w:val="-4"/>
        </w:rPr>
        <w:t> </w:t>
      </w:r>
      <w:r>
        <w:rPr/>
        <w:t>khoản</w:t>
      </w:r>
      <w:r>
        <w:rPr>
          <w:spacing w:val="-11"/>
        </w:rPr>
        <w:t> </w:t>
      </w:r>
      <w:r>
        <w:rPr/>
        <w:t>2</w:t>
      </w:r>
      <w:r>
        <w:rPr>
          <w:spacing w:val="-11"/>
        </w:rPr>
        <w:t> </w:t>
      </w:r>
      <w:r>
        <w:rPr/>
        <w:t>Điều</w:t>
      </w:r>
      <w:r>
        <w:rPr>
          <w:spacing w:val="-11"/>
        </w:rPr>
        <w:t> </w:t>
      </w:r>
      <w:r>
        <w:rPr/>
        <w:t>136</w:t>
      </w:r>
      <w:r>
        <w:rPr>
          <w:spacing w:val="-11"/>
        </w:rPr>
        <w:t> </w:t>
      </w:r>
      <w:r>
        <w:rPr/>
        <w:t>BLTTHS</w:t>
      </w:r>
      <w:r>
        <w:rPr>
          <w:spacing w:val="-12"/>
        </w:rPr>
        <w:t> </w:t>
      </w:r>
      <w:r>
        <w:rPr/>
        <w:t>và</w:t>
      </w:r>
      <w:r>
        <w:rPr>
          <w:spacing w:val="-12"/>
        </w:rPr>
        <w:t> </w:t>
      </w:r>
      <w:r>
        <w:rPr/>
        <w:t>điểm</w:t>
      </w:r>
      <w:r>
        <w:rPr>
          <w:spacing w:val="-14"/>
        </w:rPr>
        <w:t> </w:t>
      </w:r>
      <w:r>
        <w:rPr/>
        <w:t>đ</w:t>
      </w:r>
      <w:r>
        <w:rPr>
          <w:spacing w:val="-11"/>
        </w:rPr>
        <w:t> </w:t>
      </w:r>
      <w:r>
        <w:rPr/>
        <w:t>khoản</w:t>
      </w:r>
      <w:r>
        <w:rPr>
          <w:spacing w:val="-14"/>
        </w:rPr>
        <w:t> </w:t>
      </w:r>
      <w:r>
        <w:rPr/>
        <w:t>1</w:t>
      </w:r>
      <w:r>
        <w:rPr>
          <w:spacing w:val="-11"/>
        </w:rPr>
        <w:t> </w:t>
      </w:r>
      <w:r>
        <w:rPr/>
        <w:t>Điều</w:t>
      </w:r>
      <w:r>
        <w:rPr>
          <w:spacing w:val="-11"/>
        </w:rPr>
        <w:t> </w:t>
      </w:r>
      <w:r>
        <w:rPr/>
        <w:t>12</w:t>
      </w:r>
      <w:r>
        <w:rPr>
          <w:spacing w:val="-11"/>
        </w:rPr>
        <w:t> </w:t>
      </w:r>
      <w:r>
        <w:rPr/>
        <w:t>Nghị</w:t>
      </w:r>
      <w:r>
        <w:rPr>
          <w:spacing w:val="-11"/>
        </w:rPr>
        <w:t> </w:t>
      </w:r>
      <w:r>
        <w:rPr/>
        <w:t>Quyết</w:t>
      </w:r>
      <w:r>
        <w:rPr>
          <w:spacing w:val="-11"/>
        </w:rPr>
        <w:t> </w:t>
      </w:r>
      <w:r>
        <w:rPr/>
        <w:t>số </w:t>
      </w:r>
      <w:r>
        <w:rPr>
          <w:spacing w:val="-2"/>
        </w:rPr>
        <w:t>326/2016/UBTVQH14</w:t>
      </w:r>
      <w:r>
        <w:rPr>
          <w:spacing w:val="-11"/>
        </w:rPr>
        <w:t> </w:t>
      </w:r>
      <w:r>
        <w:rPr>
          <w:spacing w:val="-2"/>
        </w:rPr>
        <w:t>ngày</w:t>
      </w:r>
      <w:r>
        <w:rPr>
          <w:spacing w:val="-13"/>
        </w:rPr>
        <w:t> </w:t>
      </w:r>
      <w:r>
        <w:rPr>
          <w:spacing w:val="-2"/>
        </w:rPr>
        <w:t>30/12/2016</w:t>
      </w:r>
      <w:r>
        <w:rPr>
          <w:spacing w:val="-11"/>
        </w:rPr>
        <w:t> </w:t>
      </w:r>
      <w:r>
        <w:rPr>
          <w:spacing w:val="-2"/>
        </w:rPr>
        <w:t>về</w:t>
      </w:r>
      <w:r>
        <w:rPr>
          <w:spacing w:val="-13"/>
        </w:rPr>
        <w:t> </w:t>
      </w:r>
      <w:r>
        <w:rPr>
          <w:spacing w:val="-2"/>
        </w:rPr>
        <w:t>mức</w:t>
      </w:r>
      <w:r>
        <w:rPr>
          <w:spacing w:val="-12"/>
        </w:rPr>
        <w:t> </w:t>
      </w:r>
      <w:r>
        <w:rPr>
          <w:spacing w:val="-2"/>
        </w:rPr>
        <w:t>thu,</w:t>
      </w:r>
      <w:r>
        <w:rPr>
          <w:spacing w:val="-10"/>
        </w:rPr>
        <w:t> </w:t>
      </w:r>
      <w:r>
        <w:rPr>
          <w:spacing w:val="-2"/>
        </w:rPr>
        <w:t>miễn,</w:t>
      </w:r>
      <w:r>
        <w:rPr>
          <w:spacing w:val="-10"/>
        </w:rPr>
        <w:t> </w:t>
      </w:r>
      <w:r>
        <w:rPr>
          <w:spacing w:val="-2"/>
        </w:rPr>
        <w:t>giảm,</w:t>
      </w:r>
      <w:r>
        <w:rPr>
          <w:spacing w:val="-6"/>
        </w:rPr>
        <w:t> </w:t>
      </w:r>
      <w:r>
        <w:rPr>
          <w:spacing w:val="-2"/>
        </w:rPr>
        <w:t>thu,</w:t>
      </w:r>
      <w:r>
        <w:rPr>
          <w:spacing w:val="-12"/>
        </w:rPr>
        <w:t> </w:t>
      </w:r>
      <w:r>
        <w:rPr>
          <w:spacing w:val="-2"/>
        </w:rPr>
        <w:t>nộp,</w:t>
      </w:r>
      <w:r>
        <w:rPr>
          <w:spacing w:val="-12"/>
        </w:rPr>
        <w:t> </w:t>
      </w:r>
      <w:r>
        <w:rPr>
          <w:spacing w:val="-2"/>
        </w:rPr>
        <w:t>quản</w:t>
      </w:r>
      <w:r>
        <w:rPr>
          <w:spacing w:val="-11"/>
        </w:rPr>
        <w:t> </w:t>
      </w:r>
      <w:r>
        <w:rPr>
          <w:spacing w:val="-2"/>
        </w:rPr>
        <w:t>lý</w:t>
      </w:r>
      <w:r>
        <w:rPr>
          <w:spacing w:val="-11"/>
        </w:rPr>
        <w:t> </w:t>
      </w:r>
      <w:r>
        <w:rPr>
          <w:spacing w:val="-2"/>
        </w:rPr>
        <w:t>và </w:t>
      </w:r>
      <w:r>
        <w:rPr/>
        <w:t>sử</w:t>
      </w:r>
      <w:r>
        <w:rPr>
          <w:spacing w:val="-9"/>
        </w:rPr>
        <w:t> </w:t>
      </w:r>
      <w:r>
        <w:rPr/>
        <w:t>dụng</w:t>
      </w:r>
      <w:r>
        <w:rPr>
          <w:spacing w:val="-6"/>
        </w:rPr>
        <w:t> </w:t>
      </w:r>
      <w:r>
        <w:rPr/>
        <w:t>án</w:t>
      </w:r>
      <w:r>
        <w:rPr>
          <w:spacing w:val="-6"/>
        </w:rPr>
        <w:t> </w:t>
      </w:r>
      <w:r>
        <w:rPr/>
        <w:t>phí,</w:t>
      </w:r>
      <w:r>
        <w:rPr>
          <w:spacing w:val="-8"/>
        </w:rPr>
        <w:t> </w:t>
      </w:r>
      <w:r>
        <w:rPr/>
        <w:t>lệ</w:t>
      </w:r>
      <w:r>
        <w:rPr>
          <w:spacing w:val="-7"/>
        </w:rPr>
        <w:t> </w:t>
      </w:r>
      <w:r>
        <w:rPr/>
        <w:t>phí</w:t>
      </w:r>
      <w:r>
        <w:rPr>
          <w:spacing w:val="-6"/>
        </w:rPr>
        <w:t> </w:t>
      </w:r>
      <w:r>
        <w:rPr/>
        <w:t>Tòa</w:t>
      </w:r>
      <w:r>
        <w:rPr>
          <w:spacing w:val="-7"/>
        </w:rPr>
        <w:t> </w:t>
      </w:r>
      <w:r>
        <w:rPr/>
        <w:t>án.</w:t>
      </w:r>
      <w:r>
        <w:rPr>
          <w:spacing w:val="-6"/>
        </w:rPr>
        <w:t> </w:t>
      </w:r>
      <w:r>
        <w:rPr/>
        <w:t>Miễn</w:t>
      </w:r>
      <w:r>
        <w:rPr>
          <w:spacing w:val="-6"/>
        </w:rPr>
        <w:t> </w:t>
      </w:r>
      <w:r>
        <w:rPr/>
        <w:t>án</w:t>
      </w:r>
      <w:r>
        <w:rPr>
          <w:spacing w:val="-6"/>
        </w:rPr>
        <w:t> </w:t>
      </w:r>
      <w:r>
        <w:rPr/>
        <w:t>phí</w:t>
      </w:r>
      <w:r>
        <w:rPr>
          <w:spacing w:val="-6"/>
        </w:rPr>
        <w:t> </w:t>
      </w:r>
      <w:r>
        <w:rPr/>
        <w:t>HSST</w:t>
      </w:r>
      <w:r>
        <w:rPr>
          <w:spacing w:val="-6"/>
        </w:rPr>
        <w:t> </w:t>
      </w:r>
      <w:r>
        <w:rPr/>
        <w:t>cho</w:t>
      </w:r>
      <w:r>
        <w:rPr>
          <w:spacing w:val="-6"/>
        </w:rPr>
        <w:t> </w:t>
      </w:r>
      <w:r>
        <w:rPr/>
        <w:t>bị</w:t>
      </w:r>
      <w:r>
        <w:rPr>
          <w:spacing w:val="-6"/>
        </w:rPr>
        <w:t> </w:t>
      </w:r>
      <w:r>
        <w:rPr/>
        <w:t>cáo.</w:t>
      </w:r>
    </w:p>
    <w:p>
      <w:pPr>
        <w:pStyle w:val="BodyText"/>
        <w:spacing w:before="120"/>
        <w:ind w:right="269" w:firstLine="566"/>
      </w:pPr>
      <w:r>
        <w:rPr/>
        <w:t>Tại phiên tòa, người bào chữa cho bị cáo đề nghị Hội đồng xét xử áp dụng điểm i khoản 1 Điều 249 và tình tiết giảm nhẹ quy định tại điểm s khoản 1 Điều 51 của Bộ luật hình sự đề nghị Hội đồng xét xử áp dụng mức hình phạt thấp theo đề nghị của đại diện Viện kiểm sát cho bị cáo. Miễn hình phạt bổ sung và miễn án phí hình sự sơ thẩm cho bị cáo.</w:t>
      </w:r>
    </w:p>
    <w:p>
      <w:pPr>
        <w:pStyle w:val="BodyText"/>
        <w:spacing w:before="120"/>
        <w:ind w:right="267" w:firstLine="566"/>
      </w:pPr>
      <w:r>
        <w:rPr/>
        <w:t>Bị cáo nhất trí với bản cáo trạng, bản luận tội của Viện Kiểm sát nhân dân huyện N</w:t>
      </w:r>
      <w:r>
        <w:rPr>
          <w:spacing w:val="-3"/>
        </w:rPr>
        <w:t> </w:t>
      </w:r>
      <w:r>
        <w:rPr/>
        <w:t>và</w:t>
      </w:r>
      <w:r>
        <w:rPr>
          <w:spacing w:val="-2"/>
        </w:rPr>
        <w:t> </w:t>
      </w:r>
      <w:r>
        <w:rPr/>
        <w:t>luận cứ</w:t>
      </w:r>
      <w:r>
        <w:rPr>
          <w:spacing w:val="-3"/>
        </w:rPr>
        <w:t> </w:t>
      </w:r>
      <w:r>
        <w:rPr/>
        <w:t>bào chữa</w:t>
      </w:r>
      <w:r>
        <w:rPr>
          <w:spacing w:val="-2"/>
        </w:rPr>
        <w:t> </w:t>
      </w:r>
      <w:r>
        <w:rPr/>
        <w:t>của Luật</w:t>
      </w:r>
      <w:r>
        <w:rPr>
          <w:spacing w:val="-2"/>
        </w:rPr>
        <w:t> </w:t>
      </w:r>
      <w:r>
        <w:rPr/>
        <w:t>sư</w:t>
      </w:r>
      <w:r>
        <w:rPr>
          <w:spacing w:val="-3"/>
        </w:rPr>
        <w:t> </w:t>
      </w:r>
      <w:r>
        <w:rPr/>
        <w:t>thực</w:t>
      </w:r>
      <w:r>
        <w:rPr>
          <w:spacing w:val="-2"/>
        </w:rPr>
        <w:t> </w:t>
      </w:r>
      <w:r>
        <w:rPr/>
        <w:t>hiện trợ</w:t>
      </w:r>
      <w:r>
        <w:rPr>
          <w:spacing w:val="-2"/>
        </w:rPr>
        <w:t> </w:t>
      </w:r>
      <w:r>
        <w:rPr/>
        <w:t>giúp</w:t>
      </w:r>
      <w:r>
        <w:rPr>
          <w:spacing w:val="-1"/>
        </w:rPr>
        <w:t> </w:t>
      </w:r>
      <w:r>
        <w:rPr/>
        <w:t>viên</w:t>
      </w:r>
      <w:r>
        <w:rPr>
          <w:spacing w:val="-1"/>
        </w:rPr>
        <w:t> </w:t>
      </w:r>
      <w:r>
        <w:rPr/>
        <w:t>pháp</w:t>
      </w:r>
      <w:r>
        <w:rPr>
          <w:spacing w:val="-3"/>
        </w:rPr>
        <w:t> </w:t>
      </w:r>
      <w:r>
        <w:rPr/>
        <w:t>lý của</w:t>
      </w:r>
      <w:r>
        <w:rPr>
          <w:spacing w:val="-2"/>
        </w:rPr>
        <w:t> </w:t>
      </w:r>
      <w:r>
        <w:rPr/>
        <w:t>Trung tâm trợ giúp pháp lý Nhà nước tỉnh Điện Biên.</w:t>
      </w:r>
    </w:p>
    <w:p>
      <w:pPr>
        <w:pStyle w:val="Heading1"/>
        <w:spacing w:before="124"/>
        <w:ind w:left="313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after="0"/>
        <w:sectPr>
          <w:pgSz w:w="12240" w:h="15840"/>
          <w:pgMar w:header="0" w:footer="647" w:top="880" w:bottom="840" w:left="1540" w:right="860"/>
        </w:sectPr>
      </w:pPr>
    </w:p>
    <w:p>
      <w:pPr>
        <w:pStyle w:val="Heading2"/>
        <w:spacing w:before="62"/>
        <w:ind w:right="274" w:firstLine="561"/>
        <w:jc w:val="both"/>
      </w:pPr>
      <w:r>
        <w:rPr/>
        <w:t>Trên cơ sở nội dung vụ án, căn cứ vào các tài liệu trong hồ sơ vụ án đã đƣợc tranh tụng tại phiên tòa, Hội đồng xét xử nhận định nhƣ sau:</w:t>
      </w:r>
    </w:p>
    <w:p>
      <w:pPr>
        <w:pStyle w:val="ListParagraph"/>
        <w:numPr>
          <w:ilvl w:val="0"/>
          <w:numId w:val="3"/>
        </w:numPr>
        <w:tabs>
          <w:tab w:pos="1121" w:val="left" w:leader="none"/>
        </w:tabs>
        <w:spacing w:line="240" w:lineRule="auto" w:before="115" w:after="0"/>
        <w:ind w:left="1120" w:right="0" w:hanging="398"/>
        <w:jc w:val="both"/>
        <w:rPr>
          <w:sz w:val="28"/>
        </w:rPr>
      </w:pPr>
      <w:r>
        <w:rPr>
          <w:sz w:val="28"/>
        </w:rPr>
        <w:t>Về</w:t>
      </w:r>
      <w:r>
        <w:rPr>
          <w:spacing w:val="-5"/>
          <w:sz w:val="28"/>
        </w:rPr>
        <w:t> </w:t>
      </w:r>
      <w:r>
        <w:rPr>
          <w:sz w:val="28"/>
        </w:rPr>
        <w:t>chứng</w:t>
      </w:r>
      <w:r>
        <w:rPr>
          <w:spacing w:val="-1"/>
          <w:sz w:val="28"/>
        </w:rPr>
        <w:t> </w:t>
      </w:r>
      <w:r>
        <w:rPr>
          <w:sz w:val="28"/>
        </w:rPr>
        <w:t>cứ</w:t>
      </w:r>
      <w:r>
        <w:rPr>
          <w:spacing w:val="-4"/>
          <w:sz w:val="28"/>
        </w:rPr>
        <w:t> </w:t>
      </w:r>
      <w:r>
        <w:rPr>
          <w:sz w:val="28"/>
        </w:rPr>
        <w:t>phạm</w:t>
      </w:r>
      <w:r>
        <w:rPr>
          <w:spacing w:val="-5"/>
          <w:sz w:val="28"/>
        </w:rPr>
        <w:t> </w:t>
      </w:r>
      <w:r>
        <w:rPr>
          <w:spacing w:val="-4"/>
          <w:sz w:val="28"/>
        </w:rPr>
        <w:t>tội:</w:t>
      </w:r>
    </w:p>
    <w:p>
      <w:pPr>
        <w:pStyle w:val="BodyText"/>
        <w:spacing w:before="120"/>
        <w:ind w:right="267"/>
      </w:pPr>
      <w:r>
        <w:rPr/>
        <w:t>Biên bản bắt người phạm tội quả tang hồi 10 giờ 00 phút ngày 28/6/2022 bút lục</w:t>
      </w:r>
      <w:r>
        <w:rPr>
          <w:spacing w:val="-3"/>
        </w:rPr>
        <w:t> </w:t>
      </w:r>
      <w:r>
        <w:rPr/>
        <w:t>01,</w:t>
      </w:r>
      <w:r>
        <w:rPr>
          <w:spacing w:val="-1"/>
        </w:rPr>
        <w:t> </w:t>
      </w:r>
      <w:r>
        <w:rPr/>
        <w:t>02 chứng minh bị cáo Vàng Thị L</w:t>
      </w:r>
      <w:r>
        <w:rPr>
          <w:spacing w:val="-1"/>
        </w:rPr>
        <w:t> </w:t>
      </w:r>
      <w:r>
        <w:rPr/>
        <w:t>bị bắt khi đang tàng trữ trái phép chất ma túy. Tổ công tác Công an xã N phối hợp với Đồn Biên phòng N đã tạm giữ của bị cáo 01 gói ni lông màu trắng, bên trong có chứa chất nhựa dẻo màu nâu đen nghi</w:t>
      </w:r>
      <w:r>
        <w:rPr>
          <w:spacing w:val="40"/>
        </w:rPr>
        <w:t> </w:t>
      </w:r>
      <w:r>
        <w:rPr/>
        <w:t>Là Thuốc phiện; 07 viên nén màu hồng nghi là ma túy tổng hợp.</w:t>
      </w:r>
    </w:p>
    <w:p>
      <w:pPr>
        <w:pStyle w:val="BodyText"/>
        <w:spacing w:before="120"/>
        <w:ind w:right="266"/>
      </w:pPr>
      <w:r>
        <w:rPr/>
        <w:t>Tại biên bản mở niêm</w:t>
      </w:r>
      <w:r>
        <w:rPr>
          <w:spacing w:val="-1"/>
        </w:rPr>
        <w:t> </w:t>
      </w:r>
      <w:r>
        <w:rPr/>
        <w:t>phong xác định khối lượng, lấy mẫu giám</w:t>
      </w:r>
      <w:r>
        <w:rPr>
          <w:spacing w:val="-1"/>
        </w:rPr>
        <w:t> </w:t>
      </w:r>
      <w:r>
        <w:rPr/>
        <w:t>định và niêm phong vật chứng hồi 14 giờ 00 phút ngày 29/6/2022 của Cơ quan Cảnh sát điều tra Công an huyện N bút lục số 37, 38 thì khối lượng vật chứng thu giữ khi bắt quả tang bị cáo Vàng Thị L gồm 63, 28 gam nghi là Thuốc phiện gửi toàn bộ đi giám định và</w:t>
      </w:r>
      <w:r>
        <w:rPr>
          <w:spacing w:val="80"/>
        </w:rPr>
        <w:t> </w:t>
      </w:r>
      <w:r>
        <w:rPr/>
        <w:t>0,69 gam nghi là ma túy tổng hợp gửi toàn bộ đi giám định.</w:t>
      </w:r>
    </w:p>
    <w:p>
      <w:pPr>
        <w:pStyle w:val="BodyText"/>
        <w:spacing w:before="121"/>
        <w:ind w:right="268"/>
      </w:pPr>
      <w:r>
        <w:rPr/>
        <w:t>Kết luận giám định số 976/KL-KTHS ngày 07/7/2022 của Phòng kỹ thuật</w:t>
      </w:r>
      <w:r>
        <w:rPr>
          <w:spacing w:val="80"/>
        </w:rPr>
        <w:t> </w:t>
      </w:r>
      <w:r>
        <w:rPr/>
        <w:t>hình sự Công an tỉnh Điện Biên bút lục số</w:t>
      </w:r>
      <w:r>
        <w:rPr>
          <w:spacing w:val="29"/>
        </w:rPr>
        <w:t> </w:t>
      </w:r>
      <w:r>
        <w:rPr/>
        <w:t>47 đã kết luận: Khối lượng vật chứng</w:t>
      </w:r>
      <w:r>
        <w:rPr>
          <w:spacing w:val="40"/>
        </w:rPr>
        <w:t> </w:t>
      </w:r>
      <w:r>
        <w:rPr/>
        <w:t>thu giữ của Vàng Thị L gồm 63,28 gam chất nhựa dẻo màu nâu đen và 0,69 gam các viên nén màu hồng. Mẫu chất nhựa dẻo màu nâu đen thu giữ của Vàng Thị L gửi giám định là ma túy: Loại Thuốc phiện. Mẫu các viên nén màu hồng thu giữ</w:t>
      </w:r>
      <w:r>
        <w:rPr>
          <w:spacing w:val="40"/>
        </w:rPr>
        <w:t> </w:t>
      </w:r>
      <w:r>
        <w:rPr/>
        <w:t>của Vàng Thị L gửi giám định là chất ma túy, loại Methamphetamine. Hoàn lại đối tượng giám định gồm 0,55 gam Methamphetamine và 42,1 gam Thuốc phiện.</w:t>
      </w:r>
    </w:p>
    <w:p>
      <w:pPr>
        <w:pStyle w:val="BodyText"/>
        <w:spacing w:before="121"/>
        <w:ind w:right="268" w:firstLine="561"/>
      </w:pPr>
      <w:r>
        <w:rPr/>
        <w:t>Kết quả tranh tụng tại phiên tòa cho thấy bị cáo Vàng Thị L có tội. Bị cáo đi mua ma túy</w:t>
      </w:r>
      <w:r>
        <w:rPr>
          <w:spacing w:val="-5"/>
        </w:rPr>
        <w:t> </w:t>
      </w:r>
      <w:r>
        <w:rPr/>
        <w:t>với mục</w:t>
      </w:r>
      <w:r>
        <w:rPr>
          <w:spacing w:val="-1"/>
        </w:rPr>
        <w:t> </w:t>
      </w:r>
      <w:r>
        <w:rPr/>
        <w:t>đích</w:t>
      </w:r>
      <w:r>
        <w:rPr>
          <w:spacing w:val="-1"/>
        </w:rPr>
        <w:t> </w:t>
      </w:r>
      <w:r>
        <w:rPr/>
        <w:t>sử</w:t>
      </w:r>
      <w:r>
        <w:rPr>
          <w:spacing w:val="-1"/>
        </w:rPr>
        <w:t> </w:t>
      </w:r>
      <w:r>
        <w:rPr/>
        <w:t>dụng cho bản</w:t>
      </w:r>
      <w:r>
        <w:rPr>
          <w:spacing w:val="-2"/>
        </w:rPr>
        <w:t> </w:t>
      </w:r>
      <w:r>
        <w:rPr/>
        <w:t>thân. Chứng cứ</w:t>
      </w:r>
      <w:r>
        <w:rPr>
          <w:spacing w:val="-2"/>
        </w:rPr>
        <w:t> </w:t>
      </w:r>
      <w:r>
        <w:rPr/>
        <w:t>xác</w:t>
      </w:r>
      <w:r>
        <w:rPr>
          <w:spacing w:val="-2"/>
        </w:rPr>
        <w:t> </w:t>
      </w:r>
      <w:r>
        <w:rPr/>
        <w:t>định bị cáo đã</w:t>
      </w:r>
      <w:r>
        <w:rPr>
          <w:spacing w:val="-1"/>
        </w:rPr>
        <w:t> </w:t>
      </w:r>
      <w:r>
        <w:rPr/>
        <w:t>phạm vào tội Tàng trữ trái phép chất ma túy được quy định tại Điều 249 của Bộ luật hình sự. Hành vi của bị cáo được thực hiện bằng lỗi cố ý trực tiếp, làm mất trật tự trị an, an toàn xã hội. Viện kiểm sát nhân dân huyện N truy tố bị cáo là đúng người, đúng tội, đúng pháp luật. Vàng Thị L có đầy đủ năng lực để chịu trách nhiệm hình sự về hành vi của mình.</w:t>
      </w:r>
    </w:p>
    <w:p>
      <w:pPr>
        <w:pStyle w:val="ListParagraph"/>
        <w:numPr>
          <w:ilvl w:val="0"/>
          <w:numId w:val="3"/>
        </w:numPr>
        <w:tabs>
          <w:tab w:pos="1118" w:val="left" w:leader="none"/>
        </w:tabs>
        <w:spacing w:line="240" w:lineRule="auto" w:before="119" w:after="0"/>
        <w:ind w:left="1117" w:right="0" w:hanging="397"/>
        <w:jc w:val="both"/>
        <w:rPr>
          <w:sz w:val="28"/>
        </w:rPr>
      </w:pPr>
      <w:r>
        <w:rPr>
          <w:sz w:val="28"/>
        </w:rPr>
        <w:t>Về</w:t>
      </w:r>
      <w:r>
        <w:rPr>
          <w:spacing w:val="-3"/>
          <w:sz w:val="28"/>
        </w:rPr>
        <w:t> </w:t>
      </w:r>
      <w:r>
        <w:rPr>
          <w:sz w:val="28"/>
        </w:rPr>
        <w:t>tính</w:t>
      </w:r>
      <w:r>
        <w:rPr>
          <w:spacing w:val="-2"/>
          <w:sz w:val="28"/>
        </w:rPr>
        <w:t> </w:t>
      </w:r>
      <w:r>
        <w:rPr>
          <w:sz w:val="28"/>
        </w:rPr>
        <w:t>chất</w:t>
      </w:r>
      <w:r>
        <w:rPr>
          <w:spacing w:val="-2"/>
          <w:sz w:val="28"/>
        </w:rPr>
        <w:t> </w:t>
      </w:r>
      <w:r>
        <w:rPr>
          <w:sz w:val="28"/>
        </w:rPr>
        <w:t>mức</w:t>
      </w:r>
      <w:r>
        <w:rPr>
          <w:spacing w:val="-2"/>
          <w:sz w:val="28"/>
        </w:rPr>
        <w:t> </w:t>
      </w:r>
      <w:r>
        <w:rPr>
          <w:sz w:val="28"/>
        </w:rPr>
        <w:t>độ</w:t>
      </w:r>
      <w:r>
        <w:rPr>
          <w:spacing w:val="-6"/>
          <w:sz w:val="28"/>
        </w:rPr>
        <w:t> </w:t>
      </w:r>
      <w:r>
        <w:rPr>
          <w:sz w:val="28"/>
        </w:rPr>
        <w:t>phạm</w:t>
      </w:r>
      <w:r>
        <w:rPr>
          <w:spacing w:val="-7"/>
          <w:sz w:val="28"/>
        </w:rPr>
        <w:t> </w:t>
      </w:r>
      <w:r>
        <w:rPr>
          <w:spacing w:val="-4"/>
          <w:sz w:val="28"/>
        </w:rPr>
        <w:t>tội:</w:t>
      </w:r>
    </w:p>
    <w:p>
      <w:pPr>
        <w:pStyle w:val="BodyText"/>
        <w:spacing w:before="120"/>
        <w:ind w:right="267"/>
      </w:pPr>
      <w:r>
        <w:rPr/>
        <w:t>Khối lượng ma túy bị thu giữ của Vàng Thị L gồm hai chất ma túy là 63,28 gam Thuốc phiện và 0,69 Methamphetamine. Theo quy định tại khoản 2 Điều 5 Nghị định số 19/2018/NĐ-CP ngày 02/02/2018 của Chính phủ quy định về việc</w:t>
      </w:r>
      <w:r>
        <w:rPr>
          <w:spacing w:val="40"/>
        </w:rPr>
        <w:t> </w:t>
      </w:r>
      <w:r>
        <w:rPr/>
        <w:t>tính tổng khối lượng hoặc thể tích chất ma túy tại một số Điều của Bộ luật hình sự thì tổng tỷ lệ phần trăm về khối lượng của 02 chất ma túy thu giữ</w:t>
      </w:r>
      <w:r>
        <w:rPr>
          <w:spacing w:val="22"/>
        </w:rPr>
        <w:t> </w:t>
      </w:r>
      <w:r>
        <w:rPr/>
        <w:t>của Vàng Thị L</w:t>
      </w:r>
      <w:r>
        <w:rPr>
          <w:spacing w:val="40"/>
        </w:rPr>
        <w:t> </w:t>
      </w:r>
      <w:r>
        <w:rPr/>
        <w:t>là 14.95%. Tính chất mức độ phạm tội của bị cáo là nghiêm trọng và bị cáo phải chịu trách nhiệm hình sự về tội tàng trữ trái phép chất ma túy theo quy định tại</w:t>
      </w:r>
      <w:r>
        <w:rPr>
          <w:spacing w:val="40"/>
        </w:rPr>
        <w:t> </w:t>
      </w:r>
      <w:r>
        <w:rPr/>
        <w:t>điểm i khoản 1 Điều 249 của Bộ luật hình sự có khung hình phạt từ 01 năm đến 05 năm tù.</w:t>
      </w:r>
    </w:p>
    <w:p>
      <w:pPr>
        <w:pStyle w:val="ListParagraph"/>
        <w:numPr>
          <w:ilvl w:val="0"/>
          <w:numId w:val="3"/>
        </w:numPr>
        <w:tabs>
          <w:tab w:pos="1264" w:val="left" w:leader="none"/>
        </w:tabs>
        <w:spacing w:line="242" w:lineRule="auto" w:before="120" w:after="0"/>
        <w:ind w:left="162" w:right="270" w:firstLine="559"/>
        <w:jc w:val="both"/>
        <w:rPr>
          <w:sz w:val="28"/>
        </w:rPr>
      </w:pPr>
      <w:r>
        <w:rPr>
          <w:sz w:val="28"/>
        </w:rPr>
        <w:t>Về nhân thân của bị cáo: Bị cáo Vàng Thị L là người phụ nữ dân tộc Mông sinh</w:t>
      </w:r>
      <w:r>
        <w:rPr>
          <w:spacing w:val="12"/>
          <w:sz w:val="28"/>
        </w:rPr>
        <w:t> </w:t>
      </w:r>
      <w:r>
        <w:rPr>
          <w:sz w:val="28"/>
        </w:rPr>
        <w:t>sống</w:t>
      </w:r>
      <w:r>
        <w:rPr>
          <w:spacing w:val="12"/>
          <w:sz w:val="28"/>
        </w:rPr>
        <w:t> </w:t>
      </w:r>
      <w:r>
        <w:rPr>
          <w:sz w:val="28"/>
        </w:rPr>
        <w:t>tại</w:t>
      </w:r>
      <w:r>
        <w:rPr>
          <w:spacing w:val="12"/>
          <w:sz w:val="28"/>
        </w:rPr>
        <w:t> </w:t>
      </w:r>
      <w:r>
        <w:rPr>
          <w:sz w:val="28"/>
        </w:rPr>
        <w:t>bản</w:t>
      </w:r>
      <w:r>
        <w:rPr>
          <w:spacing w:val="16"/>
          <w:sz w:val="28"/>
        </w:rPr>
        <w:t> </w:t>
      </w:r>
      <w:r>
        <w:rPr>
          <w:sz w:val="28"/>
        </w:rPr>
        <w:t>N, xã</w:t>
      </w:r>
      <w:r>
        <w:rPr>
          <w:spacing w:val="12"/>
          <w:sz w:val="28"/>
        </w:rPr>
        <w:t> </w:t>
      </w:r>
      <w:r>
        <w:rPr>
          <w:sz w:val="28"/>
        </w:rPr>
        <w:t>N, huyện</w:t>
      </w:r>
      <w:r>
        <w:rPr>
          <w:spacing w:val="12"/>
          <w:sz w:val="28"/>
        </w:rPr>
        <w:t> </w:t>
      </w:r>
      <w:r>
        <w:rPr>
          <w:sz w:val="28"/>
        </w:rPr>
        <w:t>N, tỉnh</w:t>
      </w:r>
      <w:r>
        <w:rPr>
          <w:spacing w:val="12"/>
          <w:sz w:val="28"/>
        </w:rPr>
        <w:t> </w:t>
      </w:r>
      <w:r>
        <w:rPr>
          <w:sz w:val="28"/>
        </w:rPr>
        <w:t>Điện</w:t>
      </w:r>
      <w:r>
        <w:rPr>
          <w:spacing w:val="12"/>
          <w:sz w:val="28"/>
        </w:rPr>
        <w:t> </w:t>
      </w:r>
      <w:r>
        <w:rPr>
          <w:sz w:val="28"/>
        </w:rPr>
        <w:t>Biên. Bị</w:t>
      </w:r>
      <w:r>
        <w:rPr>
          <w:spacing w:val="12"/>
          <w:sz w:val="28"/>
        </w:rPr>
        <w:t> </w:t>
      </w:r>
      <w:r>
        <w:rPr>
          <w:sz w:val="28"/>
        </w:rPr>
        <w:t>cáo</w:t>
      </w:r>
      <w:r>
        <w:rPr>
          <w:spacing w:val="12"/>
          <w:sz w:val="28"/>
        </w:rPr>
        <w:t> </w:t>
      </w:r>
      <w:r>
        <w:rPr>
          <w:sz w:val="28"/>
        </w:rPr>
        <w:t>là người nghiện</w:t>
      </w:r>
    </w:p>
    <w:p>
      <w:pPr>
        <w:spacing w:after="0" w:line="242" w:lineRule="auto"/>
        <w:jc w:val="both"/>
        <w:rPr>
          <w:sz w:val="28"/>
        </w:rPr>
        <w:sectPr>
          <w:pgSz w:w="12240" w:h="15840"/>
          <w:pgMar w:header="0" w:footer="647" w:top="900" w:bottom="840" w:left="1540" w:right="860"/>
        </w:sectPr>
      </w:pPr>
    </w:p>
    <w:p>
      <w:pPr>
        <w:pStyle w:val="BodyText"/>
        <w:spacing w:before="77"/>
        <w:ind w:right="268" w:firstLine="0"/>
      </w:pPr>
      <w:r>
        <w:rPr/>
        <w:t>ma túy nhưng chưa sử dụng các biện pháp cai nghiện. Đây</w:t>
      </w:r>
      <w:r>
        <w:rPr>
          <w:spacing w:val="-1"/>
        </w:rPr>
        <w:t> </w:t>
      </w:r>
      <w:r>
        <w:rPr/>
        <w:t>là nguyên nhân chính bị cáo thực hiện hành vi phạm tội.</w:t>
      </w:r>
    </w:p>
    <w:p>
      <w:pPr>
        <w:pStyle w:val="ListParagraph"/>
        <w:numPr>
          <w:ilvl w:val="0"/>
          <w:numId w:val="3"/>
        </w:numPr>
        <w:tabs>
          <w:tab w:pos="1130" w:val="left" w:leader="none"/>
        </w:tabs>
        <w:spacing w:line="240" w:lineRule="auto" w:before="120" w:after="0"/>
        <w:ind w:left="162" w:right="274" w:firstLine="559"/>
        <w:jc w:val="both"/>
        <w:rPr>
          <w:sz w:val="28"/>
        </w:rPr>
      </w:pPr>
      <w:r>
        <w:rPr>
          <w:sz w:val="28"/>
        </w:rPr>
        <w:t>Về các tình tiết tăng nặng trách nhiệm hình sự: Đối chiếu các quy định tại khoản 1 của Điều 52 Bộ luật hình sự thì bị cáo không có tình tiết tăng nặng trách nhiệm hình sự.</w:t>
      </w:r>
    </w:p>
    <w:p>
      <w:pPr>
        <w:pStyle w:val="ListParagraph"/>
        <w:numPr>
          <w:ilvl w:val="0"/>
          <w:numId w:val="3"/>
        </w:numPr>
        <w:tabs>
          <w:tab w:pos="1121" w:val="left" w:leader="none"/>
        </w:tabs>
        <w:spacing w:line="240" w:lineRule="auto" w:before="119" w:after="0"/>
        <w:ind w:left="1120" w:right="0" w:hanging="398"/>
        <w:jc w:val="both"/>
        <w:rPr>
          <w:sz w:val="28"/>
        </w:rPr>
      </w:pPr>
      <w:r>
        <w:rPr>
          <w:sz w:val="28"/>
        </w:rPr>
        <w:t>Về</w:t>
      </w:r>
      <w:r>
        <w:rPr>
          <w:spacing w:val="-3"/>
          <w:sz w:val="28"/>
        </w:rPr>
        <w:t> </w:t>
      </w:r>
      <w:r>
        <w:rPr>
          <w:sz w:val="28"/>
        </w:rPr>
        <w:t>tình</w:t>
      </w:r>
      <w:r>
        <w:rPr>
          <w:spacing w:val="-1"/>
          <w:sz w:val="28"/>
        </w:rPr>
        <w:t> </w:t>
      </w:r>
      <w:r>
        <w:rPr>
          <w:sz w:val="28"/>
        </w:rPr>
        <w:t>tiết</w:t>
      </w:r>
      <w:r>
        <w:rPr>
          <w:spacing w:val="-1"/>
          <w:sz w:val="28"/>
        </w:rPr>
        <w:t> </w:t>
      </w:r>
      <w:r>
        <w:rPr>
          <w:sz w:val="28"/>
        </w:rPr>
        <w:t>giảm</w:t>
      </w:r>
      <w:r>
        <w:rPr>
          <w:spacing w:val="-6"/>
          <w:sz w:val="28"/>
        </w:rPr>
        <w:t> </w:t>
      </w:r>
      <w:r>
        <w:rPr>
          <w:sz w:val="28"/>
        </w:rPr>
        <w:t>nhẹ</w:t>
      </w:r>
      <w:r>
        <w:rPr>
          <w:spacing w:val="-2"/>
          <w:sz w:val="28"/>
        </w:rPr>
        <w:t> </w:t>
      </w:r>
      <w:r>
        <w:rPr>
          <w:sz w:val="28"/>
        </w:rPr>
        <w:t>trách</w:t>
      </w:r>
      <w:r>
        <w:rPr>
          <w:spacing w:val="-4"/>
          <w:sz w:val="28"/>
        </w:rPr>
        <w:t> </w:t>
      </w:r>
      <w:r>
        <w:rPr>
          <w:sz w:val="28"/>
        </w:rPr>
        <w:t>nhiệm</w:t>
      </w:r>
      <w:r>
        <w:rPr>
          <w:spacing w:val="-7"/>
          <w:sz w:val="28"/>
        </w:rPr>
        <w:t> </w:t>
      </w:r>
      <w:r>
        <w:rPr>
          <w:sz w:val="28"/>
        </w:rPr>
        <w:t>hình </w:t>
      </w:r>
      <w:r>
        <w:rPr>
          <w:spacing w:val="-5"/>
          <w:sz w:val="28"/>
        </w:rPr>
        <w:t>sự:</w:t>
      </w:r>
    </w:p>
    <w:p>
      <w:pPr>
        <w:pStyle w:val="BodyText"/>
        <w:spacing w:before="122"/>
        <w:ind w:right="268" w:firstLine="561"/>
      </w:pPr>
      <w:r>
        <w:rPr/>
        <w:t>Quá trình điều tra cũng như tại phiên toà bị cáo thành khẩn khai báo về hành</w:t>
      </w:r>
      <w:r>
        <w:rPr>
          <w:spacing w:val="40"/>
        </w:rPr>
        <w:t> </w:t>
      </w:r>
      <w:r>
        <w:rPr/>
        <w:t>vi phạm tội của mình. Nhận định trên đây là cơ sở để chấp nhận đề nghị của Kiểm sát viên áp dụng tình</w:t>
      </w:r>
      <w:r>
        <w:rPr>
          <w:spacing w:val="-1"/>
        </w:rPr>
        <w:t> </w:t>
      </w:r>
      <w:r>
        <w:rPr/>
        <w:t>tiết giảm</w:t>
      </w:r>
      <w:r>
        <w:rPr>
          <w:spacing w:val="-2"/>
        </w:rPr>
        <w:t> </w:t>
      </w:r>
      <w:r>
        <w:rPr/>
        <w:t>nhẹ trách nhiệm</w:t>
      </w:r>
      <w:r>
        <w:rPr>
          <w:spacing w:val="-2"/>
        </w:rPr>
        <w:t> </w:t>
      </w:r>
      <w:r>
        <w:rPr/>
        <w:t>hình sự cho bị cáo theo quy</w:t>
      </w:r>
      <w:r>
        <w:rPr>
          <w:spacing w:val="-1"/>
        </w:rPr>
        <w:t> </w:t>
      </w:r>
      <w:r>
        <w:rPr/>
        <w:t>định tại điểm s khoản 1 Điều 51 của Bộ luật hình sự.</w:t>
      </w:r>
    </w:p>
    <w:p>
      <w:pPr>
        <w:pStyle w:val="BodyText"/>
        <w:ind w:right="268" w:firstLine="566"/>
      </w:pPr>
      <w:r>
        <w:rPr/>
        <w:t>Người bào chữa cho bị cáo đề nghị Hội đồng xét xử áp dụng điểm i khoản 1 Điều 249 và tình tiết giảm nhẹ quy định tại điểm s khoản 1 Điều 51 của Bộ luật hình sự đề nghị Hội đồng xét xử áp dụng mức hình phạt thấp theo đề nghị của đại diện Viện kiểm sát cho bị cáo. Miễn hình phạt bổ sung và miễn án phí hình sự sơ thẩm cho bị cáo. Hội đồng xét xử xem xét và áp dụng tình tiết giảm nhẹ trách</w:t>
      </w:r>
      <w:r>
        <w:rPr>
          <w:spacing w:val="40"/>
        </w:rPr>
        <w:t> </w:t>
      </w:r>
      <w:r>
        <w:rPr/>
        <w:t>nhiệm hình sự khi quyết định hình phạt cho bị cáo nhưng vẫn phải nghiêm khắc cách ly bị cáo ra khỏi xã hội một thời gian để bị cáo cải tạo thành người có ích cho gia đình và xã hội.</w:t>
      </w:r>
    </w:p>
    <w:p>
      <w:pPr>
        <w:pStyle w:val="ListParagraph"/>
        <w:numPr>
          <w:ilvl w:val="0"/>
          <w:numId w:val="3"/>
        </w:numPr>
        <w:tabs>
          <w:tab w:pos="1121" w:val="left" w:leader="none"/>
        </w:tabs>
        <w:spacing w:line="240" w:lineRule="auto" w:before="120" w:after="0"/>
        <w:ind w:left="1120" w:right="0" w:hanging="398"/>
        <w:jc w:val="both"/>
        <w:rPr>
          <w:sz w:val="28"/>
        </w:rPr>
      </w:pPr>
      <w:r>
        <w:rPr>
          <w:sz w:val="28"/>
        </w:rPr>
        <w:t>Về</w:t>
      </w:r>
      <w:r>
        <w:rPr>
          <w:spacing w:val="-4"/>
          <w:sz w:val="28"/>
        </w:rPr>
        <w:t> </w:t>
      </w:r>
      <w:r>
        <w:rPr>
          <w:sz w:val="28"/>
        </w:rPr>
        <w:t>tính</w:t>
      </w:r>
      <w:r>
        <w:rPr>
          <w:spacing w:val="-6"/>
          <w:sz w:val="28"/>
        </w:rPr>
        <w:t> </w:t>
      </w:r>
      <w:r>
        <w:rPr>
          <w:sz w:val="28"/>
        </w:rPr>
        <w:t>hợp</w:t>
      </w:r>
      <w:r>
        <w:rPr>
          <w:spacing w:val="-2"/>
          <w:sz w:val="28"/>
        </w:rPr>
        <w:t> </w:t>
      </w:r>
      <w:r>
        <w:rPr>
          <w:sz w:val="28"/>
        </w:rPr>
        <w:t>pháp</w:t>
      </w:r>
      <w:r>
        <w:rPr>
          <w:spacing w:val="-2"/>
          <w:sz w:val="28"/>
        </w:rPr>
        <w:t> </w:t>
      </w:r>
      <w:r>
        <w:rPr>
          <w:sz w:val="28"/>
        </w:rPr>
        <w:t>của</w:t>
      </w:r>
      <w:r>
        <w:rPr>
          <w:spacing w:val="-3"/>
          <w:sz w:val="28"/>
        </w:rPr>
        <w:t> </w:t>
      </w:r>
      <w:r>
        <w:rPr>
          <w:sz w:val="28"/>
        </w:rPr>
        <w:t>các</w:t>
      </w:r>
      <w:r>
        <w:rPr>
          <w:spacing w:val="-3"/>
          <w:sz w:val="28"/>
        </w:rPr>
        <w:t> </w:t>
      </w:r>
      <w:r>
        <w:rPr>
          <w:sz w:val="28"/>
        </w:rPr>
        <w:t>hành</w:t>
      </w:r>
      <w:r>
        <w:rPr>
          <w:spacing w:val="-2"/>
          <w:sz w:val="28"/>
        </w:rPr>
        <w:t> </w:t>
      </w:r>
      <w:r>
        <w:rPr>
          <w:sz w:val="28"/>
        </w:rPr>
        <w:t>vi,</w:t>
      </w:r>
      <w:r>
        <w:rPr>
          <w:spacing w:val="-4"/>
          <w:sz w:val="28"/>
        </w:rPr>
        <w:t> </w:t>
      </w:r>
      <w:r>
        <w:rPr>
          <w:sz w:val="28"/>
        </w:rPr>
        <w:t>quyết</w:t>
      </w:r>
      <w:r>
        <w:rPr>
          <w:spacing w:val="-2"/>
          <w:sz w:val="28"/>
        </w:rPr>
        <w:t> </w:t>
      </w:r>
      <w:r>
        <w:rPr>
          <w:sz w:val="28"/>
        </w:rPr>
        <w:t>định</w:t>
      </w:r>
      <w:r>
        <w:rPr>
          <w:spacing w:val="-2"/>
          <w:sz w:val="28"/>
        </w:rPr>
        <w:t> </w:t>
      </w:r>
      <w:r>
        <w:rPr>
          <w:sz w:val="28"/>
        </w:rPr>
        <w:t>tố</w:t>
      </w:r>
      <w:r>
        <w:rPr>
          <w:spacing w:val="-2"/>
          <w:sz w:val="28"/>
        </w:rPr>
        <w:t> tụng:</w:t>
      </w:r>
    </w:p>
    <w:p>
      <w:pPr>
        <w:pStyle w:val="BodyText"/>
        <w:spacing w:before="122"/>
        <w:ind w:right="264" w:firstLine="561"/>
      </w:pPr>
      <w:r>
        <w:rPr/>
        <w:t>Về</w:t>
      </w:r>
      <w:r>
        <w:rPr>
          <w:spacing w:val="-6"/>
        </w:rPr>
        <w:t> </w:t>
      </w:r>
      <w:r>
        <w:rPr/>
        <w:t>hành</w:t>
      </w:r>
      <w:r>
        <w:rPr>
          <w:spacing w:val="-5"/>
        </w:rPr>
        <w:t> </w:t>
      </w:r>
      <w:r>
        <w:rPr/>
        <w:t>vi,</w:t>
      </w:r>
      <w:r>
        <w:rPr>
          <w:spacing w:val="-6"/>
        </w:rPr>
        <w:t> </w:t>
      </w:r>
      <w:r>
        <w:rPr/>
        <w:t>quyết</w:t>
      </w:r>
      <w:r>
        <w:rPr>
          <w:spacing w:val="-5"/>
        </w:rPr>
        <w:t> </w:t>
      </w:r>
      <w:r>
        <w:rPr/>
        <w:t>định</w:t>
      </w:r>
      <w:r>
        <w:rPr>
          <w:spacing w:val="-5"/>
        </w:rPr>
        <w:t> </w:t>
      </w:r>
      <w:r>
        <w:rPr/>
        <w:t>tố</w:t>
      </w:r>
      <w:r>
        <w:rPr>
          <w:spacing w:val="-7"/>
        </w:rPr>
        <w:t> </w:t>
      </w:r>
      <w:r>
        <w:rPr/>
        <w:t>tụng</w:t>
      </w:r>
      <w:r>
        <w:rPr>
          <w:spacing w:val="-5"/>
        </w:rPr>
        <w:t> </w:t>
      </w:r>
      <w:r>
        <w:rPr/>
        <w:t>của</w:t>
      </w:r>
      <w:r>
        <w:rPr>
          <w:spacing w:val="-6"/>
        </w:rPr>
        <w:t> </w:t>
      </w:r>
      <w:r>
        <w:rPr/>
        <w:t>Cơ</w:t>
      </w:r>
      <w:r>
        <w:rPr>
          <w:spacing w:val="-8"/>
        </w:rPr>
        <w:t> </w:t>
      </w:r>
      <w:r>
        <w:rPr/>
        <w:t>quan</w:t>
      </w:r>
      <w:r>
        <w:rPr>
          <w:spacing w:val="-5"/>
        </w:rPr>
        <w:t> </w:t>
      </w:r>
      <w:r>
        <w:rPr/>
        <w:t>cảnh</w:t>
      </w:r>
      <w:r>
        <w:rPr>
          <w:spacing w:val="-5"/>
        </w:rPr>
        <w:t> </w:t>
      </w:r>
      <w:r>
        <w:rPr/>
        <w:t>sát</w:t>
      </w:r>
      <w:r>
        <w:rPr>
          <w:spacing w:val="-5"/>
        </w:rPr>
        <w:t> </w:t>
      </w:r>
      <w:r>
        <w:rPr/>
        <w:t>điều</w:t>
      </w:r>
      <w:r>
        <w:rPr>
          <w:spacing w:val="-5"/>
        </w:rPr>
        <w:t> </w:t>
      </w:r>
      <w:r>
        <w:rPr/>
        <w:t>tra</w:t>
      </w:r>
      <w:r>
        <w:rPr>
          <w:spacing w:val="-6"/>
        </w:rPr>
        <w:t> </w:t>
      </w:r>
      <w:r>
        <w:rPr/>
        <w:t>Công</w:t>
      </w:r>
      <w:r>
        <w:rPr>
          <w:spacing w:val="-5"/>
        </w:rPr>
        <w:t> </w:t>
      </w:r>
      <w:r>
        <w:rPr/>
        <w:t>an</w:t>
      </w:r>
      <w:r>
        <w:rPr>
          <w:spacing w:val="-2"/>
        </w:rPr>
        <w:t> </w:t>
      </w:r>
      <w:r>
        <w:rPr/>
        <w:t>huyện</w:t>
      </w:r>
      <w:r>
        <w:rPr>
          <w:spacing w:val="-5"/>
        </w:rPr>
        <w:t> </w:t>
      </w:r>
      <w:r>
        <w:rPr/>
        <w:t>N, Điều</w:t>
      </w:r>
      <w:r>
        <w:rPr>
          <w:spacing w:val="-18"/>
        </w:rPr>
        <w:t> </w:t>
      </w:r>
      <w:r>
        <w:rPr/>
        <w:t>tra</w:t>
      </w:r>
      <w:r>
        <w:rPr>
          <w:spacing w:val="-17"/>
        </w:rPr>
        <w:t> </w:t>
      </w:r>
      <w:r>
        <w:rPr/>
        <w:t>viên,</w:t>
      </w:r>
      <w:r>
        <w:rPr>
          <w:spacing w:val="-18"/>
        </w:rPr>
        <w:t> </w:t>
      </w:r>
      <w:r>
        <w:rPr/>
        <w:t>Viện</w:t>
      </w:r>
      <w:r>
        <w:rPr>
          <w:spacing w:val="-17"/>
        </w:rPr>
        <w:t> </w:t>
      </w:r>
      <w:r>
        <w:rPr/>
        <w:t>kiểm</w:t>
      </w:r>
      <w:r>
        <w:rPr>
          <w:spacing w:val="-18"/>
        </w:rPr>
        <w:t> </w:t>
      </w:r>
      <w:r>
        <w:rPr/>
        <w:t>sát</w:t>
      </w:r>
      <w:r>
        <w:rPr>
          <w:spacing w:val="-17"/>
        </w:rPr>
        <w:t> </w:t>
      </w:r>
      <w:r>
        <w:rPr/>
        <w:t>nhân</w:t>
      </w:r>
      <w:r>
        <w:rPr>
          <w:spacing w:val="-18"/>
        </w:rPr>
        <w:t> </w:t>
      </w:r>
      <w:r>
        <w:rPr/>
        <w:t>dân</w:t>
      </w:r>
      <w:r>
        <w:rPr>
          <w:spacing w:val="-17"/>
        </w:rPr>
        <w:t> </w:t>
      </w:r>
      <w:r>
        <w:rPr/>
        <w:t>huyện</w:t>
      </w:r>
      <w:r>
        <w:rPr>
          <w:spacing w:val="-18"/>
        </w:rPr>
        <w:t> </w:t>
      </w:r>
      <w:r>
        <w:rPr/>
        <w:t>N,</w:t>
      </w:r>
      <w:r>
        <w:rPr>
          <w:spacing w:val="-17"/>
        </w:rPr>
        <w:t> </w:t>
      </w:r>
      <w:r>
        <w:rPr/>
        <w:t>Kiểm</w:t>
      </w:r>
      <w:r>
        <w:rPr>
          <w:spacing w:val="-18"/>
        </w:rPr>
        <w:t> </w:t>
      </w:r>
      <w:r>
        <w:rPr/>
        <w:t>sát</w:t>
      </w:r>
      <w:r>
        <w:rPr>
          <w:spacing w:val="-17"/>
        </w:rPr>
        <w:t> </w:t>
      </w:r>
      <w:r>
        <w:rPr/>
        <w:t>viên</w:t>
      </w:r>
      <w:r>
        <w:rPr>
          <w:spacing w:val="-18"/>
        </w:rPr>
        <w:t> </w:t>
      </w:r>
      <w:r>
        <w:rPr/>
        <w:t>trong</w:t>
      </w:r>
      <w:r>
        <w:rPr>
          <w:spacing w:val="-17"/>
        </w:rPr>
        <w:t> </w:t>
      </w:r>
      <w:r>
        <w:rPr/>
        <w:t>quá</w:t>
      </w:r>
      <w:r>
        <w:rPr>
          <w:spacing w:val="-18"/>
        </w:rPr>
        <w:t> </w:t>
      </w:r>
      <w:r>
        <w:rPr/>
        <w:t>trình</w:t>
      </w:r>
      <w:r>
        <w:rPr>
          <w:spacing w:val="-17"/>
        </w:rPr>
        <w:t> </w:t>
      </w:r>
      <w:r>
        <w:rPr/>
        <w:t>điều</w:t>
      </w:r>
      <w:r>
        <w:rPr>
          <w:spacing w:val="-18"/>
        </w:rPr>
        <w:t> </w:t>
      </w:r>
      <w:r>
        <w:rPr/>
        <w:t>tra, truy tố đã thực hiện đúng về thẩm quyền, trình tự, thủ tục quy định của Bộ luật Tố tụng</w:t>
      </w:r>
      <w:r>
        <w:rPr>
          <w:spacing w:val="-13"/>
        </w:rPr>
        <w:t> </w:t>
      </w:r>
      <w:r>
        <w:rPr/>
        <w:t>hình</w:t>
      </w:r>
      <w:r>
        <w:rPr>
          <w:spacing w:val="-13"/>
        </w:rPr>
        <w:t> </w:t>
      </w:r>
      <w:r>
        <w:rPr/>
        <w:t>sự.</w:t>
      </w:r>
      <w:r>
        <w:rPr>
          <w:spacing w:val="-14"/>
        </w:rPr>
        <w:t> </w:t>
      </w:r>
      <w:r>
        <w:rPr/>
        <w:t>Quá</w:t>
      </w:r>
      <w:r>
        <w:rPr>
          <w:spacing w:val="-14"/>
        </w:rPr>
        <w:t> </w:t>
      </w:r>
      <w:r>
        <w:rPr/>
        <w:t>trình</w:t>
      </w:r>
      <w:r>
        <w:rPr>
          <w:spacing w:val="-13"/>
        </w:rPr>
        <w:t> </w:t>
      </w:r>
      <w:r>
        <w:rPr/>
        <w:t>điều</w:t>
      </w:r>
      <w:r>
        <w:rPr>
          <w:spacing w:val="-13"/>
        </w:rPr>
        <w:t> </w:t>
      </w:r>
      <w:r>
        <w:rPr/>
        <w:t>tra</w:t>
      </w:r>
      <w:r>
        <w:rPr>
          <w:spacing w:val="-14"/>
        </w:rPr>
        <w:t> </w:t>
      </w:r>
      <w:r>
        <w:rPr/>
        <w:t>và</w:t>
      </w:r>
      <w:r>
        <w:rPr>
          <w:spacing w:val="-14"/>
        </w:rPr>
        <w:t> </w:t>
      </w:r>
      <w:r>
        <w:rPr/>
        <w:t>tại</w:t>
      </w:r>
      <w:r>
        <w:rPr>
          <w:spacing w:val="-13"/>
        </w:rPr>
        <w:t> </w:t>
      </w:r>
      <w:r>
        <w:rPr/>
        <w:t>phiên</w:t>
      </w:r>
      <w:r>
        <w:rPr>
          <w:spacing w:val="-14"/>
        </w:rPr>
        <w:t> </w:t>
      </w:r>
      <w:r>
        <w:rPr/>
        <w:t>tòa</w:t>
      </w:r>
      <w:r>
        <w:rPr>
          <w:spacing w:val="-14"/>
        </w:rPr>
        <w:t> </w:t>
      </w:r>
      <w:r>
        <w:rPr/>
        <w:t>bị</w:t>
      </w:r>
      <w:r>
        <w:rPr>
          <w:spacing w:val="-13"/>
        </w:rPr>
        <w:t> </w:t>
      </w:r>
      <w:r>
        <w:rPr/>
        <w:t>cáo</w:t>
      </w:r>
      <w:r>
        <w:rPr>
          <w:spacing w:val="-13"/>
        </w:rPr>
        <w:t> </w:t>
      </w:r>
      <w:r>
        <w:rPr/>
        <w:t>không</w:t>
      </w:r>
      <w:r>
        <w:rPr>
          <w:spacing w:val="-13"/>
        </w:rPr>
        <w:t> </w:t>
      </w:r>
      <w:r>
        <w:rPr/>
        <w:t>có</w:t>
      </w:r>
      <w:r>
        <w:rPr>
          <w:spacing w:val="-13"/>
        </w:rPr>
        <w:t> </w:t>
      </w:r>
      <w:r>
        <w:rPr/>
        <w:t>ý</w:t>
      </w:r>
      <w:r>
        <w:rPr>
          <w:spacing w:val="-13"/>
        </w:rPr>
        <w:t> </w:t>
      </w:r>
      <w:r>
        <w:rPr/>
        <w:t>kiến</w:t>
      </w:r>
      <w:r>
        <w:rPr>
          <w:spacing w:val="-13"/>
        </w:rPr>
        <w:t> </w:t>
      </w:r>
      <w:r>
        <w:rPr/>
        <w:t>hoặc</w:t>
      </w:r>
      <w:r>
        <w:rPr>
          <w:spacing w:val="-14"/>
        </w:rPr>
        <w:t> </w:t>
      </w:r>
      <w:r>
        <w:rPr/>
        <w:t>khiếu</w:t>
      </w:r>
      <w:r>
        <w:rPr>
          <w:spacing w:val="-13"/>
        </w:rPr>
        <w:t> </w:t>
      </w:r>
      <w:r>
        <w:rPr/>
        <w:t>nại về</w:t>
      </w:r>
      <w:r>
        <w:rPr>
          <w:spacing w:val="-13"/>
        </w:rPr>
        <w:t> </w:t>
      </w:r>
      <w:r>
        <w:rPr/>
        <w:t>hành</w:t>
      </w:r>
      <w:r>
        <w:rPr>
          <w:spacing w:val="-12"/>
        </w:rPr>
        <w:t> </w:t>
      </w:r>
      <w:r>
        <w:rPr/>
        <w:t>vi,</w:t>
      </w:r>
      <w:r>
        <w:rPr>
          <w:spacing w:val="-13"/>
        </w:rPr>
        <w:t> </w:t>
      </w:r>
      <w:r>
        <w:rPr/>
        <w:t>quyết</w:t>
      </w:r>
      <w:r>
        <w:rPr>
          <w:spacing w:val="-12"/>
        </w:rPr>
        <w:t> </w:t>
      </w:r>
      <w:r>
        <w:rPr/>
        <w:t>định</w:t>
      </w:r>
      <w:r>
        <w:rPr>
          <w:spacing w:val="-12"/>
        </w:rPr>
        <w:t> </w:t>
      </w:r>
      <w:r>
        <w:rPr/>
        <w:t>của</w:t>
      </w:r>
      <w:r>
        <w:rPr>
          <w:spacing w:val="-13"/>
        </w:rPr>
        <w:t> </w:t>
      </w:r>
      <w:r>
        <w:rPr/>
        <w:t>Cơ</w:t>
      </w:r>
      <w:r>
        <w:rPr>
          <w:spacing w:val="-13"/>
        </w:rPr>
        <w:t> </w:t>
      </w:r>
      <w:r>
        <w:rPr/>
        <w:t>quan</w:t>
      </w:r>
      <w:r>
        <w:rPr>
          <w:spacing w:val="-12"/>
        </w:rPr>
        <w:t> </w:t>
      </w:r>
      <w:r>
        <w:rPr/>
        <w:t>tiến</w:t>
      </w:r>
      <w:r>
        <w:rPr>
          <w:spacing w:val="-15"/>
        </w:rPr>
        <w:t> </w:t>
      </w:r>
      <w:r>
        <w:rPr/>
        <w:t>hành</w:t>
      </w:r>
      <w:r>
        <w:rPr>
          <w:spacing w:val="-12"/>
        </w:rPr>
        <w:t> </w:t>
      </w:r>
      <w:r>
        <w:rPr/>
        <w:t>tố</w:t>
      </w:r>
      <w:r>
        <w:rPr>
          <w:spacing w:val="-12"/>
        </w:rPr>
        <w:t> </w:t>
      </w:r>
      <w:r>
        <w:rPr/>
        <w:t>tụng,</w:t>
      </w:r>
      <w:r>
        <w:rPr>
          <w:spacing w:val="-14"/>
        </w:rPr>
        <w:t> </w:t>
      </w:r>
      <w:r>
        <w:rPr/>
        <w:t>người</w:t>
      </w:r>
      <w:r>
        <w:rPr>
          <w:spacing w:val="-12"/>
        </w:rPr>
        <w:t> </w:t>
      </w:r>
      <w:r>
        <w:rPr/>
        <w:t>tiến</w:t>
      </w:r>
      <w:r>
        <w:rPr>
          <w:spacing w:val="-12"/>
        </w:rPr>
        <w:t> </w:t>
      </w:r>
      <w:r>
        <w:rPr/>
        <w:t>hành</w:t>
      </w:r>
      <w:r>
        <w:rPr>
          <w:spacing w:val="-12"/>
        </w:rPr>
        <w:t> </w:t>
      </w:r>
      <w:r>
        <w:rPr/>
        <w:t>tố</w:t>
      </w:r>
      <w:r>
        <w:rPr>
          <w:spacing w:val="-12"/>
        </w:rPr>
        <w:t> </w:t>
      </w:r>
      <w:r>
        <w:rPr/>
        <w:t>tụng.</w:t>
      </w:r>
      <w:r>
        <w:rPr>
          <w:spacing w:val="-14"/>
        </w:rPr>
        <w:t> </w:t>
      </w:r>
      <w:r>
        <w:rPr/>
        <w:t>Do</w:t>
      </w:r>
      <w:r>
        <w:rPr>
          <w:spacing w:val="-12"/>
        </w:rPr>
        <w:t> </w:t>
      </w:r>
      <w:r>
        <w:rPr/>
        <w:t>đó, các</w:t>
      </w:r>
      <w:r>
        <w:rPr>
          <w:spacing w:val="-16"/>
        </w:rPr>
        <w:t> </w:t>
      </w:r>
      <w:r>
        <w:rPr/>
        <w:t>hành</w:t>
      </w:r>
      <w:r>
        <w:rPr>
          <w:spacing w:val="-16"/>
        </w:rPr>
        <w:t> </w:t>
      </w:r>
      <w:r>
        <w:rPr/>
        <w:t>vi,</w:t>
      </w:r>
      <w:r>
        <w:rPr>
          <w:spacing w:val="-16"/>
        </w:rPr>
        <w:t> </w:t>
      </w:r>
      <w:r>
        <w:rPr/>
        <w:t>quyết</w:t>
      </w:r>
      <w:r>
        <w:rPr>
          <w:spacing w:val="-15"/>
        </w:rPr>
        <w:t> </w:t>
      </w:r>
      <w:r>
        <w:rPr/>
        <w:t>định</w:t>
      </w:r>
      <w:r>
        <w:rPr>
          <w:spacing w:val="-16"/>
        </w:rPr>
        <w:t> </w:t>
      </w:r>
      <w:r>
        <w:rPr/>
        <w:t>tố</w:t>
      </w:r>
      <w:r>
        <w:rPr>
          <w:spacing w:val="-17"/>
        </w:rPr>
        <w:t> </w:t>
      </w:r>
      <w:r>
        <w:rPr/>
        <w:t>tụng</w:t>
      </w:r>
      <w:r>
        <w:rPr>
          <w:spacing w:val="-16"/>
        </w:rPr>
        <w:t> </w:t>
      </w:r>
      <w:r>
        <w:rPr/>
        <w:t>của</w:t>
      </w:r>
      <w:r>
        <w:rPr>
          <w:spacing w:val="-18"/>
        </w:rPr>
        <w:t> </w:t>
      </w:r>
      <w:r>
        <w:rPr/>
        <w:t>Cơ</w:t>
      </w:r>
      <w:r>
        <w:rPr>
          <w:spacing w:val="-15"/>
        </w:rPr>
        <w:t> </w:t>
      </w:r>
      <w:r>
        <w:rPr/>
        <w:t>quan</w:t>
      </w:r>
      <w:r>
        <w:rPr>
          <w:spacing w:val="-17"/>
        </w:rPr>
        <w:t> </w:t>
      </w:r>
      <w:r>
        <w:rPr/>
        <w:t>tiến</w:t>
      </w:r>
      <w:r>
        <w:rPr>
          <w:spacing w:val="-16"/>
        </w:rPr>
        <w:t> </w:t>
      </w:r>
      <w:r>
        <w:rPr/>
        <w:t>hành</w:t>
      </w:r>
      <w:r>
        <w:rPr>
          <w:spacing w:val="-17"/>
        </w:rPr>
        <w:t> </w:t>
      </w:r>
      <w:r>
        <w:rPr/>
        <w:t>tố</w:t>
      </w:r>
      <w:r>
        <w:rPr>
          <w:spacing w:val="-16"/>
        </w:rPr>
        <w:t> </w:t>
      </w:r>
      <w:r>
        <w:rPr/>
        <w:t>tụng,</w:t>
      </w:r>
      <w:r>
        <w:rPr>
          <w:spacing w:val="-16"/>
        </w:rPr>
        <w:t> </w:t>
      </w:r>
      <w:r>
        <w:rPr/>
        <w:t>người</w:t>
      </w:r>
      <w:r>
        <w:rPr>
          <w:spacing w:val="-15"/>
        </w:rPr>
        <w:t> </w:t>
      </w:r>
      <w:r>
        <w:rPr/>
        <w:t>tiến</w:t>
      </w:r>
      <w:r>
        <w:rPr>
          <w:spacing w:val="-16"/>
        </w:rPr>
        <w:t> </w:t>
      </w:r>
      <w:r>
        <w:rPr/>
        <w:t>hành</w:t>
      </w:r>
      <w:r>
        <w:rPr>
          <w:spacing w:val="-16"/>
        </w:rPr>
        <w:t> </w:t>
      </w:r>
      <w:r>
        <w:rPr/>
        <w:t>tố</w:t>
      </w:r>
      <w:r>
        <w:rPr>
          <w:spacing w:val="-16"/>
        </w:rPr>
        <w:t> </w:t>
      </w:r>
      <w:r>
        <w:rPr/>
        <w:t>tụng đã thực hiện đều hợp pháp.</w:t>
      </w:r>
    </w:p>
    <w:p>
      <w:pPr>
        <w:pStyle w:val="ListParagraph"/>
        <w:numPr>
          <w:ilvl w:val="0"/>
          <w:numId w:val="3"/>
        </w:numPr>
        <w:tabs>
          <w:tab w:pos="1118" w:val="left" w:leader="none"/>
        </w:tabs>
        <w:spacing w:line="240" w:lineRule="auto" w:before="120" w:after="0"/>
        <w:ind w:left="1117" w:right="0" w:hanging="397"/>
        <w:jc w:val="both"/>
        <w:rPr>
          <w:sz w:val="28"/>
        </w:rPr>
      </w:pPr>
      <w:r>
        <w:rPr>
          <w:sz w:val="28"/>
        </w:rPr>
        <w:t>Về</w:t>
      </w:r>
      <w:r>
        <w:rPr>
          <w:spacing w:val="-2"/>
          <w:sz w:val="28"/>
        </w:rPr>
        <w:t> </w:t>
      </w:r>
      <w:r>
        <w:rPr>
          <w:sz w:val="28"/>
        </w:rPr>
        <w:t>hình</w:t>
      </w:r>
      <w:r>
        <w:rPr>
          <w:spacing w:val="-4"/>
          <w:sz w:val="28"/>
        </w:rPr>
        <w:t> </w:t>
      </w:r>
      <w:r>
        <w:rPr>
          <w:sz w:val="28"/>
        </w:rPr>
        <w:t>phạt</w:t>
      </w:r>
      <w:r>
        <w:rPr>
          <w:spacing w:val="-3"/>
          <w:sz w:val="28"/>
        </w:rPr>
        <w:t> </w:t>
      </w:r>
      <w:r>
        <w:rPr>
          <w:sz w:val="28"/>
        </w:rPr>
        <w:t>bổ</w:t>
      </w:r>
      <w:r>
        <w:rPr>
          <w:spacing w:val="-4"/>
          <w:sz w:val="28"/>
        </w:rPr>
        <w:t> sung:</w:t>
      </w:r>
    </w:p>
    <w:p>
      <w:pPr>
        <w:pStyle w:val="BodyText"/>
        <w:ind w:right="270" w:firstLine="518"/>
      </w:pPr>
      <w:r>
        <w:rPr/>
        <w:t>Theo khoản 5 Điều 249 Bộ luật hình sự quy định bị cáo còn có thể bị phạt tiền từ 5.000.000 đồng đến 500.000.000 đồng, cấm</w:t>
      </w:r>
      <w:r>
        <w:rPr>
          <w:spacing w:val="-2"/>
        </w:rPr>
        <w:t> </w:t>
      </w:r>
      <w:r>
        <w:rPr/>
        <w:t>đảm</w:t>
      </w:r>
      <w:r>
        <w:rPr>
          <w:spacing w:val="-2"/>
        </w:rPr>
        <w:t> </w:t>
      </w:r>
      <w:r>
        <w:rPr/>
        <w:t>nhiệm</w:t>
      </w:r>
      <w:r>
        <w:rPr>
          <w:spacing w:val="-2"/>
        </w:rPr>
        <w:t> </w:t>
      </w:r>
      <w:r>
        <w:rPr/>
        <w:t>chức vụ, cấm</w:t>
      </w:r>
      <w:r>
        <w:rPr>
          <w:spacing w:val="-2"/>
        </w:rPr>
        <w:t> </w:t>
      </w:r>
      <w:r>
        <w:rPr/>
        <w:t>hành nghề hoặc làm công việc nhất định từ 01 năm đến 05 năm hoặc tịch thu một phần hoặc toàn bộ tài sản. Song xét điều kiện hoàn cảnh của bị cáo khó khăn có xác nhận của chính quyền địa</w:t>
      </w:r>
      <w:r>
        <w:rPr>
          <w:spacing w:val="-2"/>
        </w:rPr>
        <w:t> </w:t>
      </w:r>
      <w:r>
        <w:rPr/>
        <w:t>phương,</w:t>
      </w:r>
      <w:r>
        <w:rPr>
          <w:spacing w:val="-3"/>
        </w:rPr>
        <w:t> </w:t>
      </w:r>
      <w:r>
        <w:rPr/>
        <w:t>tài sản</w:t>
      </w:r>
      <w:r>
        <w:rPr>
          <w:spacing w:val="-1"/>
        </w:rPr>
        <w:t> </w:t>
      </w:r>
      <w:r>
        <w:rPr/>
        <w:t>trong gia</w:t>
      </w:r>
      <w:r>
        <w:rPr>
          <w:spacing w:val="-2"/>
        </w:rPr>
        <w:t> </w:t>
      </w:r>
      <w:r>
        <w:rPr/>
        <w:t>đình</w:t>
      </w:r>
      <w:r>
        <w:rPr>
          <w:spacing w:val="-1"/>
        </w:rPr>
        <w:t> </w:t>
      </w:r>
      <w:r>
        <w:rPr/>
        <w:t>không có</w:t>
      </w:r>
      <w:r>
        <w:rPr>
          <w:spacing w:val="-1"/>
        </w:rPr>
        <w:t> </w:t>
      </w:r>
      <w:r>
        <w:rPr/>
        <w:t>gì</w:t>
      </w:r>
      <w:r>
        <w:rPr>
          <w:spacing w:val="-1"/>
        </w:rPr>
        <w:t> </w:t>
      </w:r>
      <w:r>
        <w:rPr/>
        <w:t>giá</w:t>
      </w:r>
      <w:r>
        <w:rPr>
          <w:spacing w:val="-1"/>
        </w:rPr>
        <w:t> </w:t>
      </w:r>
      <w:r>
        <w:rPr/>
        <w:t>trị,</w:t>
      </w:r>
      <w:r>
        <w:rPr>
          <w:spacing w:val="-1"/>
        </w:rPr>
        <w:t> </w:t>
      </w:r>
      <w:r>
        <w:rPr/>
        <w:t>bị cáo không</w:t>
      </w:r>
      <w:r>
        <w:rPr>
          <w:spacing w:val="-1"/>
        </w:rPr>
        <w:t> </w:t>
      </w:r>
      <w:r>
        <w:rPr/>
        <w:t>giữ chức vụ gì trong xã hội, nên Hội đồng xét xử không áp dụng hình phạt bổ sung đối với Vàng Thị L.</w:t>
      </w:r>
    </w:p>
    <w:p>
      <w:pPr>
        <w:pStyle w:val="ListParagraph"/>
        <w:numPr>
          <w:ilvl w:val="0"/>
          <w:numId w:val="3"/>
        </w:numPr>
        <w:tabs>
          <w:tab w:pos="1425" w:val="left" w:leader="none"/>
        </w:tabs>
        <w:spacing w:line="240" w:lineRule="auto" w:before="121" w:after="0"/>
        <w:ind w:left="162" w:right="267" w:firstLine="719"/>
        <w:jc w:val="both"/>
        <w:rPr>
          <w:sz w:val="28"/>
        </w:rPr>
      </w:pPr>
      <w:r>
        <w:rPr>
          <w:sz w:val="28"/>
        </w:rPr>
        <w:t>Về vật chứng: Vật chứng hoàn lại sau giám định 0,55 gam Methamphetamine và 42,1 gam Thuốc phiện; 01 chiếc túi vải màu đen. Các vật chứng này tịch thu, tiêu hủy theo quy định tại điểm a, c khoản 1 Điều 47 của Bộ luật hình sự; điểm a, c khoản 2 Điều 106 của Bộ luật tố tụng hình sự.</w:t>
      </w:r>
    </w:p>
    <w:p>
      <w:pPr>
        <w:pStyle w:val="ListParagraph"/>
        <w:numPr>
          <w:ilvl w:val="0"/>
          <w:numId w:val="3"/>
        </w:numPr>
        <w:tabs>
          <w:tab w:pos="1118" w:val="left" w:leader="none"/>
        </w:tabs>
        <w:spacing w:line="240" w:lineRule="auto" w:before="121" w:after="0"/>
        <w:ind w:left="1117" w:right="0" w:hanging="397"/>
        <w:jc w:val="both"/>
        <w:rPr>
          <w:sz w:val="28"/>
        </w:rPr>
      </w:pPr>
      <w:r>
        <w:rPr>
          <w:sz w:val="28"/>
        </w:rPr>
        <w:t>Về</w:t>
      </w:r>
      <w:r>
        <w:rPr>
          <w:spacing w:val="-2"/>
          <w:sz w:val="28"/>
        </w:rPr>
        <w:t> </w:t>
      </w:r>
      <w:r>
        <w:rPr>
          <w:sz w:val="28"/>
        </w:rPr>
        <w:t>án</w:t>
      </w:r>
      <w:r>
        <w:rPr>
          <w:spacing w:val="-1"/>
          <w:sz w:val="28"/>
        </w:rPr>
        <w:t> </w:t>
      </w:r>
      <w:r>
        <w:rPr>
          <w:sz w:val="28"/>
        </w:rPr>
        <w:t>phí</w:t>
      </w:r>
      <w:r>
        <w:rPr>
          <w:spacing w:val="-3"/>
          <w:sz w:val="28"/>
        </w:rPr>
        <w:t> </w:t>
      </w:r>
      <w:r>
        <w:rPr>
          <w:sz w:val="28"/>
        </w:rPr>
        <w:t>hình sự</w:t>
      </w:r>
      <w:r>
        <w:rPr>
          <w:spacing w:val="-5"/>
          <w:sz w:val="28"/>
        </w:rPr>
        <w:t> </w:t>
      </w:r>
      <w:r>
        <w:rPr>
          <w:sz w:val="28"/>
        </w:rPr>
        <w:t>sơ</w:t>
      </w:r>
      <w:r>
        <w:rPr>
          <w:spacing w:val="-1"/>
          <w:sz w:val="28"/>
        </w:rPr>
        <w:t> </w:t>
      </w:r>
      <w:r>
        <w:rPr>
          <w:spacing w:val="-4"/>
          <w:sz w:val="28"/>
        </w:rPr>
        <w:t>thẩm:</w:t>
      </w:r>
    </w:p>
    <w:p>
      <w:pPr>
        <w:spacing w:after="0" w:line="240" w:lineRule="auto"/>
        <w:jc w:val="both"/>
        <w:rPr>
          <w:sz w:val="28"/>
        </w:rPr>
        <w:sectPr>
          <w:pgSz w:w="12240" w:h="15840"/>
          <w:pgMar w:header="0" w:footer="647" w:top="880" w:bottom="840" w:left="1540" w:right="860"/>
        </w:sectPr>
      </w:pPr>
    </w:p>
    <w:p>
      <w:pPr>
        <w:pStyle w:val="BodyText"/>
        <w:spacing w:before="77"/>
        <w:ind w:right="271" w:firstLine="518"/>
      </w:pPr>
      <w:r>
        <w:rPr/>
        <w:t>Bị cáo</w:t>
      </w:r>
      <w:r>
        <w:rPr>
          <w:spacing w:val="-1"/>
        </w:rPr>
        <w:t> </w:t>
      </w:r>
      <w:r>
        <w:rPr/>
        <w:t>là</w:t>
      </w:r>
      <w:r>
        <w:rPr>
          <w:spacing w:val="-2"/>
        </w:rPr>
        <w:t> </w:t>
      </w:r>
      <w:r>
        <w:rPr/>
        <w:t>người</w:t>
      </w:r>
      <w:r>
        <w:rPr>
          <w:spacing w:val="-1"/>
        </w:rPr>
        <w:t> </w:t>
      </w:r>
      <w:r>
        <w:rPr/>
        <w:t>dân</w:t>
      </w:r>
      <w:r>
        <w:rPr>
          <w:spacing w:val="-1"/>
        </w:rPr>
        <w:t> </w:t>
      </w:r>
      <w:r>
        <w:rPr/>
        <w:t>tộc</w:t>
      </w:r>
      <w:r>
        <w:rPr>
          <w:spacing w:val="-2"/>
        </w:rPr>
        <w:t> </w:t>
      </w:r>
      <w:r>
        <w:rPr/>
        <w:t>thiểu</w:t>
      </w:r>
      <w:r>
        <w:rPr>
          <w:spacing w:val="-1"/>
        </w:rPr>
        <w:t> </w:t>
      </w:r>
      <w:r>
        <w:rPr/>
        <w:t>số</w:t>
      </w:r>
      <w:r>
        <w:rPr>
          <w:spacing w:val="-1"/>
        </w:rPr>
        <w:t> </w:t>
      </w:r>
      <w:r>
        <w:rPr/>
        <w:t>cư</w:t>
      </w:r>
      <w:r>
        <w:rPr>
          <w:spacing w:val="-2"/>
        </w:rPr>
        <w:t> </w:t>
      </w:r>
      <w:r>
        <w:rPr/>
        <w:t>trú ở</w:t>
      </w:r>
      <w:r>
        <w:rPr>
          <w:spacing w:val="-3"/>
        </w:rPr>
        <w:t> </w:t>
      </w:r>
      <w:r>
        <w:rPr/>
        <w:t>vùng</w:t>
      </w:r>
      <w:r>
        <w:rPr>
          <w:spacing w:val="-1"/>
        </w:rPr>
        <w:t> </w:t>
      </w:r>
      <w:r>
        <w:rPr/>
        <w:t>kinh</w:t>
      </w:r>
      <w:r>
        <w:rPr>
          <w:spacing w:val="-1"/>
        </w:rPr>
        <w:t> </w:t>
      </w:r>
      <w:r>
        <w:rPr/>
        <w:t>tế,</w:t>
      </w:r>
      <w:r>
        <w:rPr>
          <w:spacing w:val="-1"/>
        </w:rPr>
        <w:t> </w:t>
      </w:r>
      <w:r>
        <w:rPr/>
        <w:t>xã</w:t>
      </w:r>
      <w:r>
        <w:rPr>
          <w:spacing w:val="-1"/>
        </w:rPr>
        <w:t> </w:t>
      </w:r>
      <w:r>
        <w:rPr/>
        <w:t>hội</w:t>
      </w:r>
      <w:r>
        <w:rPr>
          <w:spacing w:val="-1"/>
        </w:rPr>
        <w:t> </w:t>
      </w:r>
      <w:r>
        <w:rPr/>
        <w:t>đặc</w:t>
      </w:r>
      <w:r>
        <w:rPr>
          <w:spacing w:val="-1"/>
        </w:rPr>
        <w:t> </w:t>
      </w:r>
      <w:r>
        <w:rPr/>
        <w:t>biệt</w:t>
      </w:r>
      <w:r>
        <w:rPr>
          <w:spacing w:val="-2"/>
        </w:rPr>
        <w:t> </w:t>
      </w:r>
      <w:r>
        <w:rPr/>
        <w:t>khó khăn theo quy định của Chính phủ do vậy Hội đồng xét xử xem xét miễn án phí HSST cho bị cáo theo quy định tại Điều 136/BLTTHS; Nghị quyết số</w:t>
      </w:r>
      <w:r>
        <w:rPr>
          <w:spacing w:val="40"/>
        </w:rPr>
        <w:t> </w:t>
      </w:r>
      <w:r>
        <w:rPr/>
        <w:t>326/2016/UBTVQH 14 ngày 30/12/2016 của UBTVQH</w:t>
      </w:r>
      <w:r>
        <w:rPr>
          <w:spacing w:val="80"/>
        </w:rPr>
        <w:t> </w:t>
      </w:r>
      <w:r>
        <w:rPr/>
        <w:t>khóa 14 về mức thu, miễn, giảm, thu, nộp, quản lý và sử dụng án phí, lệ phí Toà án.</w:t>
      </w:r>
    </w:p>
    <w:p>
      <w:pPr>
        <w:pStyle w:val="ListParagraph"/>
        <w:numPr>
          <w:ilvl w:val="0"/>
          <w:numId w:val="3"/>
        </w:numPr>
        <w:tabs>
          <w:tab w:pos="1259" w:val="left" w:leader="none"/>
        </w:tabs>
        <w:spacing w:line="240" w:lineRule="auto" w:before="119" w:after="0"/>
        <w:ind w:left="1258" w:right="0" w:hanging="538"/>
        <w:jc w:val="both"/>
        <w:rPr>
          <w:sz w:val="28"/>
        </w:rPr>
      </w:pPr>
      <w:r>
        <w:rPr>
          <w:sz w:val="28"/>
        </w:rPr>
        <w:t>Về</w:t>
      </w:r>
      <w:r>
        <w:rPr>
          <w:spacing w:val="-7"/>
          <w:sz w:val="28"/>
        </w:rPr>
        <w:t> </w:t>
      </w:r>
      <w:r>
        <w:rPr>
          <w:sz w:val="28"/>
        </w:rPr>
        <w:t>quyền</w:t>
      </w:r>
      <w:r>
        <w:rPr>
          <w:spacing w:val="-3"/>
          <w:sz w:val="28"/>
        </w:rPr>
        <w:t> </w:t>
      </w:r>
      <w:r>
        <w:rPr>
          <w:sz w:val="28"/>
        </w:rPr>
        <w:t>kháng</w:t>
      </w:r>
      <w:r>
        <w:rPr>
          <w:spacing w:val="-6"/>
          <w:sz w:val="28"/>
        </w:rPr>
        <w:t> </w:t>
      </w:r>
      <w:r>
        <w:rPr>
          <w:spacing w:val="-4"/>
          <w:sz w:val="28"/>
        </w:rPr>
        <w:t>cáo:</w:t>
      </w:r>
    </w:p>
    <w:p>
      <w:pPr>
        <w:pStyle w:val="BodyText"/>
        <w:spacing w:before="122"/>
        <w:ind w:right="279"/>
      </w:pPr>
      <w:r>
        <w:rPr/>
        <w:t>Căn cứ Điều 331, khoản 1 Điều 333 của Bộ luật tố tụng hình sự, bị cáo có quyền kháng cáo bản án trong hạn 15 ngày kể từ ngày tuyên án.</w:t>
      </w:r>
    </w:p>
    <w:p>
      <w:pPr>
        <w:pStyle w:val="ListParagraph"/>
        <w:numPr>
          <w:ilvl w:val="0"/>
          <w:numId w:val="3"/>
        </w:numPr>
        <w:tabs>
          <w:tab w:pos="1286" w:val="left" w:leader="none"/>
        </w:tabs>
        <w:spacing w:line="240" w:lineRule="auto" w:before="119" w:after="0"/>
        <w:ind w:left="162" w:right="269" w:firstLine="559"/>
        <w:jc w:val="both"/>
        <w:rPr>
          <w:sz w:val="28"/>
        </w:rPr>
      </w:pPr>
      <w:r>
        <w:rPr>
          <w:sz w:val="28"/>
        </w:rPr>
        <w:t>Các vấn đề khác: Nguồn gốc số ma túy bị thu giữ bị cáo khai mua của một người đàn ông dân tộc Thái không rõ lai lịch. Cơ quan Cảnh sát điều tra Công an huyện N không có đủ cơ sở để làm rõ đối tượng. Hội đồng xét xử không xem</w:t>
      </w:r>
      <w:r>
        <w:rPr>
          <w:spacing w:val="40"/>
          <w:sz w:val="28"/>
        </w:rPr>
        <w:t> </w:t>
      </w:r>
      <w:r>
        <w:rPr>
          <w:spacing w:val="-4"/>
          <w:sz w:val="28"/>
        </w:rPr>
        <w:t>xét.</w:t>
      </w:r>
    </w:p>
    <w:p>
      <w:pPr>
        <w:spacing w:line="322" w:lineRule="exact" w:before="127"/>
        <w:ind w:left="721" w:right="0" w:firstLine="0"/>
        <w:jc w:val="left"/>
        <w:rPr>
          <w:b/>
          <w:sz w:val="28"/>
        </w:rPr>
      </w:pPr>
      <w:r>
        <w:rPr>
          <w:b/>
          <w:sz w:val="28"/>
        </w:rPr>
        <w:t>Vì các</w:t>
      </w:r>
      <w:r>
        <w:rPr>
          <w:b/>
          <w:spacing w:val="-4"/>
          <w:sz w:val="28"/>
        </w:rPr>
        <w:t> </w:t>
      </w:r>
      <w:r>
        <w:rPr>
          <w:b/>
          <w:sz w:val="28"/>
        </w:rPr>
        <w:t>lẽ </w:t>
      </w:r>
      <w:r>
        <w:rPr>
          <w:b/>
          <w:spacing w:val="-2"/>
          <w:sz w:val="28"/>
        </w:rPr>
        <w:t>trên,</w:t>
      </w:r>
    </w:p>
    <w:p>
      <w:pPr>
        <w:pStyle w:val="Heading1"/>
        <w:ind w:left="3907" w:right="4016"/>
      </w:pPr>
      <w:r>
        <w:rPr/>
        <w:t>QUYẾT</w:t>
      </w:r>
      <w:r>
        <w:rPr>
          <w:spacing w:val="-4"/>
        </w:rPr>
        <w:t> </w:t>
      </w:r>
      <w:r>
        <w:rPr>
          <w:spacing w:val="-2"/>
        </w:rPr>
        <w:t>ĐỊNH:</w:t>
      </w:r>
    </w:p>
    <w:p>
      <w:pPr>
        <w:pStyle w:val="BodyText"/>
        <w:spacing w:before="114"/>
        <w:ind w:right="226" w:firstLine="719"/>
        <w:jc w:val="left"/>
      </w:pPr>
      <w:r>
        <w:rPr/>
        <w:t>Căn cứ vào điểm i khoản 1 Điều 249; Điều 38; Điểm s khoản 1 Điều 51của</w:t>
      </w:r>
      <w:r>
        <w:rPr>
          <w:spacing w:val="40"/>
        </w:rPr>
        <w:t> </w:t>
      </w:r>
      <w:r>
        <w:rPr/>
        <w:t>Bộ luật hình sự.</w:t>
      </w:r>
    </w:p>
    <w:p>
      <w:pPr>
        <w:pStyle w:val="ListParagraph"/>
        <w:numPr>
          <w:ilvl w:val="1"/>
          <w:numId w:val="3"/>
        </w:numPr>
        <w:tabs>
          <w:tab w:pos="1190" w:val="left" w:leader="none"/>
        </w:tabs>
        <w:spacing w:line="240" w:lineRule="auto" w:before="120" w:after="0"/>
        <w:ind w:left="1189" w:right="0" w:hanging="309"/>
        <w:jc w:val="left"/>
        <w:rPr>
          <w:b/>
          <w:sz w:val="28"/>
        </w:rPr>
      </w:pPr>
      <w:r>
        <w:rPr>
          <w:b/>
          <w:sz w:val="28"/>
        </w:rPr>
        <w:t>Tuyên</w:t>
      </w:r>
      <w:r>
        <w:rPr>
          <w:b/>
          <w:spacing w:val="22"/>
          <w:sz w:val="28"/>
        </w:rPr>
        <w:t> </w:t>
      </w:r>
      <w:r>
        <w:rPr>
          <w:b/>
          <w:sz w:val="28"/>
        </w:rPr>
        <w:t>bố:</w:t>
      </w:r>
      <w:r>
        <w:rPr>
          <w:b/>
          <w:spacing w:val="22"/>
          <w:sz w:val="28"/>
        </w:rPr>
        <w:t> </w:t>
      </w:r>
      <w:r>
        <w:rPr>
          <w:sz w:val="28"/>
        </w:rPr>
        <w:t>Bị</w:t>
      </w:r>
      <w:r>
        <w:rPr>
          <w:spacing w:val="21"/>
          <w:sz w:val="28"/>
        </w:rPr>
        <w:t> </w:t>
      </w:r>
      <w:r>
        <w:rPr>
          <w:sz w:val="28"/>
        </w:rPr>
        <w:t>cáo</w:t>
      </w:r>
      <w:r>
        <w:rPr>
          <w:spacing w:val="23"/>
          <w:sz w:val="28"/>
        </w:rPr>
        <w:t> </w:t>
      </w:r>
      <w:r>
        <w:rPr>
          <w:b/>
          <w:sz w:val="28"/>
        </w:rPr>
        <w:t>Vàng</w:t>
      </w:r>
      <w:r>
        <w:rPr>
          <w:b/>
          <w:spacing w:val="21"/>
          <w:sz w:val="28"/>
        </w:rPr>
        <w:t> </w:t>
      </w:r>
      <w:r>
        <w:rPr>
          <w:b/>
          <w:sz w:val="28"/>
        </w:rPr>
        <w:t>Thị</w:t>
      </w:r>
      <w:r>
        <w:rPr>
          <w:b/>
          <w:spacing w:val="24"/>
          <w:sz w:val="28"/>
        </w:rPr>
        <w:t> </w:t>
      </w:r>
      <w:r>
        <w:rPr>
          <w:b/>
          <w:sz w:val="28"/>
        </w:rPr>
        <w:t>L</w:t>
      </w:r>
      <w:r>
        <w:rPr>
          <w:b/>
          <w:spacing w:val="22"/>
          <w:sz w:val="28"/>
        </w:rPr>
        <w:t> </w:t>
      </w:r>
      <w:r>
        <w:rPr>
          <w:sz w:val="28"/>
        </w:rPr>
        <w:t>phạm</w:t>
      </w:r>
      <w:r>
        <w:rPr>
          <w:spacing w:val="18"/>
          <w:sz w:val="28"/>
        </w:rPr>
        <w:t> </w:t>
      </w:r>
      <w:r>
        <w:rPr>
          <w:sz w:val="28"/>
        </w:rPr>
        <w:t>tội</w:t>
      </w:r>
      <w:r>
        <w:rPr>
          <w:spacing w:val="24"/>
          <w:sz w:val="28"/>
        </w:rPr>
        <w:t> </w:t>
      </w:r>
      <w:r>
        <w:rPr>
          <w:b/>
          <w:sz w:val="28"/>
        </w:rPr>
        <w:t>"Tàng</w:t>
      </w:r>
      <w:r>
        <w:rPr>
          <w:b/>
          <w:spacing w:val="21"/>
          <w:sz w:val="28"/>
        </w:rPr>
        <w:t> </w:t>
      </w:r>
      <w:r>
        <w:rPr>
          <w:b/>
          <w:sz w:val="28"/>
        </w:rPr>
        <w:t>trữ</w:t>
      </w:r>
      <w:r>
        <w:rPr>
          <w:b/>
          <w:spacing w:val="24"/>
          <w:sz w:val="28"/>
        </w:rPr>
        <w:t> </w:t>
      </w:r>
      <w:r>
        <w:rPr>
          <w:b/>
          <w:sz w:val="28"/>
        </w:rPr>
        <w:t>trái</w:t>
      </w:r>
      <w:r>
        <w:rPr>
          <w:b/>
          <w:spacing w:val="23"/>
          <w:sz w:val="28"/>
        </w:rPr>
        <w:t> </w:t>
      </w:r>
      <w:r>
        <w:rPr>
          <w:b/>
          <w:sz w:val="28"/>
        </w:rPr>
        <w:t>phép</w:t>
      </w:r>
      <w:r>
        <w:rPr>
          <w:b/>
          <w:spacing w:val="23"/>
          <w:sz w:val="28"/>
        </w:rPr>
        <w:t> </w:t>
      </w:r>
      <w:r>
        <w:rPr>
          <w:b/>
          <w:sz w:val="28"/>
        </w:rPr>
        <w:t>chất</w:t>
      </w:r>
      <w:r>
        <w:rPr>
          <w:b/>
          <w:spacing w:val="23"/>
          <w:sz w:val="28"/>
        </w:rPr>
        <w:t> </w:t>
      </w:r>
      <w:r>
        <w:rPr>
          <w:b/>
          <w:spacing w:val="-5"/>
          <w:sz w:val="28"/>
        </w:rPr>
        <w:t>ma</w:t>
      </w:r>
    </w:p>
    <w:p>
      <w:pPr>
        <w:pStyle w:val="Heading2"/>
      </w:pPr>
      <w:r>
        <w:rPr>
          <w:spacing w:val="-2"/>
        </w:rPr>
        <w:t>tuý".</w:t>
      </w:r>
    </w:p>
    <w:p>
      <w:pPr>
        <w:pStyle w:val="ListParagraph"/>
        <w:numPr>
          <w:ilvl w:val="1"/>
          <w:numId w:val="3"/>
        </w:numPr>
        <w:tabs>
          <w:tab w:pos="1180" w:val="left" w:leader="none"/>
        </w:tabs>
        <w:spacing w:line="240" w:lineRule="auto" w:before="115" w:after="0"/>
        <w:ind w:left="1179" w:right="0" w:hanging="299"/>
        <w:jc w:val="left"/>
        <w:rPr>
          <w:sz w:val="28"/>
        </w:rPr>
      </w:pPr>
      <w:r>
        <w:rPr>
          <w:b/>
          <w:sz w:val="28"/>
        </w:rPr>
        <w:t>Hình</w:t>
      </w:r>
      <w:r>
        <w:rPr>
          <w:b/>
          <w:spacing w:val="10"/>
          <w:sz w:val="28"/>
        </w:rPr>
        <w:t> </w:t>
      </w:r>
      <w:r>
        <w:rPr>
          <w:b/>
          <w:sz w:val="28"/>
        </w:rPr>
        <w:t>phạt:</w:t>
      </w:r>
      <w:r>
        <w:rPr>
          <w:b/>
          <w:spacing w:val="15"/>
          <w:sz w:val="28"/>
        </w:rPr>
        <w:t> </w:t>
      </w:r>
      <w:r>
        <w:rPr>
          <w:sz w:val="28"/>
        </w:rPr>
        <w:t>Xử</w:t>
      </w:r>
      <w:r>
        <w:rPr>
          <w:spacing w:val="10"/>
          <w:sz w:val="28"/>
        </w:rPr>
        <w:t> </w:t>
      </w:r>
      <w:r>
        <w:rPr>
          <w:sz w:val="28"/>
        </w:rPr>
        <w:t>phạt</w:t>
      </w:r>
      <w:r>
        <w:rPr>
          <w:spacing w:val="11"/>
          <w:sz w:val="28"/>
        </w:rPr>
        <w:t> </w:t>
      </w:r>
      <w:r>
        <w:rPr>
          <w:sz w:val="28"/>
        </w:rPr>
        <w:t>bị</w:t>
      </w:r>
      <w:r>
        <w:rPr>
          <w:spacing w:val="12"/>
          <w:sz w:val="28"/>
        </w:rPr>
        <w:t> </w:t>
      </w:r>
      <w:r>
        <w:rPr>
          <w:sz w:val="28"/>
        </w:rPr>
        <w:t>cáo</w:t>
      </w:r>
      <w:r>
        <w:rPr>
          <w:spacing w:val="17"/>
          <w:sz w:val="28"/>
        </w:rPr>
        <w:t> </w:t>
      </w:r>
      <w:r>
        <w:rPr>
          <w:b/>
          <w:sz w:val="28"/>
        </w:rPr>
        <w:t>Vàng</w:t>
      </w:r>
      <w:r>
        <w:rPr>
          <w:b/>
          <w:spacing w:val="14"/>
          <w:sz w:val="28"/>
        </w:rPr>
        <w:t> </w:t>
      </w:r>
      <w:r>
        <w:rPr>
          <w:b/>
          <w:sz w:val="28"/>
        </w:rPr>
        <w:t>Thị</w:t>
      </w:r>
      <w:r>
        <w:rPr>
          <w:b/>
          <w:spacing w:val="11"/>
          <w:sz w:val="28"/>
        </w:rPr>
        <w:t> </w:t>
      </w:r>
      <w:r>
        <w:rPr>
          <w:b/>
          <w:sz w:val="28"/>
        </w:rPr>
        <w:t>L</w:t>
      </w:r>
      <w:r>
        <w:rPr>
          <w:b/>
          <w:spacing w:val="15"/>
          <w:sz w:val="28"/>
        </w:rPr>
        <w:t> </w:t>
      </w:r>
      <w:r>
        <w:rPr>
          <w:b/>
          <w:sz w:val="28"/>
        </w:rPr>
        <w:t>30</w:t>
      </w:r>
      <w:r>
        <w:rPr>
          <w:b/>
          <w:spacing w:val="13"/>
          <w:sz w:val="28"/>
        </w:rPr>
        <w:t> </w:t>
      </w:r>
      <w:r>
        <w:rPr>
          <w:sz w:val="28"/>
        </w:rPr>
        <w:t>(ba</w:t>
      </w:r>
      <w:r>
        <w:rPr>
          <w:spacing w:val="11"/>
          <w:sz w:val="28"/>
        </w:rPr>
        <w:t> </w:t>
      </w:r>
      <w:r>
        <w:rPr>
          <w:sz w:val="28"/>
        </w:rPr>
        <w:t>mươi)</w:t>
      </w:r>
      <w:r>
        <w:rPr>
          <w:spacing w:val="14"/>
          <w:sz w:val="28"/>
        </w:rPr>
        <w:t> </w:t>
      </w:r>
      <w:r>
        <w:rPr>
          <w:sz w:val="28"/>
        </w:rPr>
        <w:t>tháng</w:t>
      </w:r>
      <w:r>
        <w:rPr>
          <w:spacing w:val="13"/>
          <w:sz w:val="28"/>
        </w:rPr>
        <w:t> </w:t>
      </w:r>
      <w:r>
        <w:rPr>
          <w:sz w:val="28"/>
        </w:rPr>
        <w:t>tù.</w:t>
      </w:r>
      <w:r>
        <w:rPr>
          <w:spacing w:val="10"/>
          <w:sz w:val="28"/>
        </w:rPr>
        <w:t> </w:t>
      </w:r>
      <w:r>
        <w:rPr>
          <w:sz w:val="28"/>
        </w:rPr>
        <w:t>Thời</w:t>
      </w:r>
      <w:r>
        <w:rPr>
          <w:spacing w:val="12"/>
          <w:sz w:val="28"/>
        </w:rPr>
        <w:t> </w:t>
      </w:r>
      <w:r>
        <w:rPr>
          <w:spacing w:val="-5"/>
          <w:sz w:val="28"/>
        </w:rPr>
        <w:t>hạn</w:t>
      </w:r>
    </w:p>
    <w:p>
      <w:pPr>
        <w:pStyle w:val="BodyText"/>
        <w:spacing w:before="2"/>
        <w:ind w:firstLine="0"/>
      </w:pPr>
      <w:r>
        <w:rPr/>
        <w:t>tù</w:t>
      </w:r>
      <w:r>
        <w:rPr>
          <w:spacing w:val="-5"/>
        </w:rPr>
        <w:t> </w:t>
      </w:r>
      <w:r>
        <w:rPr/>
        <w:t>tính từ</w:t>
      </w:r>
      <w:r>
        <w:rPr>
          <w:spacing w:val="-1"/>
        </w:rPr>
        <w:t> </w:t>
      </w:r>
      <w:r>
        <w:rPr/>
        <w:t>ngày</w:t>
      </w:r>
      <w:r>
        <w:rPr>
          <w:spacing w:val="-5"/>
        </w:rPr>
        <w:t> </w:t>
      </w:r>
      <w:r>
        <w:rPr/>
        <w:t>bị cáo</w:t>
      </w:r>
      <w:r>
        <w:rPr>
          <w:spacing w:val="-5"/>
        </w:rPr>
        <w:t> </w:t>
      </w:r>
      <w:r>
        <w:rPr/>
        <w:t>bị</w:t>
      </w:r>
      <w:r>
        <w:rPr>
          <w:spacing w:val="-3"/>
        </w:rPr>
        <w:t> </w:t>
      </w:r>
      <w:r>
        <w:rPr/>
        <w:t>bắt tạm</w:t>
      </w:r>
      <w:r>
        <w:rPr>
          <w:spacing w:val="-5"/>
        </w:rPr>
        <w:t> </w:t>
      </w:r>
      <w:r>
        <w:rPr/>
        <w:t>giữ,</w:t>
      </w:r>
      <w:r>
        <w:rPr>
          <w:spacing w:val="-2"/>
        </w:rPr>
        <w:t> </w:t>
      </w:r>
      <w:r>
        <w:rPr/>
        <w:t>ngày</w:t>
      </w:r>
      <w:r>
        <w:rPr>
          <w:spacing w:val="-1"/>
        </w:rPr>
        <w:t> </w:t>
      </w:r>
      <w:r>
        <w:rPr>
          <w:spacing w:val="-2"/>
        </w:rPr>
        <w:t>28/6/2022.</w:t>
      </w:r>
    </w:p>
    <w:p>
      <w:pPr>
        <w:pStyle w:val="ListParagraph"/>
        <w:numPr>
          <w:ilvl w:val="1"/>
          <w:numId w:val="3"/>
        </w:numPr>
        <w:tabs>
          <w:tab w:pos="1187" w:val="left" w:leader="none"/>
        </w:tabs>
        <w:spacing w:line="240" w:lineRule="auto" w:before="120" w:after="0"/>
        <w:ind w:left="162" w:right="317" w:firstLine="719"/>
        <w:jc w:val="both"/>
        <w:rPr>
          <w:sz w:val="28"/>
        </w:rPr>
      </w:pPr>
      <w:r>
        <w:rPr>
          <w:b/>
          <w:sz w:val="28"/>
        </w:rPr>
        <w:t>Xử lý vật chứng: </w:t>
      </w:r>
      <w:r>
        <w:rPr>
          <w:sz w:val="28"/>
        </w:rPr>
        <w:t>Áp dụng điểm a, c khoản 1 Điều 47 của Bộ luật hình sự; khoản 1, điểm a, c khoản 2 Điều 106 của Bộ luật tố tụng hình sự.</w:t>
      </w:r>
    </w:p>
    <w:p>
      <w:pPr>
        <w:pStyle w:val="BodyText"/>
        <w:ind w:right="310" w:firstLine="719"/>
      </w:pPr>
      <w:r>
        <w:rPr/>
        <w:t>Tịch thu tiêu hủy 0,55 gam</w:t>
      </w:r>
      <w:r>
        <w:rPr>
          <w:spacing w:val="-3"/>
        </w:rPr>
        <w:t> </w:t>
      </w:r>
      <w:r>
        <w:rPr/>
        <w:t>Methamphetamine và</w:t>
      </w:r>
      <w:r>
        <w:rPr>
          <w:spacing w:val="-1"/>
        </w:rPr>
        <w:t> </w:t>
      </w:r>
      <w:r>
        <w:rPr/>
        <w:t>42,1 gam</w:t>
      </w:r>
      <w:r>
        <w:rPr>
          <w:spacing w:val="-3"/>
        </w:rPr>
        <w:t> </w:t>
      </w:r>
      <w:r>
        <w:rPr/>
        <w:t>Thuốc</w:t>
      </w:r>
      <w:r>
        <w:rPr>
          <w:spacing w:val="-1"/>
        </w:rPr>
        <w:t> </w:t>
      </w:r>
      <w:r>
        <w:rPr/>
        <w:t>phiện còn lại sau giám định và 01 chiếc túi vải màu đen. Vật chứng được đựng trong 01 phong bì niêm phong của Phòng kỹ thuật hình sự Công an tỉnh Điện Biên và 01 phong bì công văn của Công an huyện N có đặc điểm như biên bản giao, nhận vật chứng hồi 16 giờ 00 phút ngày 21/10/2022 giữa Công an huyện N và Chi cục Thi hành án dân sự huyện N.</w:t>
      </w:r>
    </w:p>
    <w:p>
      <w:pPr>
        <w:pStyle w:val="ListParagraph"/>
        <w:numPr>
          <w:ilvl w:val="1"/>
          <w:numId w:val="3"/>
        </w:numPr>
        <w:tabs>
          <w:tab w:pos="1206" w:val="left" w:leader="none"/>
        </w:tabs>
        <w:spacing w:line="240" w:lineRule="auto" w:before="121" w:after="0"/>
        <w:ind w:left="162" w:right="316" w:firstLine="719"/>
        <w:jc w:val="both"/>
        <w:rPr>
          <w:sz w:val="28"/>
        </w:rPr>
      </w:pPr>
      <w:r>
        <w:rPr>
          <w:b/>
          <w:sz w:val="28"/>
        </w:rPr>
        <w:t>Án phí: </w:t>
      </w:r>
      <w:r>
        <w:rPr>
          <w:sz w:val="28"/>
        </w:rPr>
        <w:t>Áp dụng Điều 136/BLTTHS; Điểm đ Khoản 1 Điều 12 Nghị quyết số 326/2016/UBTVQH14 ngày 30/12/2016 của UBTVQH khóa 14 về mức thu, miễn, giảm, thu, nộp, quản lý và sử dụng án phí, lệ phí Toà án. Miễn án phí HSST cho bị cáo.</w:t>
      </w:r>
    </w:p>
    <w:p>
      <w:pPr>
        <w:pStyle w:val="ListParagraph"/>
        <w:numPr>
          <w:ilvl w:val="1"/>
          <w:numId w:val="3"/>
        </w:numPr>
        <w:tabs>
          <w:tab w:pos="1177" w:val="left" w:leader="none"/>
        </w:tabs>
        <w:spacing w:line="240" w:lineRule="auto" w:before="121" w:after="0"/>
        <w:ind w:left="162" w:right="309" w:firstLine="719"/>
        <w:jc w:val="both"/>
        <w:rPr>
          <w:sz w:val="28"/>
        </w:rPr>
      </w:pPr>
      <w:r>
        <w:rPr>
          <w:b/>
          <w:sz w:val="28"/>
        </w:rPr>
        <w:t>Về quyền kháng cáo: </w:t>
      </w:r>
      <w:r>
        <w:rPr>
          <w:sz w:val="28"/>
        </w:rPr>
        <w:t>Áp dụng Điều 331, khoản 1 Điều 333 của Bộ luật tố tụng hình sự, bị cáo Vàng Thị L được quyền kháng cáo bản án trong hạn 15</w:t>
      </w:r>
      <w:r>
        <w:rPr>
          <w:spacing w:val="40"/>
          <w:sz w:val="28"/>
        </w:rPr>
        <w:t> </w:t>
      </w:r>
      <w:r>
        <w:rPr>
          <w:sz w:val="28"/>
        </w:rPr>
        <w:t>ngày kể từ ngày tuyên án, ngày 29/11/2022.</w:t>
      </w:r>
    </w:p>
    <w:p>
      <w:pPr>
        <w:pStyle w:val="BodyText"/>
        <w:spacing w:before="0"/>
        <w:ind w:left="0" w:firstLine="0"/>
        <w:jc w:val="left"/>
        <w:rPr>
          <w:sz w:val="20"/>
        </w:rPr>
      </w:pPr>
    </w:p>
    <w:p>
      <w:pPr>
        <w:pStyle w:val="BodyText"/>
        <w:spacing w:before="7"/>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8"/>
        <w:gridCol w:w="5927"/>
      </w:tblGrid>
      <w:tr>
        <w:trPr>
          <w:trHeight w:val="613" w:hRule="atLeast"/>
        </w:trPr>
        <w:tc>
          <w:tcPr>
            <w:tcW w:w="3698" w:type="dxa"/>
          </w:tcPr>
          <w:p>
            <w:pPr>
              <w:pStyle w:val="TableParagraph"/>
              <w:spacing w:line="287" w:lineRule="exact"/>
              <w:ind w:left="50"/>
              <w:rPr>
                <w:b/>
                <w:sz w:val="26"/>
              </w:rPr>
            </w:pPr>
            <w:r>
              <w:rPr>
                <w:b/>
                <w:sz w:val="26"/>
              </w:rPr>
              <w:t>Nơi</w:t>
            </w:r>
            <w:r>
              <w:rPr>
                <w:b/>
                <w:spacing w:val="-8"/>
                <w:sz w:val="26"/>
              </w:rPr>
              <w:t> </w:t>
            </w:r>
            <w:r>
              <w:rPr>
                <w:b/>
                <w:spacing w:val="-2"/>
                <w:sz w:val="26"/>
              </w:rPr>
              <w:t>nhận:</w:t>
            </w:r>
          </w:p>
          <w:p>
            <w:pPr>
              <w:pStyle w:val="TableParagraph"/>
              <w:spacing w:line="273" w:lineRule="exact"/>
              <w:ind w:left="50"/>
              <w:rPr>
                <w:sz w:val="24"/>
              </w:rPr>
            </w:pPr>
            <w:r>
              <w:rPr>
                <w:i/>
                <w:sz w:val="24"/>
              </w:rPr>
              <w:t>-</w:t>
            </w:r>
            <w:r>
              <w:rPr>
                <w:i/>
                <w:spacing w:val="-7"/>
                <w:sz w:val="24"/>
              </w:rPr>
              <w:t> </w:t>
            </w:r>
            <w:r>
              <w:rPr>
                <w:sz w:val="24"/>
              </w:rPr>
              <w:t>TAND</w:t>
            </w:r>
            <w:r>
              <w:rPr>
                <w:spacing w:val="-7"/>
                <w:sz w:val="24"/>
              </w:rPr>
              <w:t> </w:t>
            </w:r>
            <w:r>
              <w:rPr>
                <w:sz w:val="24"/>
              </w:rPr>
              <w:t>tỉnh</w:t>
            </w:r>
            <w:r>
              <w:rPr>
                <w:spacing w:val="-6"/>
                <w:sz w:val="24"/>
              </w:rPr>
              <w:t> </w:t>
            </w:r>
            <w:r>
              <w:rPr>
                <w:sz w:val="24"/>
              </w:rPr>
              <w:t>Điện</w:t>
            </w:r>
            <w:r>
              <w:rPr>
                <w:spacing w:val="-4"/>
                <w:sz w:val="24"/>
              </w:rPr>
              <w:t> Biên;</w:t>
            </w:r>
          </w:p>
        </w:tc>
        <w:tc>
          <w:tcPr>
            <w:tcW w:w="5927" w:type="dxa"/>
          </w:tcPr>
          <w:p>
            <w:pPr>
              <w:pStyle w:val="TableParagraph"/>
              <w:spacing w:line="311" w:lineRule="exact"/>
              <w:ind w:left="1303"/>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line="279" w:lineRule="exact" w:before="4"/>
              <w:ind w:left="1313"/>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TOẠ</w:t>
            </w:r>
            <w:r>
              <w:rPr>
                <w:b/>
                <w:spacing w:val="-7"/>
                <w:sz w:val="26"/>
              </w:rPr>
              <w:t> </w:t>
            </w:r>
            <w:r>
              <w:rPr>
                <w:b/>
                <w:sz w:val="26"/>
              </w:rPr>
              <w:t>PHIÊN</w:t>
            </w:r>
            <w:r>
              <w:rPr>
                <w:b/>
                <w:spacing w:val="-6"/>
                <w:sz w:val="26"/>
              </w:rPr>
              <w:t> </w:t>
            </w:r>
            <w:r>
              <w:rPr>
                <w:b/>
                <w:spacing w:val="-5"/>
                <w:sz w:val="26"/>
              </w:rPr>
              <w:t>TOÀ</w:t>
            </w:r>
          </w:p>
        </w:tc>
      </w:tr>
    </w:tbl>
    <w:p>
      <w:pPr>
        <w:spacing w:after="0" w:line="279" w:lineRule="exact"/>
        <w:rPr>
          <w:sz w:val="26"/>
        </w:rPr>
        <w:sectPr>
          <w:pgSz w:w="12240" w:h="15840"/>
          <w:pgMar w:header="0" w:footer="647" w:top="880" w:bottom="840" w:left="1540" w:right="860"/>
        </w:sectPr>
      </w:pPr>
    </w:p>
    <w:p>
      <w:pPr>
        <w:pStyle w:val="BodyText"/>
        <w:spacing w:before="3"/>
        <w:ind w:left="0" w:firstLine="0"/>
        <w:jc w:val="left"/>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93"/>
        <w:gridCol w:w="3568"/>
      </w:tblGrid>
      <w:tr>
        <w:trPr>
          <w:trHeight w:val="2750" w:hRule="atLeast"/>
        </w:trPr>
        <w:tc>
          <w:tcPr>
            <w:tcW w:w="4993" w:type="dxa"/>
          </w:tcPr>
          <w:p>
            <w:pPr>
              <w:pStyle w:val="TableParagraph"/>
              <w:numPr>
                <w:ilvl w:val="0"/>
                <w:numId w:val="4"/>
              </w:numPr>
              <w:tabs>
                <w:tab w:pos="190" w:val="left" w:leader="none"/>
              </w:tabs>
              <w:spacing w:line="266" w:lineRule="exact" w:before="0" w:after="0"/>
              <w:ind w:left="189" w:right="0" w:hanging="140"/>
              <w:jc w:val="left"/>
              <w:rPr>
                <w:sz w:val="24"/>
              </w:rPr>
            </w:pPr>
            <w:r>
              <w:rPr>
                <w:sz w:val="24"/>
              </w:rPr>
              <w:t>VKSND</w:t>
            </w:r>
            <w:r>
              <w:rPr>
                <w:spacing w:val="-9"/>
                <w:sz w:val="24"/>
              </w:rPr>
              <w:t> </w:t>
            </w:r>
            <w:r>
              <w:rPr>
                <w:sz w:val="24"/>
              </w:rPr>
              <w:t>tỉnh</w:t>
            </w:r>
            <w:r>
              <w:rPr>
                <w:spacing w:val="-9"/>
                <w:sz w:val="24"/>
              </w:rPr>
              <w:t> </w:t>
            </w:r>
            <w:r>
              <w:rPr>
                <w:sz w:val="24"/>
              </w:rPr>
              <w:t>Điện</w:t>
            </w:r>
            <w:r>
              <w:rPr>
                <w:spacing w:val="-6"/>
                <w:sz w:val="24"/>
              </w:rPr>
              <w:t> </w:t>
            </w:r>
            <w:r>
              <w:rPr>
                <w:spacing w:val="-4"/>
                <w:sz w:val="24"/>
              </w:rPr>
              <w:t>Biên;</w:t>
            </w:r>
          </w:p>
          <w:p>
            <w:pPr>
              <w:pStyle w:val="TableParagraph"/>
              <w:numPr>
                <w:ilvl w:val="0"/>
                <w:numId w:val="4"/>
              </w:numPr>
              <w:tabs>
                <w:tab w:pos="190" w:val="left" w:leader="none"/>
              </w:tabs>
              <w:spacing w:line="240" w:lineRule="auto" w:before="0" w:after="0"/>
              <w:ind w:left="189" w:right="0" w:hanging="140"/>
              <w:jc w:val="left"/>
              <w:rPr>
                <w:sz w:val="24"/>
              </w:rPr>
            </w:pPr>
            <w:r>
              <w:rPr>
                <w:sz w:val="24"/>
              </w:rPr>
              <w:t>Sở</w:t>
            </w:r>
            <w:r>
              <w:rPr>
                <w:spacing w:val="-6"/>
                <w:sz w:val="24"/>
              </w:rPr>
              <w:t> </w:t>
            </w:r>
            <w:r>
              <w:rPr>
                <w:sz w:val="24"/>
              </w:rPr>
              <w:t>Tư</w:t>
            </w:r>
            <w:r>
              <w:rPr>
                <w:spacing w:val="-5"/>
                <w:sz w:val="24"/>
              </w:rPr>
              <w:t> </w:t>
            </w:r>
            <w:r>
              <w:rPr>
                <w:sz w:val="24"/>
              </w:rPr>
              <w:t>pháp</w:t>
            </w:r>
            <w:r>
              <w:rPr>
                <w:spacing w:val="-5"/>
                <w:sz w:val="24"/>
              </w:rPr>
              <w:t> </w:t>
            </w:r>
            <w:r>
              <w:rPr>
                <w:sz w:val="24"/>
              </w:rPr>
              <w:t>tỉnh</w:t>
            </w:r>
            <w:r>
              <w:rPr>
                <w:spacing w:val="-6"/>
                <w:sz w:val="24"/>
              </w:rPr>
              <w:t> </w:t>
            </w:r>
            <w:r>
              <w:rPr>
                <w:sz w:val="24"/>
              </w:rPr>
              <w:t>Điện</w:t>
            </w:r>
            <w:r>
              <w:rPr>
                <w:spacing w:val="-5"/>
                <w:sz w:val="24"/>
              </w:rPr>
              <w:t> </w:t>
            </w:r>
            <w:r>
              <w:rPr>
                <w:spacing w:val="-2"/>
                <w:sz w:val="24"/>
              </w:rPr>
              <w:t>Biên;</w:t>
            </w:r>
          </w:p>
          <w:p>
            <w:pPr>
              <w:pStyle w:val="TableParagraph"/>
              <w:numPr>
                <w:ilvl w:val="0"/>
                <w:numId w:val="4"/>
              </w:numPr>
              <w:tabs>
                <w:tab w:pos="190" w:val="left" w:leader="none"/>
              </w:tabs>
              <w:spacing w:line="240" w:lineRule="auto" w:before="0" w:after="0"/>
              <w:ind w:left="189" w:right="0" w:hanging="140"/>
              <w:jc w:val="left"/>
              <w:rPr>
                <w:sz w:val="24"/>
              </w:rPr>
            </w:pPr>
            <w:r>
              <w:rPr>
                <w:sz w:val="24"/>
              </w:rPr>
              <w:t>Phòng</w:t>
            </w:r>
            <w:r>
              <w:rPr>
                <w:spacing w:val="-9"/>
                <w:sz w:val="24"/>
              </w:rPr>
              <w:t> </w:t>
            </w:r>
            <w:r>
              <w:rPr>
                <w:sz w:val="24"/>
              </w:rPr>
              <w:t>HSNV</w:t>
            </w:r>
            <w:r>
              <w:rPr>
                <w:spacing w:val="-8"/>
                <w:sz w:val="24"/>
              </w:rPr>
              <w:t> </w:t>
            </w:r>
            <w:r>
              <w:rPr>
                <w:sz w:val="24"/>
              </w:rPr>
              <w:t>Công</w:t>
            </w:r>
            <w:r>
              <w:rPr>
                <w:spacing w:val="-9"/>
                <w:sz w:val="24"/>
              </w:rPr>
              <w:t> </w:t>
            </w:r>
            <w:r>
              <w:rPr>
                <w:sz w:val="24"/>
              </w:rPr>
              <w:t>an</w:t>
            </w:r>
            <w:r>
              <w:rPr>
                <w:spacing w:val="-4"/>
                <w:sz w:val="24"/>
              </w:rPr>
              <w:t> </w:t>
            </w:r>
            <w:r>
              <w:rPr>
                <w:sz w:val="24"/>
              </w:rPr>
              <w:t>tỉnh</w:t>
            </w:r>
            <w:r>
              <w:rPr>
                <w:spacing w:val="-6"/>
                <w:sz w:val="24"/>
              </w:rPr>
              <w:t> </w:t>
            </w:r>
            <w:r>
              <w:rPr>
                <w:sz w:val="24"/>
              </w:rPr>
              <w:t>Điện</w:t>
            </w:r>
            <w:r>
              <w:rPr>
                <w:spacing w:val="-7"/>
                <w:sz w:val="24"/>
              </w:rPr>
              <w:t> </w:t>
            </w:r>
            <w:r>
              <w:rPr>
                <w:spacing w:val="-2"/>
                <w:sz w:val="24"/>
              </w:rPr>
              <w:t>Biên;</w:t>
            </w:r>
          </w:p>
          <w:p>
            <w:pPr>
              <w:pStyle w:val="TableParagraph"/>
              <w:numPr>
                <w:ilvl w:val="0"/>
                <w:numId w:val="4"/>
              </w:numPr>
              <w:tabs>
                <w:tab w:pos="190" w:val="left" w:leader="none"/>
              </w:tabs>
              <w:spacing w:line="240" w:lineRule="auto" w:before="0" w:after="0"/>
              <w:ind w:left="189" w:right="0" w:hanging="140"/>
              <w:jc w:val="left"/>
              <w:rPr>
                <w:i/>
                <w:sz w:val="24"/>
              </w:rPr>
            </w:pPr>
            <w:r>
              <w:rPr>
                <w:sz w:val="24"/>
              </w:rPr>
              <w:t>VKSND</w:t>
            </w:r>
            <w:r>
              <w:rPr>
                <w:spacing w:val="-7"/>
                <w:sz w:val="24"/>
              </w:rPr>
              <w:t> </w:t>
            </w:r>
            <w:r>
              <w:rPr>
                <w:sz w:val="24"/>
              </w:rPr>
              <w:t>huyện</w:t>
            </w:r>
            <w:r>
              <w:rPr>
                <w:spacing w:val="-6"/>
                <w:sz w:val="24"/>
              </w:rPr>
              <w:t> </w:t>
            </w:r>
            <w:r>
              <w:rPr>
                <w:spacing w:val="-5"/>
                <w:sz w:val="24"/>
              </w:rPr>
              <w:t>N;</w:t>
            </w:r>
          </w:p>
          <w:p>
            <w:pPr>
              <w:pStyle w:val="TableParagraph"/>
              <w:numPr>
                <w:ilvl w:val="0"/>
                <w:numId w:val="4"/>
              </w:numPr>
              <w:tabs>
                <w:tab w:pos="190" w:val="left" w:leader="none"/>
              </w:tabs>
              <w:spacing w:line="240" w:lineRule="auto" w:before="0" w:after="0"/>
              <w:ind w:left="189" w:right="0" w:hanging="140"/>
              <w:jc w:val="left"/>
              <w:rPr>
                <w:sz w:val="24"/>
              </w:rPr>
            </w:pPr>
            <w:r>
              <w:rPr>
                <w:sz w:val="24"/>
              </w:rPr>
              <w:t>Công</w:t>
            </w:r>
            <w:r>
              <w:rPr>
                <w:spacing w:val="-9"/>
                <w:sz w:val="24"/>
              </w:rPr>
              <w:t> </w:t>
            </w:r>
            <w:r>
              <w:rPr>
                <w:sz w:val="24"/>
              </w:rPr>
              <w:t>an</w:t>
            </w:r>
            <w:r>
              <w:rPr>
                <w:spacing w:val="-5"/>
                <w:sz w:val="24"/>
              </w:rPr>
              <w:t> </w:t>
            </w:r>
            <w:r>
              <w:rPr>
                <w:sz w:val="24"/>
              </w:rPr>
              <w:t>huyện</w:t>
            </w:r>
            <w:r>
              <w:rPr>
                <w:spacing w:val="-6"/>
                <w:sz w:val="24"/>
              </w:rPr>
              <w:t> </w:t>
            </w:r>
            <w:r>
              <w:rPr>
                <w:spacing w:val="-5"/>
                <w:sz w:val="24"/>
              </w:rPr>
              <w:t>N;</w:t>
            </w:r>
          </w:p>
          <w:p>
            <w:pPr>
              <w:pStyle w:val="TableParagraph"/>
              <w:numPr>
                <w:ilvl w:val="0"/>
                <w:numId w:val="4"/>
              </w:numPr>
              <w:tabs>
                <w:tab w:pos="190" w:val="left" w:leader="none"/>
              </w:tabs>
              <w:spacing w:line="240" w:lineRule="auto" w:before="0" w:after="0"/>
              <w:ind w:left="189" w:right="0" w:hanging="140"/>
              <w:jc w:val="left"/>
              <w:rPr>
                <w:i/>
                <w:sz w:val="24"/>
              </w:rPr>
            </w:pPr>
            <w:r>
              <w:rPr>
                <w:sz w:val="24"/>
              </w:rPr>
              <w:t>Nhà</w:t>
            </w:r>
            <w:r>
              <w:rPr>
                <w:spacing w:val="-8"/>
                <w:sz w:val="24"/>
              </w:rPr>
              <w:t> </w:t>
            </w:r>
            <w:r>
              <w:rPr>
                <w:sz w:val="24"/>
              </w:rPr>
              <w:t>tạm</w:t>
            </w:r>
            <w:r>
              <w:rPr>
                <w:spacing w:val="-4"/>
                <w:sz w:val="24"/>
              </w:rPr>
              <w:t> </w:t>
            </w:r>
            <w:r>
              <w:rPr>
                <w:sz w:val="24"/>
              </w:rPr>
              <w:t>giữ</w:t>
            </w:r>
            <w:r>
              <w:rPr>
                <w:spacing w:val="-5"/>
                <w:sz w:val="24"/>
              </w:rPr>
              <w:t> </w:t>
            </w:r>
            <w:r>
              <w:rPr>
                <w:sz w:val="24"/>
              </w:rPr>
              <w:t>Công</w:t>
            </w:r>
            <w:r>
              <w:rPr>
                <w:spacing w:val="-9"/>
                <w:sz w:val="24"/>
              </w:rPr>
              <w:t> </w:t>
            </w:r>
            <w:r>
              <w:rPr>
                <w:sz w:val="24"/>
              </w:rPr>
              <w:t>an</w:t>
            </w:r>
            <w:r>
              <w:rPr>
                <w:spacing w:val="-5"/>
                <w:sz w:val="24"/>
              </w:rPr>
              <w:t> </w:t>
            </w:r>
            <w:r>
              <w:rPr>
                <w:sz w:val="24"/>
              </w:rPr>
              <w:t>huyện</w:t>
            </w:r>
            <w:r>
              <w:rPr>
                <w:spacing w:val="-4"/>
                <w:sz w:val="24"/>
              </w:rPr>
              <w:t> </w:t>
            </w:r>
            <w:r>
              <w:rPr>
                <w:spacing w:val="-5"/>
                <w:sz w:val="24"/>
              </w:rPr>
              <w:t>N;</w:t>
            </w:r>
          </w:p>
          <w:p>
            <w:pPr>
              <w:pStyle w:val="TableParagraph"/>
              <w:numPr>
                <w:ilvl w:val="0"/>
                <w:numId w:val="4"/>
              </w:numPr>
              <w:tabs>
                <w:tab w:pos="190" w:val="left" w:leader="none"/>
              </w:tabs>
              <w:spacing w:line="240" w:lineRule="auto" w:before="0" w:after="0"/>
              <w:ind w:left="189" w:right="0" w:hanging="140"/>
              <w:jc w:val="left"/>
              <w:rPr>
                <w:i/>
                <w:sz w:val="24"/>
              </w:rPr>
            </w:pPr>
            <w:r>
              <w:rPr>
                <w:sz w:val="24"/>
              </w:rPr>
              <w:t>Cơ</w:t>
            </w:r>
            <w:r>
              <w:rPr>
                <w:spacing w:val="-6"/>
                <w:sz w:val="24"/>
              </w:rPr>
              <w:t> </w:t>
            </w:r>
            <w:r>
              <w:rPr>
                <w:sz w:val="24"/>
              </w:rPr>
              <w:t>quan</w:t>
            </w:r>
            <w:r>
              <w:rPr>
                <w:spacing w:val="-6"/>
                <w:sz w:val="24"/>
              </w:rPr>
              <w:t> </w:t>
            </w:r>
            <w:r>
              <w:rPr>
                <w:sz w:val="24"/>
              </w:rPr>
              <w:t>CSĐT</w:t>
            </w:r>
            <w:r>
              <w:rPr>
                <w:spacing w:val="-7"/>
                <w:sz w:val="24"/>
              </w:rPr>
              <w:t> </w:t>
            </w:r>
            <w:r>
              <w:rPr>
                <w:sz w:val="24"/>
              </w:rPr>
              <w:t>Công</w:t>
            </w:r>
            <w:r>
              <w:rPr>
                <w:spacing w:val="-8"/>
                <w:sz w:val="24"/>
              </w:rPr>
              <w:t> </w:t>
            </w:r>
            <w:r>
              <w:rPr>
                <w:sz w:val="24"/>
              </w:rPr>
              <w:t>an</w:t>
            </w:r>
            <w:r>
              <w:rPr>
                <w:spacing w:val="-6"/>
                <w:sz w:val="24"/>
              </w:rPr>
              <w:t> </w:t>
            </w:r>
            <w:r>
              <w:rPr>
                <w:sz w:val="24"/>
              </w:rPr>
              <w:t>huyện</w:t>
            </w:r>
            <w:r>
              <w:rPr>
                <w:spacing w:val="-4"/>
                <w:sz w:val="24"/>
              </w:rPr>
              <w:t> </w:t>
            </w:r>
            <w:r>
              <w:rPr>
                <w:spacing w:val="-5"/>
                <w:sz w:val="24"/>
              </w:rPr>
              <w:t>N;</w:t>
            </w:r>
          </w:p>
          <w:p>
            <w:pPr>
              <w:pStyle w:val="TableParagraph"/>
              <w:numPr>
                <w:ilvl w:val="0"/>
                <w:numId w:val="4"/>
              </w:numPr>
              <w:tabs>
                <w:tab w:pos="190" w:val="left" w:leader="none"/>
              </w:tabs>
              <w:spacing w:line="240" w:lineRule="auto" w:before="0" w:after="0"/>
              <w:ind w:left="189" w:right="0" w:hanging="140"/>
              <w:jc w:val="left"/>
              <w:rPr>
                <w:i/>
                <w:sz w:val="24"/>
              </w:rPr>
            </w:pPr>
            <w:r>
              <w:rPr>
                <w:sz w:val="24"/>
              </w:rPr>
              <w:t>Chi</w:t>
            </w:r>
            <w:r>
              <w:rPr>
                <w:spacing w:val="-8"/>
                <w:sz w:val="24"/>
              </w:rPr>
              <w:t> </w:t>
            </w:r>
            <w:r>
              <w:rPr>
                <w:sz w:val="24"/>
              </w:rPr>
              <w:t>cục</w:t>
            </w:r>
            <w:r>
              <w:rPr>
                <w:spacing w:val="-8"/>
                <w:sz w:val="24"/>
              </w:rPr>
              <w:t> </w:t>
            </w:r>
            <w:r>
              <w:rPr>
                <w:sz w:val="24"/>
              </w:rPr>
              <w:t>THADS</w:t>
            </w:r>
            <w:r>
              <w:rPr>
                <w:spacing w:val="-7"/>
                <w:sz w:val="24"/>
              </w:rPr>
              <w:t> </w:t>
            </w:r>
            <w:r>
              <w:rPr>
                <w:sz w:val="24"/>
              </w:rPr>
              <w:t>huyện</w:t>
            </w:r>
            <w:r>
              <w:rPr>
                <w:spacing w:val="-6"/>
                <w:sz w:val="24"/>
              </w:rPr>
              <w:t> </w:t>
            </w:r>
            <w:r>
              <w:rPr>
                <w:spacing w:val="-7"/>
                <w:sz w:val="24"/>
              </w:rPr>
              <w:t>N;</w:t>
            </w:r>
          </w:p>
          <w:p>
            <w:pPr>
              <w:pStyle w:val="TableParagraph"/>
              <w:numPr>
                <w:ilvl w:val="0"/>
                <w:numId w:val="4"/>
              </w:numPr>
              <w:tabs>
                <w:tab w:pos="190" w:val="left" w:leader="none"/>
              </w:tabs>
              <w:spacing w:line="240" w:lineRule="auto" w:before="0" w:after="0"/>
              <w:ind w:left="189" w:right="0" w:hanging="140"/>
              <w:jc w:val="left"/>
              <w:rPr>
                <w:i/>
                <w:sz w:val="24"/>
              </w:rPr>
            </w:pPr>
            <w:r>
              <w:rPr>
                <w:sz w:val="24"/>
              </w:rPr>
              <w:t>Bị</w:t>
            </w:r>
            <w:r>
              <w:rPr>
                <w:spacing w:val="-6"/>
                <w:sz w:val="24"/>
              </w:rPr>
              <w:t> </w:t>
            </w:r>
            <w:r>
              <w:rPr>
                <w:sz w:val="24"/>
              </w:rPr>
              <w:t>cáo,</w:t>
            </w:r>
            <w:r>
              <w:rPr>
                <w:spacing w:val="-5"/>
                <w:sz w:val="24"/>
              </w:rPr>
              <w:t> </w:t>
            </w:r>
            <w:r>
              <w:rPr>
                <w:sz w:val="24"/>
              </w:rPr>
              <w:t>người</w:t>
            </w:r>
            <w:r>
              <w:rPr>
                <w:spacing w:val="-6"/>
                <w:sz w:val="24"/>
              </w:rPr>
              <w:t> </w:t>
            </w:r>
            <w:r>
              <w:rPr>
                <w:sz w:val="24"/>
              </w:rPr>
              <w:t>bào</w:t>
            </w:r>
            <w:r>
              <w:rPr>
                <w:spacing w:val="-5"/>
                <w:sz w:val="24"/>
              </w:rPr>
              <w:t> </w:t>
            </w:r>
            <w:r>
              <w:rPr>
                <w:spacing w:val="-4"/>
                <w:sz w:val="24"/>
              </w:rPr>
              <w:t>chữa;</w:t>
            </w:r>
          </w:p>
          <w:p>
            <w:pPr>
              <w:pStyle w:val="TableParagraph"/>
              <w:numPr>
                <w:ilvl w:val="0"/>
                <w:numId w:val="4"/>
              </w:numPr>
              <w:tabs>
                <w:tab w:pos="192" w:val="left" w:leader="none"/>
              </w:tabs>
              <w:spacing w:line="256" w:lineRule="exact" w:before="0" w:after="0"/>
              <w:ind w:left="191" w:right="0" w:hanging="142"/>
              <w:jc w:val="left"/>
              <w:rPr>
                <w:i/>
                <w:sz w:val="24"/>
              </w:rPr>
            </w:pPr>
            <w:r>
              <w:rPr>
                <w:spacing w:val="-4"/>
                <w:sz w:val="24"/>
              </w:rPr>
              <w:t>Lưu.</w:t>
            </w:r>
          </w:p>
        </w:tc>
        <w:tc>
          <w:tcPr>
            <w:tcW w:w="3568" w:type="dxa"/>
          </w:tcPr>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03"/>
              <w:ind w:left="1072"/>
              <w:rPr>
                <w:b/>
                <w:sz w:val="28"/>
              </w:rPr>
            </w:pPr>
            <w:r>
              <w:rPr>
                <w:b/>
                <w:sz w:val="28"/>
              </w:rPr>
              <w:t>Nguyễn</w:t>
            </w:r>
            <w:r>
              <w:rPr>
                <w:b/>
                <w:spacing w:val="-7"/>
                <w:sz w:val="28"/>
              </w:rPr>
              <w:t> </w:t>
            </w:r>
            <w:r>
              <w:rPr>
                <w:b/>
                <w:sz w:val="28"/>
              </w:rPr>
              <w:t>Mạnh</w:t>
            </w:r>
            <w:r>
              <w:rPr>
                <w:b/>
                <w:spacing w:val="-5"/>
                <w:sz w:val="28"/>
              </w:rPr>
              <w:t> </w:t>
            </w:r>
            <w:r>
              <w:rPr>
                <w:b/>
                <w:spacing w:val="-4"/>
                <w:sz w:val="28"/>
              </w:rPr>
              <w:t>Huấn</w:t>
            </w:r>
          </w:p>
        </w:tc>
      </w:tr>
    </w:tbl>
    <w:sectPr>
      <w:pgSz w:w="12240" w:h="15840"/>
      <w:pgMar w:header="0" w:footer="647" w:top="940" w:bottom="840" w:left="154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730011pt;margin-top:748.660583pt;width:14.05pt;height:16.05pt;mso-position-horizontal-relative:page;mso-position-vertical-relative:page;z-index:-15814144" type="#_x0000_t202" id="docshape1"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61" w:hanging="140"/>
      </w:pPr>
      <w:rPr>
        <w:rFonts w:hint="default"/>
        <w:lang w:val="vi" w:eastAsia="en-US" w:bidi="ar-SA"/>
      </w:rPr>
    </w:lvl>
    <w:lvl w:ilvl="2">
      <w:start w:val="0"/>
      <w:numFmt w:val="bullet"/>
      <w:lvlText w:val="•"/>
      <w:lvlJc w:val="left"/>
      <w:pPr>
        <w:ind w:left="1142" w:hanging="140"/>
      </w:pPr>
      <w:rPr>
        <w:rFonts w:hint="default"/>
        <w:lang w:val="vi" w:eastAsia="en-US" w:bidi="ar-SA"/>
      </w:rPr>
    </w:lvl>
    <w:lvl w:ilvl="3">
      <w:start w:val="0"/>
      <w:numFmt w:val="bullet"/>
      <w:lvlText w:val="•"/>
      <w:lvlJc w:val="left"/>
      <w:pPr>
        <w:ind w:left="1623" w:hanging="140"/>
      </w:pPr>
      <w:rPr>
        <w:rFonts w:hint="default"/>
        <w:lang w:val="vi" w:eastAsia="en-US" w:bidi="ar-SA"/>
      </w:rPr>
    </w:lvl>
    <w:lvl w:ilvl="4">
      <w:start w:val="0"/>
      <w:numFmt w:val="bullet"/>
      <w:lvlText w:val="•"/>
      <w:lvlJc w:val="left"/>
      <w:pPr>
        <w:ind w:left="2105" w:hanging="140"/>
      </w:pPr>
      <w:rPr>
        <w:rFonts w:hint="default"/>
        <w:lang w:val="vi" w:eastAsia="en-US" w:bidi="ar-SA"/>
      </w:rPr>
    </w:lvl>
    <w:lvl w:ilvl="5">
      <w:start w:val="0"/>
      <w:numFmt w:val="bullet"/>
      <w:lvlText w:val="•"/>
      <w:lvlJc w:val="left"/>
      <w:pPr>
        <w:ind w:left="2586" w:hanging="140"/>
      </w:pPr>
      <w:rPr>
        <w:rFonts w:hint="default"/>
        <w:lang w:val="vi" w:eastAsia="en-US" w:bidi="ar-SA"/>
      </w:rPr>
    </w:lvl>
    <w:lvl w:ilvl="6">
      <w:start w:val="0"/>
      <w:numFmt w:val="bullet"/>
      <w:lvlText w:val="•"/>
      <w:lvlJc w:val="left"/>
      <w:pPr>
        <w:ind w:left="3067" w:hanging="140"/>
      </w:pPr>
      <w:rPr>
        <w:rFonts w:hint="default"/>
        <w:lang w:val="vi" w:eastAsia="en-US" w:bidi="ar-SA"/>
      </w:rPr>
    </w:lvl>
    <w:lvl w:ilvl="7">
      <w:start w:val="0"/>
      <w:numFmt w:val="bullet"/>
      <w:lvlText w:val="•"/>
      <w:lvlJc w:val="left"/>
      <w:pPr>
        <w:ind w:left="3549" w:hanging="140"/>
      </w:pPr>
      <w:rPr>
        <w:rFonts w:hint="default"/>
        <w:lang w:val="vi" w:eastAsia="en-US" w:bidi="ar-SA"/>
      </w:rPr>
    </w:lvl>
    <w:lvl w:ilvl="8">
      <w:start w:val="0"/>
      <w:numFmt w:val="bullet"/>
      <w:lvlText w:val="•"/>
      <w:lvlJc w:val="left"/>
      <w:pPr>
        <w:ind w:left="4030" w:hanging="140"/>
      </w:pPr>
      <w:rPr>
        <w:rFonts w:hint="default"/>
        <w:lang w:val="vi" w:eastAsia="en-US" w:bidi="ar-SA"/>
      </w:rPr>
    </w:lvl>
  </w:abstractNum>
  <w:abstractNum w:abstractNumId="2">
    <w:multiLevelType w:val="hybridMultilevel"/>
    <w:lvl w:ilvl="0">
      <w:start w:val="1"/>
      <w:numFmt w:val="decimal"/>
      <w:lvlText w:val="[%1]"/>
      <w:lvlJc w:val="left"/>
      <w:pPr>
        <w:ind w:left="1120"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189" w:hanging="308"/>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142" w:hanging="308"/>
      </w:pPr>
      <w:rPr>
        <w:rFonts w:hint="default"/>
        <w:lang w:val="vi" w:eastAsia="en-US" w:bidi="ar-SA"/>
      </w:rPr>
    </w:lvl>
    <w:lvl w:ilvl="3">
      <w:start w:val="0"/>
      <w:numFmt w:val="bullet"/>
      <w:lvlText w:val="•"/>
      <w:lvlJc w:val="left"/>
      <w:pPr>
        <w:ind w:left="3104" w:hanging="308"/>
      </w:pPr>
      <w:rPr>
        <w:rFonts w:hint="default"/>
        <w:lang w:val="vi" w:eastAsia="en-US" w:bidi="ar-SA"/>
      </w:rPr>
    </w:lvl>
    <w:lvl w:ilvl="4">
      <w:start w:val="0"/>
      <w:numFmt w:val="bullet"/>
      <w:lvlText w:val="•"/>
      <w:lvlJc w:val="left"/>
      <w:pPr>
        <w:ind w:left="4066" w:hanging="308"/>
      </w:pPr>
      <w:rPr>
        <w:rFonts w:hint="default"/>
        <w:lang w:val="vi" w:eastAsia="en-US" w:bidi="ar-SA"/>
      </w:rPr>
    </w:lvl>
    <w:lvl w:ilvl="5">
      <w:start w:val="0"/>
      <w:numFmt w:val="bullet"/>
      <w:lvlText w:val="•"/>
      <w:lvlJc w:val="left"/>
      <w:pPr>
        <w:ind w:left="5028" w:hanging="308"/>
      </w:pPr>
      <w:rPr>
        <w:rFonts w:hint="default"/>
        <w:lang w:val="vi" w:eastAsia="en-US" w:bidi="ar-SA"/>
      </w:rPr>
    </w:lvl>
    <w:lvl w:ilvl="6">
      <w:start w:val="0"/>
      <w:numFmt w:val="bullet"/>
      <w:lvlText w:val="•"/>
      <w:lvlJc w:val="left"/>
      <w:pPr>
        <w:ind w:left="5991" w:hanging="308"/>
      </w:pPr>
      <w:rPr>
        <w:rFonts w:hint="default"/>
        <w:lang w:val="vi" w:eastAsia="en-US" w:bidi="ar-SA"/>
      </w:rPr>
    </w:lvl>
    <w:lvl w:ilvl="7">
      <w:start w:val="0"/>
      <w:numFmt w:val="bullet"/>
      <w:lvlText w:val="•"/>
      <w:lvlJc w:val="left"/>
      <w:pPr>
        <w:ind w:left="6953" w:hanging="308"/>
      </w:pPr>
      <w:rPr>
        <w:rFonts w:hint="default"/>
        <w:lang w:val="vi" w:eastAsia="en-US" w:bidi="ar-SA"/>
      </w:rPr>
    </w:lvl>
    <w:lvl w:ilvl="8">
      <w:start w:val="0"/>
      <w:numFmt w:val="bullet"/>
      <w:lvlText w:val="•"/>
      <w:lvlJc w:val="left"/>
      <w:pPr>
        <w:ind w:left="7915" w:hanging="308"/>
      </w:pPr>
      <w:rPr>
        <w:rFonts w:hint="default"/>
        <w:lang w:val="vi" w:eastAsia="en-US" w:bidi="ar-SA"/>
      </w:rPr>
    </w:lvl>
  </w:abstractNum>
  <w:abstractNum w:abstractNumId="1">
    <w:multiLevelType w:val="hybridMultilevel"/>
    <w:lvl w:ilvl="0">
      <w:start w:val="0"/>
      <w:numFmt w:val="bullet"/>
      <w:lvlText w:val="*"/>
      <w:lvlJc w:val="left"/>
      <w:pPr>
        <w:ind w:left="162" w:hanging="213"/>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28" w:hanging="213"/>
      </w:pPr>
      <w:rPr>
        <w:rFonts w:hint="default"/>
        <w:lang w:val="vi" w:eastAsia="en-US" w:bidi="ar-SA"/>
      </w:rPr>
    </w:lvl>
    <w:lvl w:ilvl="2">
      <w:start w:val="0"/>
      <w:numFmt w:val="bullet"/>
      <w:lvlText w:val="•"/>
      <w:lvlJc w:val="left"/>
      <w:pPr>
        <w:ind w:left="2096" w:hanging="213"/>
      </w:pPr>
      <w:rPr>
        <w:rFonts w:hint="default"/>
        <w:lang w:val="vi" w:eastAsia="en-US" w:bidi="ar-SA"/>
      </w:rPr>
    </w:lvl>
    <w:lvl w:ilvl="3">
      <w:start w:val="0"/>
      <w:numFmt w:val="bullet"/>
      <w:lvlText w:val="•"/>
      <w:lvlJc w:val="left"/>
      <w:pPr>
        <w:ind w:left="3064" w:hanging="213"/>
      </w:pPr>
      <w:rPr>
        <w:rFonts w:hint="default"/>
        <w:lang w:val="vi" w:eastAsia="en-US" w:bidi="ar-SA"/>
      </w:rPr>
    </w:lvl>
    <w:lvl w:ilvl="4">
      <w:start w:val="0"/>
      <w:numFmt w:val="bullet"/>
      <w:lvlText w:val="•"/>
      <w:lvlJc w:val="left"/>
      <w:pPr>
        <w:ind w:left="4032" w:hanging="213"/>
      </w:pPr>
      <w:rPr>
        <w:rFonts w:hint="default"/>
        <w:lang w:val="vi" w:eastAsia="en-US" w:bidi="ar-SA"/>
      </w:rPr>
    </w:lvl>
    <w:lvl w:ilvl="5">
      <w:start w:val="0"/>
      <w:numFmt w:val="bullet"/>
      <w:lvlText w:val="•"/>
      <w:lvlJc w:val="left"/>
      <w:pPr>
        <w:ind w:left="5000" w:hanging="213"/>
      </w:pPr>
      <w:rPr>
        <w:rFonts w:hint="default"/>
        <w:lang w:val="vi" w:eastAsia="en-US" w:bidi="ar-SA"/>
      </w:rPr>
    </w:lvl>
    <w:lvl w:ilvl="6">
      <w:start w:val="0"/>
      <w:numFmt w:val="bullet"/>
      <w:lvlText w:val="•"/>
      <w:lvlJc w:val="left"/>
      <w:pPr>
        <w:ind w:left="5968" w:hanging="213"/>
      </w:pPr>
      <w:rPr>
        <w:rFonts w:hint="default"/>
        <w:lang w:val="vi" w:eastAsia="en-US" w:bidi="ar-SA"/>
      </w:rPr>
    </w:lvl>
    <w:lvl w:ilvl="7">
      <w:start w:val="0"/>
      <w:numFmt w:val="bullet"/>
      <w:lvlText w:val="•"/>
      <w:lvlJc w:val="left"/>
      <w:pPr>
        <w:ind w:left="6936" w:hanging="213"/>
      </w:pPr>
      <w:rPr>
        <w:rFonts w:hint="default"/>
        <w:lang w:val="vi" w:eastAsia="en-US" w:bidi="ar-SA"/>
      </w:rPr>
    </w:lvl>
    <w:lvl w:ilvl="8">
      <w:start w:val="0"/>
      <w:numFmt w:val="bullet"/>
      <w:lvlText w:val="•"/>
      <w:lvlJc w:val="left"/>
      <w:pPr>
        <w:ind w:left="7904" w:hanging="213"/>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28" w:hanging="164"/>
      </w:pPr>
      <w:rPr>
        <w:rFonts w:hint="default"/>
        <w:lang w:val="vi" w:eastAsia="en-US" w:bidi="ar-SA"/>
      </w:rPr>
    </w:lvl>
    <w:lvl w:ilvl="2">
      <w:start w:val="0"/>
      <w:numFmt w:val="bullet"/>
      <w:lvlText w:val="•"/>
      <w:lvlJc w:val="left"/>
      <w:pPr>
        <w:ind w:left="2096" w:hanging="164"/>
      </w:pPr>
      <w:rPr>
        <w:rFonts w:hint="default"/>
        <w:lang w:val="vi" w:eastAsia="en-US" w:bidi="ar-SA"/>
      </w:rPr>
    </w:lvl>
    <w:lvl w:ilvl="3">
      <w:start w:val="0"/>
      <w:numFmt w:val="bullet"/>
      <w:lvlText w:val="•"/>
      <w:lvlJc w:val="left"/>
      <w:pPr>
        <w:ind w:left="3064" w:hanging="164"/>
      </w:pPr>
      <w:rPr>
        <w:rFonts w:hint="default"/>
        <w:lang w:val="vi" w:eastAsia="en-US" w:bidi="ar-SA"/>
      </w:rPr>
    </w:lvl>
    <w:lvl w:ilvl="4">
      <w:start w:val="0"/>
      <w:numFmt w:val="bullet"/>
      <w:lvlText w:val="•"/>
      <w:lvlJc w:val="left"/>
      <w:pPr>
        <w:ind w:left="4032" w:hanging="164"/>
      </w:pPr>
      <w:rPr>
        <w:rFonts w:hint="default"/>
        <w:lang w:val="vi" w:eastAsia="en-US" w:bidi="ar-SA"/>
      </w:rPr>
    </w:lvl>
    <w:lvl w:ilvl="5">
      <w:start w:val="0"/>
      <w:numFmt w:val="bullet"/>
      <w:lvlText w:val="•"/>
      <w:lvlJc w:val="left"/>
      <w:pPr>
        <w:ind w:left="5000" w:hanging="164"/>
      </w:pPr>
      <w:rPr>
        <w:rFonts w:hint="default"/>
        <w:lang w:val="vi" w:eastAsia="en-US" w:bidi="ar-SA"/>
      </w:rPr>
    </w:lvl>
    <w:lvl w:ilvl="6">
      <w:start w:val="0"/>
      <w:numFmt w:val="bullet"/>
      <w:lvlText w:val="•"/>
      <w:lvlJc w:val="left"/>
      <w:pPr>
        <w:ind w:left="5968" w:hanging="164"/>
      </w:pPr>
      <w:rPr>
        <w:rFonts w:hint="default"/>
        <w:lang w:val="vi" w:eastAsia="en-US" w:bidi="ar-SA"/>
      </w:rPr>
    </w:lvl>
    <w:lvl w:ilvl="7">
      <w:start w:val="0"/>
      <w:numFmt w:val="bullet"/>
      <w:lvlText w:val="•"/>
      <w:lvlJc w:val="left"/>
      <w:pPr>
        <w:ind w:left="6936" w:hanging="164"/>
      </w:pPr>
      <w:rPr>
        <w:rFonts w:hint="default"/>
        <w:lang w:val="vi" w:eastAsia="en-US" w:bidi="ar-SA"/>
      </w:rPr>
    </w:lvl>
    <w:lvl w:ilvl="8">
      <w:start w:val="0"/>
      <w:numFmt w:val="bullet"/>
      <w:lvlText w:val="•"/>
      <w:lvlJc w:val="left"/>
      <w:pPr>
        <w:ind w:left="7904"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55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129" w:right="323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4"/>
      <w:ind w:left="162"/>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firstLine="55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TOÀ ÁN NHÂN DÂN</dc:title>
  <dcterms:created xsi:type="dcterms:W3CDTF">2023-04-24T16:19:28Z</dcterms:created>
  <dcterms:modified xsi:type="dcterms:W3CDTF">2023-04-24T16:19:28Z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