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351" w:val="left" w:leader="none"/>
        </w:tabs>
        <w:spacing w:before="65"/>
      </w:pPr>
      <w:r>
        <w:rPr/>
        <w:t>TOÀ</w:t>
      </w:r>
      <w:r>
        <w:rPr>
          <w:spacing w:val="-4"/>
        </w:rPr>
        <w:t> </w:t>
      </w:r>
      <w:r>
        <w:rPr/>
        <w:t>ÁN</w:t>
      </w:r>
      <w:r>
        <w:rPr>
          <w:spacing w:val="-3"/>
        </w:rPr>
        <w:t> </w:t>
      </w:r>
      <w:r>
        <w:rPr/>
        <w:t>NHÂN</w:t>
      </w:r>
      <w:r>
        <w:rPr>
          <w:spacing w:val="-2"/>
        </w:rPr>
        <w:t> </w:t>
      </w:r>
      <w:r>
        <w:rPr>
          <w:spacing w:val="-5"/>
        </w:rPr>
        <w:t>DÂN</w:t>
      </w:r>
      <w:r>
        <w:rPr/>
        <w:tab/>
        <w:t>CỘNG</w:t>
      </w:r>
      <w:r>
        <w:rPr>
          <w:spacing w:val="-4"/>
        </w:rPr>
        <w:t> </w:t>
      </w:r>
      <w:r>
        <w:rPr/>
        <w:t>HOÀ</w:t>
      </w:r>
      <w:r>
        <w:rPr>
          <w:spacing w:val="-4"/>
        </w:rPr>
        <w:t> </w:t>
      </w:r>
      <w:r>
        <w:rPr/>
        <w:t>XÃ</w:t>
      </w:r>
      <w:r>
        <w:rPr>
          <w:spacing w:val="-2"/>
        </w:rPr>
        <w:t> </w:t>
      </w:r>
      <w:r>
        <w:rPr/>
        <w:t>HỘI CHỦ</w:t>
      </w:r>
      <w:r>
        <w:rPr>
          <w:spacing w:val="-3"/>
        </w:rPr>
        <w:t> </w:t>
      </w:r>
      <w:r>
        <w:rPr/>
        <w:t>NGHĨA</w:t>
      </w:r>
      <w:r>
        <w:rPr>
          <w:spacing w:val="-7"/>
        </w:rPr>
        <w:t> </w:t>
      </w:r>
      <w:r>
        <w:rPr/>
        <w:t>VIỆT</w:t>
      </w:r>
      <w:r>
        <w:rPr>
          <w:spacing w:val="-1"/>
        </w:rPr>
        <w:t> </w:t>
      </w:r>
      <w:r>
        <w:rPr>
          <w:spacing w:val="-5"/>
        </w:rPr>
        <w:t>NAM</w:t>
      </w:r>
    </w:p>
    <w:p>
      <w:pPr>
        <w:tabs>
          <w:tab w:pos="4561" w:val="left" w:leader="none"/>
        </w:tabs>
        <w:spacing w:before="0"/>
        <w:ind w:left="331" w:right="1237" w:firstLine="0"/>
        <w:jc w:val="left"/>
        <w:rPr>
          <w:b/>
          <w:sz w:val="28"/>
        </w:rPr>
      </w:pPr>
      <w:r>
        <w:rPr/>
        <w:pict>
          <v:shape style="position:absolute;margin-left:102.599998pt;margin-top:34.160328pt;width:99pt;height:.1pt;mso-position-horizontal-relative:page;mso-position-vertical-relative:paragraph;z-index:-15728640;mso-wrap-distance-left:0;mso-wrap-distance-right:0" id="docshape1" coordorigin="2052,683" coordsize="1980,0" path="m2052,683l4032,683e" filled="false" stroked="true" strokeweight=".75pt" strokecolor="#000000">
            <v:path arrowok="t"/>
            <v:stroke dashstyle="solid"/>
            <w10:wrap type="topAndBottom"/>
          </v:shape>
        </w:pict>
      </w:r>
      <w:r>
        <w:rPr>
          <w:b/>
          <w:sz w:val="28"/>
        </w:rPr>
        <w:t>HUYỆN TÂY SƠN</w:t>
        <w:tab/>
      </w:r>
      <w:r>
        <w:rPr>
          <w:b/>
          <w:sz w:val="28"/>
          <w:u w:val="single"/>
        </w:rPr>
        <w:t>Độc</w:t>
      </w:r>
      <w:r>
        <w:rPr>
          <w:b/>
          <w:spacing w:val="-4"/>
          <w:sz w:val="28"/>
          <w:u w:val="single"/>
        </w:rPr>
        <w:t> </w:t>
      </w:r>
      <w:r>
        <w:rPr>
          <w:b/>
          <w:sz w:val="28"/>
          <w:u w:val="single"/>
        </w:rPr>
        <w:t>lập</w:t>
      </w:r>
      <w:r>
        <w:rPr>
          <w:b/>
          <w:spacing w:val="-5"/>
          <w:sz w:val="28"/>
          <w:u w:val="single"/>
        </w:rPr>
        <w:t> </w:t>
      </w:r>
      <w:r>
        <w:rPr>
          <w:b/>
          <w:sz w:val="28"/>
          <w:u w:val="single"/>
        </w:rPr>
        <w:t>–</w:t>
      </w:r>
      <w:r>
        <w:rPr>
          <w:b/>
          <w:spacing w:val="-4"/>
          <w:sz w:val="28"/>
          <w:u w:val="single"/>
        </w:rPr>
        <w:t> </w:t>
      </w:r>
      <w:r>
        <w:rPr>
          <w:b/>
          <w:sz w:val="28"/>
          <w:u w:val="single"/>
        </w:rPr>
        <w:t>Tự</w:t>
      </w:r>
      <w:r>
        <w:rPr>
          <w:b/>
          <w:spacing w:val="-8"/>
          <w:sz w:val="28"/>
          <w:u w:val="single"/>
        </w:rPr>
        <w:t> </w:t>
      </w:r>
      <w:r>
        <w:rPr>
          <w:b/>
          <w:sz w:val="28"/>
          <w:u w:val="single"/>
        </w:rPr>
        <w:t>do</w:t>
      </w:r>
      <w:r>
        <w:rPr>
          <w:b/>
          <w:spacing w:val="-4"/>
          <w:sz w:val="28"/>
          <w:u w:val="single"/>
        </w:rPr>
        <w:t> </w:t>
      </w:r>
      <w:r>
        <w:rPr>
          <w:b/>
          <w:sz w:val="28"/>
          <w:u w:val="single"/>
        </w:rPr>
        <w:t>–</w:t>
      </w:r>
      <w:r>
        <w:rPr>
          <w:b/>
          <w:spacing w:val="-3"/>
          <w:sz w:val="28"/>
          <w:u w:val="single"/>
        </w:rPr>
        <w:t> </w:t>
      </w:r>
      <w:r>
        <w:rPr>
          <w:b/>
          <w:sz w:val="28"/>
          <w:u w:val="single"/>
        </w:rPr>
        <w:t>Hạnh</w:t>
      </w:r>
      <w:r>
        <w:rPr>
          <w:b/>
          <w:spacing w:val="-5"/>
          <w:sz w:val="28"/>
          <w:u w:val="single"/>
        </w:rPr>
        <w:t> </w:t>
      </w:r>
      <w:r>
        <w:rPr>
          <w:b/>
          <w:sz w:val="28"/>
          <w:u w:val="single"/>
        </w:rPr>
        <w:t>phúc</w:t>
      </w:r>
      <w:r>
        <w:rPr>
          <w:b/>
          <w:sz w:val="28"/>
        </w:rPr>
        <w:t> TỈNH BÌNH ĐỊNH</w:t>
      </w:r>
    </w:p>
    <w:p>
      <w:pPr>
        <w:pStyle w:val="BodyText"/>
        <w:spacing w:before="7"/>
        <w:ind w:left="0"/>
        <w:rPr>
          <w:b/>
          <w:sz w:val="23"/>
        </w:rPr>
      </w:pPr>
    </w:p>
    <w:p>
      <w:pPr>
        <w:tabs>
          <w:tab w:pos="4911" w:val="left" w:leader="none"/>
        </w:tabs>
        <w:spacing w:before="0"/>
        <w:ind w:left="192" w:right="0" w:firstLine="0"/>
        <w:jc w:val="left"/>
        <w:rPr>
          <w:i/>
          <w:sz w:val="28"/>
        </w:rPr>
      </w:pPr>
      <w:r>
        <w:rPr>
          <w:sz w:val="28"/>
        </w:rPr>
        <w:t>Số:</w:t>
      </w:r>
      <w:r>
        <w:rPr>
          <w:spacing w:val="56"/>
          <w:sz w:val="28"/>
        </w:rPr>
        <w:t> </w:t>
      </w:r>
      <w:r>
        <w:rPr>
          <w:sz w:val="28"/>
        </w:rPr>
        <w:t>123</w:t>
      </w:r>
      <w:r>
        <w:rPr>
          <w:spacing w:val="-4"/>
          <w:sz w:val="28"/>
        </w:rPr>
        <w:t> </w:t>
      </w:r>
      <w:r>
        <w:rPr>
          <w:sz w:val="28"/>
        </w:rPr>
        <w:t>/2022/QĐST-</w:t>
      </w:r>
      <w:r>
        <w:rPr>
          <w:spacing w:val="-4"/>
          <w:sz w:val="28"/>
        </w:rPr>
        <w:t>HNGĐ</w:t>
      </w:r>
      <w:r>
        <w:rPr>
          <w:sz w:val="28"/>
        </w:rPr>
        <w:tab/>
      </w:r>
      <w:r>
        <w:rPr>
          <w:i/>
          <w:sz w:val="28"/>
        </w:rPr>
        <w:t>Tây</w:t>
      </w:r>
      <w:r>
        <w:rPr>
          <w:i/>
          <w:spacing w:val="-6"/>
          <w:sz w:val="28"/>
        </w:rPr>
        <w:t> </w:t>
      </w:r>
      <w:r>
        <w:rPr>
          <w:i/>
          <w:sz w:val="28"/>
        </w:rPr>
        <w:t>Sơn,</w:t>
      </w:r>
      <w:r>
        <w:rPr>
          <w:i/>
          <w:spacing w:val="-3"/>
          <w:sz w:val="28"/>
        </w:rPr>
        <w:t> </w:t>
      </w:r>
      <w:r>
        <w:rPr>
          <w:i/>
          <w:sz w:val="28"/>
        </w:rPr>
        <w:t>ngày</w:t>
      </w:r>
      <w:r>
        <w:rPr>
          <w:i/>
          <w:spacing w:val="-2"/>
          <w:sz w:val="28"/>
        </w:rPr>
        <w:t> </w:t>
      </w:r>
      <w:r>
        <w:rPr>
          <w:i/>
          <w:sz w:val="28"/>
        </w:rPr>
        <w:t>25</w:t>
      </w:r>
      <w:r>
        <w:rPr>
          <w:i/>
          <w:spacing w:val="-2"/>
          <w:sz w:val="28"/>
        </w:rPr>
        <w:t> </w:t>
      </w:r>
      <w:r>
        <w:rPr>
          <w:i/>
          <w:sz w:val="28"/>
        </w:rPr>
        <w:t>tháng</w:t>
      </w:r>
      <w:r>
        <w:rPr>
          <w:i/>
          <w:spacing w:val="-1"/>
          <w:sz w:val="28"/>
        </w:rPr>
        <w:t> </w:t>
      </w:r>
      <w:r>
        <w:rPr>
          <w:i/>
          <w:sz w:val="28"/>
        </w:rPr>
        <w:t>11</w:t>
      </w:r>
      <w:r>
        <w:rPr>
          <w:i/>
          <w:spacing w:val="-1"/>
          <w:sz w:val="28"/>
        </w:rPr>
        <w:t> </w:t>
      </w:r>
      <w:r>
        <w:rPr>
          <w:i/>
          <w:sz w:val="28"/>
        </w:rPr>
        <w:t>năm</w:t>
      </w:r>
      <w:r>
        <w:rPr>
          <w:i/>
          <w:spacing w:val="-7"/>
          <w:sz w:val="28"/>
        </w:rPr>
        <w:t> </w:t>
      </w:r>
      <w:r>
        <w:rPr>
          <w:i/>
          <w:spacing w:val="-4"/>
          <w:sz w:val="28"/>
        </w:rPr>
        <w:t>2022</w:t>
      </w:r>
    </w:p>
    <w:p>
      <w:pPr>
        <w:pStyle w:val="BodyText"/>
        <w:ind w:left="0"/>
        <w:rPr>
          <w:i/>
          <w:sz w:val="30"/>
        </w:rPr>
      </w:pPr>
    </w:p>
    <w:p>
      <w:pPr>
        <w:pStyle w:val="Title"/>
      </w:pPr>
      <w:r>
        <w:rPr/>
        <w:t>QUYẾT</w:t>
      </w:r>
      <w:r>
        <w:rPr>
          <w:spacing w:val="-15"/>
        </w:rPr>
        <w:t> </w:t>
      </w:r>
      <w:r>
        <w:rPr>
          <w:spacing w:val="-4"/>
        </w:rPr>
        <w:t>ĐỊNH</w:t>
      </w:r>
    </w:p>
    <w:p>
      <w:pPr>
        <w:spacing w:line="344" w:lineRule="exact" w:before="0"/>
        <w:ind w:left="2375" w:right="1395" w:firstLine="0"/>
        <w:jc w:val="center"/>
        <w:rPr>
          <w:b/>
          <w:sz w:val="30"/>
        </w:rPr>
      </w:pPr>
      <w:r>
        <w:rPr>
          <w:b/>
          <w:sz w:val="30"/>
        </w:rPr>
        <w:t>ĐÌNH</w:t>
      </w:r>
      <w:r>
        <w:rPr>
          <w:b/>
          <w:spacing w:val="-5"/>
          <w:sz w:val="30"/>
        </w:rPr>
        <w:t> </w:t>
      </w:r>
      <w:r>
        <w:rPr>
          <w:b/>
          <w:sz w:val="30"/>
        </w:rPr>
        <w:t>CHỈ</w:t>
      </w:r>
      <w:r>
        <w:rPr>
          <w:b/>
          <w:spacing w:val="-2"/>
          <w:sz w:val="30"/>
        </w:rPr>
        <w:t> </w:t>
      </w:r>
      <w:r>
        <w:rPr>
          <w:b/>
          <w:sz w:val="30"/>
        </w:rPr>
        <w:t>GIẢI</w:t>
      </w:r>
      <w:r>
        <w:rPr>
          <w:b/>
          <w:spacing w:val="-2"/>
          <w:sz w:val="30"/>
        </w:rPr>
        <w:t> </w:t>
      </w:r>
      <w:r>
        <w:rPr>
          <w:b/>
          <w:sz w:val="30"/>
        </w:rPr>
        <w:t>QUYẾT</w:t>
      </w:r>
      <w:r>
        <w:rPr>
          <w:b/>
          <w:spacing w:val="-2"/>
          <w:sz w:val="30"/>
        </w:rPr>
        <w:t> </w:t>
      </w:r>
      <w:r>
        <w:rPr>
          <w:b/>
          <w:sz w:val="30"/>
        </w:rPr>
        <w:t>VỤ</w:t>
      </w:r>
      <w:r>
        <w:rPr>
          <w:b/>
          <w:spacing w:val="-2"/>
          <w:sz w:val="30"/>
        </w:rPr>
        <w:t> </w:t>
      </w:r>
      <w:r>
        <w:rPr>
          <w:b/>
          <w:sz w:val="30"/>
        </w:rPr>
        <w:t>ÁN</w:t>
      </w:r>
      <w:r>
        <w:rPr>
          <w:b/>
          <w:spacing w:val="-2"/>
          <w:sz w:val="30"/>
        </w:rPr>
        <w:t> </w:t>
      </w:r>
      <w:r>
        <w:rPr>
          <w:b/>
          <w:sz w:val="30"/>
        </w:rPr>
        <w:t>DÂN</w:t>
      </w:r>
      <w:r>
        <w:rPr>
          <w:b/>
          <w:spacing w:val="-3"/>
          <w:sz w:val="30"/>
        </w:rPr>
        <w:t> </w:t>
      </w:r>
      <w:r>
        <w:rPr>
          <w:b/>
          <w:spacing w:val="-5"/>
          <w:sz w:val="30"/>
        </w:rPr>
        <w:t>SỰ</w:t>
      </w:r>
    </w:p>
    <w:p>
      <w:pPr>
        <w:pStyle w:val="BodyText"/>
        <w:spacing w:before="10"/>
        <w:ind w:left="0"/>
        <w:rPr>
          <w:b/>
          <w:sz w:val="30"/>
        </w:rPr>
      </w:pPr>
    </w:p>
    <w:p>
      <w:pPr>
        <w:pStyle w:val="BodyText"/>
        <w:ind w:right="158" w:firstLine="561"/>
      </w:pPr>
      <w:r>
        <w:rPr/>
        <w:t>Căn cứ vào các</w:t>
      </w:r>
      <w:r>
        <w:rPr>
          <w:spacing w:val="20"/>
        </w:rPr>
        <w:t> </w:t>
      </w:r>
      <w:r>
        <w:rPr/>
        <w:t>Điều 48,</w:t>
      </w:r>
      <w:r>
        <w:rPr>
          <w:spacing w:val="24"/>
        </w:rPr>
        <w:t> </w:t>
      </w:r>
      <w:r>
        <w:rPr/>
        <w:t>217, 218, 219 và khoản 2</w:t>
      </w:r>
      <w:r>
        <w:rPr>
          <w:spacing w:val="21"/>
        </w:rPr>
        <w:t> </w:t>
      </w:r>
      <w:r>
        <w:rPr/>
        <w:t>Điều</w:t>
      </w:r>
      <w:r>
        <w:rPr>
          <w:spacing w:val="29"/>
        </w:rPr>
        <w:t> </w:t>
      </w:r>
      <w:r>
        <w:rPr/>
        <w:t>273 của Bộ luật</w:t>
      </w:r>
      <w:r>
        <w:rPr>
          <w:spacing w:val="40"/>
        </w:rPr>
        <w:t> </w:t>
      </w:r>
      <w:r>
        <w:rPr/>
        <w:t>tố tụng dân sự;</w:t>
      </w:r>
    </w:p>
    <w:p>
      <w:pPr>
        <w:pStyle w:val="BodyText"/>
        <w:spacing w:line="321" w:lineRule="exact"/>
        <w:ind w:left="758"/>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before="123"/>
        <w:ind w:firstLine="561"/>
      </w:pPr>
      <w:r>
        <w:rPr/>
        <w:t>Xét</w:t>
      </w:r>
      <w:r>
        <w:rPr>
          <w:spacing w:val="24"/>
        </w:rPr>
        <w:t> </w:t>
      </w:r>
      <w:r>
        <w:rPr/>
        <w:t>thấy:</w:t>
      </w:r>
      <w:r>
        <w:rPr>
          <w:spacing w:val="24"/>
        </w:rPr>
        <w:t> </w:t>
      </w:r>
      <w:r>
        <w:rPr/>
        <w:t>Nguyên</w:t>
      </w:r>
      <w:r>
        <w:rPr>
          <w:spacing w:val="24"/>
        </w:rPr>
        <w:t> </w:t>
      </w:r>
      <w:r>
        <w:rPr/>
        <w:t>đơn</w:t>
      </w:r>
      <w:r>
        <w:rPr>
          <w:spacing w:val="24"/>
        </w:rPr>
        <w:t> </w:t>
      </w:r>
      <w:r>
        <w:rPr/>
        <w:t>rút</w:t>
      </w:r>
      <w:r>
        <w:rPr>
          <w:spacing w:val="24"/>
        </w:rPr>
        <w:t> </w:t>
      </w:r>
      <w:r>
        <w:rPr/>
        <w:t>toàn</w:t>
      </w:r>
      <w:r>
        <w:rPr>
          <w:spacing w:val="24"/>
        </w:rPr>
        <w:t> </w:t>
      </w:r>
      <w:r>
        <w:rPr/>
        <w:t>bộ</w:t>
      </w:r>
      <w:r>
        <w:rPr>
          <w:spacing w:val="24"/>
        </w:rPr>
        <w:t> </w:t>
      </w:r>
      <w:r>
        <w:rPr/>
        <w:t>yêu</w:t>
      </w:r>
      <w:r>
        <w:rPr>
          <w:spacing w:val="24"/>
        </w:rPr>
        <w:t> </w:t>
      </w:r>
      <w:r>
        <w:rPr/>
        <w:t>cầu</w:t>
      </w:r>
      <w:r>
        <w:rPr>
          <w:spacing w:val="24"/>
        </w:rPr>
        <w:t> </w:t>
      </w:r>
      <w:r>
        <w:rPr/>
        <w:t>khởi</w:t>
      </w:r>
      <w:r>
        <w:rPr>
          <w:spacing w:val="24"/>
        </w:rPr>
        <w:t> </w:t>
      </w:r>
      <w:r>
        <w:rPr/>
        <w:t>kiện</w:t>
      </w:r>
      <w:r>
        <w:rPr>
          <w:spacing w:val="22"/>
        </w:rPr>
        <w:t> </w:t>
      </w:r>
      <w:r>
        <w:rPr/>
        <w:t>quy định</w:t>
      </w:r>
      <w:r>
        <w:rPr>
          <w:spacing w:val="22"/>
        </w:rPr>
        <w:t> </w:t>
      </w:r>
      <w:r>
        <w:rPr/>
        <w:t>tại</w:t>
      </w:r>
      <w:r>
        <w:rPr>
          <w:spacing w:val="24"/>
        </w:rPr>
        <w:t> </w:t>
      </w:r>
      <w:r>
        <w:rPr/>
        <w:t>điểm c khoản 1 Điều 217 của Bộ luật tố tụng dân sự.</w:t>
      </w:r>
    </w:p>
    <w:p>
      <w:pPr>
        <w:pStyle w:val="Heading1"/>
        <w:spacing w:before="124"/>
        <w:ind w:left="1478" w:right="1395"/>
        <w:jc w:val="center"/>
      </w:pPr>
      <w:r>
        <w:rPr/>
        <w:t>QUYẾT</w:t>
      </w:r>
      <w:r>
        <w:rPr>
          <w:spacing w:val="-3"/>
        </w:rPr>
        <w:t> </w:t>
      </w:r>
      <w:r>
        <w:rPr>
          <w:spacing w:val="-2"/>
        </w:rPr>
        <w:t>ĐỊNH:</w:t>
      </w:r>
    </w:p>
    <w:p>
      <w:pPr>
        <w:pStyle w:val="ListParagraph"/>
        <w:numPr>
          <w:ilvl w:val="0"/>
          <w:numId w:val="1"/>
        </w:numPr>
        <w:tabs>
          <w:tab w:pos="1050" w:val="left" w:leader="none"/>
        </w:tabs>
        <w:spacing w:line="240" w:lineRule="auto" w:before="114" w:after="0"/>
        <w:ind w:left="192" w:right="101" w:firstLine="561"/>
        <w:jc w:val="left"/>
        <w:rPr>
          <w:sz w:val="28"/>
        </w:rPr>
      </w:pPr>
      <w:r>
        <w:rPr>
          <w:sz w:val="28"/>
        </w:rPr>
        <w:t>Đình chỉ giải quyết vụ án hôn nhân gia đình thụ lý số: 409/2022/TLST- HNGĐ ngày 15/11/2022</w:t>
      </w:r>
      <w:r>
        <w:rPr>
          <w:spacing w:val="40"/>
          <w:sz w:val="28"/>
        </w:rPr>
        <w:t> </w:t>
      </w:r>
      <w:r>
        <w:rPr>
          <w:sz w:val="28"/>
        </w:rPr>
        <w:t>về việc “Tranh chấp ly hôn”, giữa:</w:t>
      </w:r>
    </w:p>
    <w:p>
      <w:pPr>
        <w:pStyle w:val="ListParagraph"/>
        <w:numPr>
          <w:ilvl w:val="1"/>
          <w:numId w:val="1"/>
        </w:numPr>
        <w:tabs>
          <w:tab w:pos="913" w:val="left" w:leader="none"/>
        </w:tabs>
        <w:spacing w:line="285" w:lineRule="auto" w:before="60" w:after="0"/>
        <w:ind w:left="758" w:right="3012" w:firstLine="0"/>
        <w:jc w:val="left"/>
        <w:rPr>
          <w:sz w:val="28"/>
        </w:rPr>
      </w:pPr>
      <w:r>
        <w:rPr>
          <w:sz w:val="28"/>
        </w:rPr>
        <w:t>Nguyên</w:t>
      </w:r>
      <w:r>
        <w:rPr>
          <w:spacing w:val="-3"/>
          <w:sz w:val="28"/>
        </w:rPr>
        <w:t> </w:t>
      </w:r>
      <w:r>
        <w:rPr>
          <w:sz w:val="28"/>
        </w:rPr>
        <w:t>đơn:</w:t>
      </w:r>
      <w:r>
        <w:rPr>
          <w:spacing w:val="-2"/>
          <w:sz w:val="28"/>
        </w:rPr>
        <w:t> </w:t>
      </w:r>
      <w:r>
        <w:rPr>
          <w:sz w:val="28"/>
        </w:rPr>
        <w:t>Bà</w:t>
      </w:r>
      <w:r>
        <w:rPr>
          <w:spacing w:val="-5"/>
          <w:sz w:val="28"/>
        </w:rPr>
        <w:t> </w:t>
      </w:r>
      <w:r>
        <w:rPr>
          <w:sz w:val="28"/>
        </w:rPr>
        <w:t>Nguyễn</w:t>
      </w:r>
      <w:r>
        <w:rPr>
          <w:spacing w:val="-4"/>
          <w:sz w:val="28"/>
        </w:rPr>
        <w:t> </w:t>
      </w:r>
      <w:r>
        <w:rPr>
          <w:sz w:val="28"/>
        </w:rPr>
        <w:t>Thị</w:t>
      </w:r>
      <w:r>
        <w:rPr>
          <w:spacing w:val="-3"/>
          <w:sz w:val="28"/>
        </w:rPr>
        <w:t> </w:t>
      </w:r>
      <w:r>
        <w:rPr>
          <w:sz w:val="28"/>
        </w:rPr>
        <w:t>N,</w:t>
      </w:r>
      <w:r>
        <w:rPr>
          <w:spacing w:val="-5"/>
          <w:sz w:val="28"/>
        </w:rPr>
        <w:t> </w:t>
      </w:r>
      <w:r>
        <w:rPr>
          <w:sz w:val="28"/>
        </w:rPr>
        <w:t>sinh</w:t>
      </w:r>
      <w:r>
        <w:rPr>
          <w:spacing w:val="-7"/>
          <w:sz w:val="28"/>
        </w:rPr>
        <w:t> </w:t>
      </w:r>
      <w:r>
        <w:rPr>
          <w:sz w:val="28"/>
        </w:rPr>
        <w:t>năm</w:t>
      </w:r>
      <w:r>
        <w:rPr>
          <w:spacing w:val="-8"/>
          <w:sz w:val="28"/>
        </w:rPr>
        <w:t> </w:t>
      </w:r>
      <w:r>
        <w:rPr>
          <w:sz w:val="28"/>
        </w:rPr>
        <w:t>1973; Trú tại: Thôn N, xã T, huyện</w:t>
      </w:r>
      <w:r>
        <w:rPr>
          <w:spacing w:val="40"/>
          <w:sz w:val="28"/>
        </w:rPr>
        <w:t> </w:t>
      </w:r>
      <w:r>
        <w:rPr>
          <w:sz w:val="28"/>
        </w:rPr>
        <w:t>S, tỉnh Bình Định.</w:t>
      </w:r>
    </w:p>
    <w:p>
      <w:pPr>
        <w:pStyle w:val="ListParagraph"/>
        <w:numPr>
          <w:ilvl w:val="1"/>
          <w:numId w:val="1"/>
        </w:numPr>
        <w:tabs>
          <w:tab w:pos="913" w:val="left" w:leader="none"/>
        </w:tabs>
        <w:spacing w:line="321" w:lineRule="exact" w:before="0" w:after="0"/>
        <w:ind w:left="912" w:right="0" w:hanging="155"/>
        <w:jc w:val="left"/>
        <w:rPr>
          <w:sz w:val="28"/>
        </w:rPr>
      </w:pPr>
      <w:r>
        <w:rPr>
          <w:sz w:val="28"/>
        </w:rPr>
        <w:t>Bị</w:t>
      </w:r>
      <w:r>
        <w:rPr>
          <w:spacing w:val="-2"/>
          <w:sz w:val="28"/>
        </w:rPr>
        <w:t> </w:t>
      </w:r>
      <w:r>
        <w:rPr>
          <w:sz w:val="28"/>
        </w:rPr>
        <w:t>đơn:</w:t>
      </w:r>
      <w:r>
        <w:rPr>
          <w:spacing w:val="-2"/>
          <w:sz w:val="28"/>
        </w:rPr>
        <w:t> </w:t>
      </w:r>
      <w:r>
        <w:rPr>
          <w:sz w:val="28"/>
        </w:rPr>
        <w:t>Ông</w:t>
      </w:r>
      <w:r>
        <w:rPr>
          <w:spacing w:val="-1"/>
          <w:sz w:val="28"/>
        </w:rPr>
        <w:t> </w:t>
      </w:r>
      <w:r>
        <w:rPr>
          <w:sz w:val="28"/>
        </w:rPr>
        <w:t>Nguyễn</w:t>
      </w:r>
      <w:r>
        <w:rPr>
          <w:spacing w:val="-2"/>
          <w:sz w:val="28"/>
        </w:rPr>
        <w:t> </w:t>
      </w:r>
      <w:r>
        <w:rPr>
          <w:sz w:val="28"/>
        </w:rPr>
        <w:t>B,</w:t>
      </w:r>
      <w:r>
        <w:rPr>
          <w:spacing w:val="-4"/>
          <w:sz w:val="28"/>
        </w:rPr>
        <w:t> </w:t>
      </w:r>
      <w:r>
        <w:rPr>
          <w:sz w:val="28"/>
        </w:rPr>
        <w:t>sinh</w:t>
      </w:r>
      <w:r>
        <w:rPr>
          <w:spacing w:val="-5"/>
          <w:sz w:val="28"/>
        </w:rPr>
        <w:t> </w:t>
      </w:r>
      <w:r>
        <w:rPr>
          <w:sz w:val="28"/>
        </w:rPr>
        <w:t>năm</w:t>
      </w:r>
      <w:r>
        <w:rPr>
          <w:spacing w:val="-7"/>
          <w:sz w:val="28"/>
        </w:rPr>
        <w:t> </w:t>
      </w:r>
      <w:r>
        <w:rPr>
          <w:spacing w:val="-4"/>
          <w:sz w:val="28"/>
        </w:rPr>
        <w:t>1973;</w:t>
      </w:r>
    </w:p>
    <w:p>
      <w:pPr>
        <w:pStyle w:val="BodyText"/>
        <w:spacing w:before="59"/>
        <w:ind w:left="758"/>
      </w:pPr>
      <w:r>
        <w:rPr/>
        <w:t>Trú</w:t>
      </w:r>
      <w:r>
        <w:rPr>
          <w:spacing w:val="-2"/>
        </w:rPr>
        <w:t> </w:t>
      </w:r>
      <w:r>
        <w:rPr/>
        <w:t>tại:</w:t>
      </w:r>
      <w:r>
        <w:rPr>
          <w:spacing w:val="-2"/>
        </w:rPr>
        <w:t> </w:t>
      </w:r>
      <w:r>
        <w:rPr/>
        <w:t>Thôn</w:t>
      </w:r>
      <w:r>
        <w:rPr>
          <w:spacing w:val="-1"/>
        </w:rPr>
        <w:t> </w:t>
      </w:r>
      <w:r>
        <w:rPr/>
        <w:t>N,</w:t>
      </w:r>
      <w:r>
        <w:rPr>
          <w:spacing w:val="-4"/>
        </w:rPr>
        <w:t> </w:t>
      </w:r>
      <w:r>
        <w:rPr/>
        <w:t>xã</w:t>
      </w:r>
      <w:r>
        <w:rPr>
          <w:spacing w:val="-2"/>
        </w:rPr>
        <w:t> </w:t>
      </w:r>
      <w:r>
        <w:rPr/>
        <w:t>T,</w:t>
      </w:r>
      <w:r>
        <w:rPr>
          <w:spacing w:val="-4"/>
        </w:rPr>
        <w:t> </w:t>
      </w:r>
      <w:r>
        <w:rPr/>
        <w:t>huyện</w:t>
      </w:r>
      <w:r>
        <w:rPr>
          <w:spacing w:val="66"/>
        </w:rPr>
        <w:t> </w:t>
      </w:r>
      <w:r>
        <w:rPr/>
        <w:t>S,</w:t>
      </w:r>
      <w:r>
        <w:rPr>
          <w:spacing w:val="-3"/>
        </w:rPr>
        <w:t> </w:t>
      </w:r>
      <w:r>
        <w:rPr/>
        <w:t>tỉnh</w:t>
      </w:r>
      <w:r>
        <w:rPr>
          <w:spacing w:val="-2"/>
        </w:rPr>
        <w:t> </w:t>
      </w:r>
      <w:r>
        <w:rPr/>
        <w:t>Bình</w:t>
      </w:r>
      <w:r>
        <w:rPr>
          <w:spacing w:val="-5"/>
        </w:rPr>
        <w:t> </w:t>
      </w:r>
      <w:r>
        <w:rPr>
          <w:spacing w:val="-2"/>
        </w:rPr>
        <w:t>Định.</w:t>
      </w:r>
    </w:p>
    <w:p>
      <w:pPr>
        <w:pStyle w:val="ListParagraph"/>
        <w:numPr>
          <w:ilvl w:val="0"/>
          <w:numId w:val="1"/>
        </w:numPr>
        <w:tabs>
          <w:tab w:pos="987" w:val="left" w:leader="none"/>
        </w:tabs>
        <w:spacing w:line="240" w:lineRule="auto" w:before="120" w:after="0"/>
        <w:ind w:left="986" w:right="0" w:hanging="269"/>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5"/>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4"/>
          <w:sz w:val="28"/>
        </w:rPr>
        <w:t> </w:t>
      </w:r>
      <w:r>
        <w:rPr>
          <w:spacing w:val="-2"/>
          <w:sz w:val="28"/>
        </w:rPr>
        <w:t>quyết</w:t>
      </w:r>
      <w:r>
        <w:rPr>
          <w:spacing w:val="-11"/>
          <w:sz w:val="28"/>
        </w:rPr>
        <w:t> </w:t>
      </w:r>
      <w:r>
        <w:rPr>
          <w:spacing w:val="-2"/>
          <w:sz w:val="28"/>
        </w:rPr>
        <w:t>vụ</w:t>
      </w:r>
      <w:r>
        <w:rPr>
          <w:spacing w:val="-13"/>
          <w:sz w:val="28"/>
        </w:rPr>
        <w:t> </w:t>
      </w:r>
      <w:r>
        <w:rPr>
          <w:spacing w:val="-5"/>
          <w:sz w:val="28"/>
        </w:rPr>
        <w:t>án:</w:t>
      </w:r>
    </w:p>
    <w:p>
      <w:pPr>
        <w:pStyle w:val="ListParagraph"/>
        <w:numPr>
          <w:ilvl w:val="1"/>
          <w:numId w:val="1"/>
        </w:numPr>
        <w:tabs>
          <w:tab w:pos="1088" w:val="left" w:leader="none"/>
        </w:tabs>
        <w:spacing w:line="240" w:lineRule="auto" w:before="139" w:after="0"/>
        <w:ind w:left="192" w:right="114" w:firstLine="719"/>
        <w:jc w:val="both"/>
        <w:rPr>
          <w:b/>
          <w:sz w:val="28"/>
        </w:rPr>
      </w:pPr>
      <w:r>
        <w:rPr>
          <w:sz w:val="28"/>
        </w:rPr>
        <w:t>Đương sự có quyền khởi kiện yêu cầu Toà án giải quyết lại vụ án tranh chấp ly hôn này theo thủ tục chung.</w:t>
      </w:r>
    </w:p>
    <w:p>
      <w:pPr>
        <w:pStyle w:val="ListParagraph"/>
        <w:numPr>
          <w:ilvl w:val="1"/>
          <w:numId w:val="1"/>
        </w:numPr>
        <w:tabs>
          <w:tab w:pos="994" w:val="left" w:leader="none"/>
        </w:tabs>
        <w:spacing w:line="240" w:lineRule="auto" w:before="119" w:after="0"/>
        <w:ind w:left="192" w:right="103" w:firstLine="631"/>
        <w:jc w:val="both"/>
        <w:rPr>
          <w:sz w:val="28"/>
        </w:rPr>
      </w:pPr>
      <w:r>
        <w:rPr>
          <w:sz w:val="28"/>
        </w:rPr>
        <w:t>Về tiền tạm ứng án phí dân sự sơ thẩm, căn cứ khoản 3 điều 218 Bộ luật Tố tụng dân sự</w:t>
      </w:r>
      <w:r>
        <w:rPr>
          <w:spacing w:val="-1"/>
          <w:sz w:val="28"/>
        </w:rPr>
        <w:t> </w:t>
      </w:r>
      <w:r>
        <w:rPr>
          <w:sz w:val="28"/>
        </w:rPr>
        <w:t>năm</w:t>
      </w:r>
      <w:r>
        <w:rPr>
          <w:spacing w:val="-2"/>
          <w:sz w:val="28"/>
        </w:rPr>
        <w:t> </w:t>
      </w:r>
      <w:r>
        <w:rPr>
          <w:sz w:val="28"/>
        </w:rPr>
        <w:t>2015: Hoàn trả lại cho bà Nguyễn Thị N</w:t>
      </w:r>
      <w:r>
        <w:rPr>
          <w:spacing w:val="-1"/>
          <w:sz w:val="28"/>
        </w:rPr>
        <w:t> </w:t>
      </w:r>
      <w:r>
        <w:rPr>
          <w:sz w:val="28"/>
        </w:rPr>
        <w:t>số tiền tạm</w:t>
      </w:r>
      <w:r>
        <w:rPr>
          <w:spacing w:val="-2"/>
          <w:sz w:val="28"/>
        </w:rPr>
        <w:t> </w:t>
      </w:r>
      <w:r>
        <w:rPr>
          <w:sz w:val="28"/>
        </w:rPr>
        <w:t>ứng án phí đã nộp trước là 300.000đ (Ba trăm nghìn đồng) theo biên lai số 0007536 ngày 15/11/2022</w:t>
      </w:r>
      <w:r>
        <w:rPr>
          <w:spacing w:val="40"/>
          <w:sz w:val="28"/>
        </w:rPr>
        <w:t> </w:t>
      </w:r>
      <w:r>
        <w:rPr>
          <w:sz w:val="28"/>
        </w:rPr>
        <w:t>do Chi cục thi hành án dân sự huyện Tây Sơn thu.</w:t>
      </w:r>
    </w:p>
    <w:p>
      <w:pPr>
        <w:pStyle w:val="ListParagraph"/>
        <w:numPr>
          <w:ilvl w:val="0"/>
          <w:numId w:val="1"/>
        </w:numPr>
        <w:tabs>
          <w:tab w:pos="1316" w:val="left" w:leader="none"/>
        </w:tabs>
        <w:spacing w:line="240" w:lineRule="auto" w:before="121" w:after="0"/>
        <w:ind w:left="192" w:right="105" w:firstLine="789"/>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3"/>
        <w:ind w:left="0"/>
        <w:rPr>
          <w:sz w:val="17"/>
        </w:rPr>
      </w:pPr>
    </w:p>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5"/>
        <w:gridCol w:w="3803"/>
      </w:tblGrid>
      <w:tr>
        <w:trPr>
          <w:trHeight w:val="2105" w:hRule="atLeast"/>
        </w:trPr>
        <w:tc>
          <w:tcPr>
            <w:tcW w:w="471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1" w:lineRule="exact" w:before="0"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52" w:lineRule="exact" w:before="0" w:after="0"/>
              <w:ind w:left="191" w:right="0" w:hanging="142"/>
              <w:jc w:val="left"/>
              <w:rPr>
                <w:sz w:val="22"/>
              </w:rPr>
            </w:pPr>
            <w:r>
              <w:rPr>
                <w:sz w:val="22"/>
              </w:rPr>
              <w:t>VKSND</w:t>
            </w:r>
            <w:r>
              <w:rPr>
                <w:spacing w:val="-4"/>
                <w:sz w:val="22"/>
              </w:rPr>
              <w:t> </w:t>
            </w:r>
            <w:r>
              <w:rPr>
                <w:sz w:val="22"/>
              </w:rPr>
              <w:t>huyện</w:t>
            </w:r>
            <w:r>
              <w:rPr>
                <w:spacing w:val="-2"/>
                <w:sz w:val="22"/>
              </w:rPr>
              <w:t> </w:t>
            </w:r>
            <w:r>
              <w:rPr>
                <w:sz w:val="22"/>
              </w:rPr>
              <w:t>Tây</w:t>
            </w:r>
            <w:r>
              <w:rPr>
                <w:spacing w:val="-4"/>
                <w:sz w:val="22"/>
              </w:rPr>
              <w:t> Sơn;</w:t>
            </w:r>
          </w:p>
          <w:p>
            <w:pPr>
              <w:pStyle w:val="TableParagraph"/>
              <w:numPr>
                <w:ilvl w:val="0"/>
                <w:numId w:val="2"/>
              </w:numPr>
              <w:tabs>
                <w:tab w:pos="192" w:val="left" w:leader="none"/>
              </w:tabs>
              <w:spacing w:line="252" w:lineRule="exact" w:before="1" w:after="0"/>
              <w:ind w:left="191" w:right="0" w:hanging="142"/>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huyện</w:t>
            </w:r>
            <w:r>
              <w:rPr>
                <w:spacing w:val="-4"/>
                <w:sz w:val="22"/>
              </w:rPr>
              <w:t> </w:t>
            </w:r>
            <w:r>
              <w:rPr>
                <w:sz w:val="22"/>
              </w:rPr>
              <w:t>Tây</w:t>
            </w:r>
            <w:r>
              <w:rPr>
                <w:spacing w:val="-6"/>
                <w:sz w:val="22"/>
              </w:rPr>
              <w:t> </w:t>
            </w:r>
            <w:r>
              <w:rPr>
                <w:spacing w:val="-4"/>
                <w:sz w:val="22"/>
              </w:rPr>
              <w:t>Sơn;</w:t>
            </w:r>
          </w:p>
          <w:p>
            <w:pPr>
              <w:pStyle w:val="TableParagraph"/>
              <w:numPr>
                <w:ilvl w:val="0"/>
                <w:numId w:val="2"/>
              </w:numPr>
              <w:tabs>
                <w:tab w:pos="192" w:val="left" w:leader="none"/>
              </w:tabs>
              <w:spacing w:line="252" w:lineRule="exact" w:before="0" w:after="0"/>
              <w:ind w:left="191" w:right="0" w:hanging="142"/>
              <w:jc w:val="left"/>
              <w:rPr>
                <w:sz w:val="22"/>
              </w:rPr>
            </w:pPr>
            <w:r>
              <w:rPr>
                <w:sz w:val="22"/>
              </w:rPr>
              <w:t>TAND</w:t>
            </w:r>
            <w:r>
              <w:rPr>
                <w:spacing w:val="-6"/>
                <w:sz w:val="22"/>
              </w:rPr>
              <w:t> </w:t>
            </w:r>
            <w:r>
              <w:rPr>
                <w:sz w:val="22"/>
              </w:rPr>
              <w:t>tỉnh</w:t>
            </w:r>
            <w:r>
              <w:rPr>
                <w:spacing w:val="-3"/>
                <w:sz w:val="22"/>
              </w:rPr>
              <w:t> </w:t>
            </w:r>
            <w:r>
              <w:rPr>
                <w:sz w:val="22"/>
              </w:rPr>
              <w:t>Bình</w:t>
            </w:r>
            <w:r>
              <w:rPr>
                <w:spacing w:val="-3"/>
                <w:sz w:val="22"/>
              </w:rPr>
              <w:t> </w:t>
            </w:r>
            <w:r>
              <w:rPr>
                <w:spacing w:val="-4"/>
                <w:sz w:val="22"/>
              </w:rPr>
              <w:t>Định;</w:t>
            </w:r>
          </w:p>
          <w:p>
            <w:pPr>
              <w:pStyle w:val="TableParagraph"/>
              <w:numPr>
                <w:ilvl w:val="0"/>
                <w:numId w:val="2"/>
              </w:numPr>
              <w:tabs>
                <w:tab w:pos="192" w:val="left" w:leader="none"/>
              </w:tabs>
              <w:spacing w:line="252" w:lineRule="exact" w:before="0"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803" w:type="dxa"/>
          </w:tcPr>
          <w:p>
            <w:pPr>
              <w:pStyle w:val="TableParagraph"/>
              <w:spacing w:line="291" w:lineRule="exact"/>
              <w:ind w:left="1725" w:right="452"/>
              <w:jc w:val="center"/>
              <w:rPr>
                <w:b/>
                <w:sz w:val="26"/>
              </w:rPr>
            </w:pPr>
            <w:r>
              <w:rPr>
                <w:b/>
                <w:sz w:val="26"/>
              </w:rPr>
              <w:t>THẨM</w:t>
            </w:r>
            <w:r>
              <w:rPr>
                <w:b/>
                <w:spacing w:val="-10"/>
                <w:sz w:val="26"/>
              </w:rPr>
              <w:t> </w:t>
            </w:r>
            <w:r>
              <w:rPr>
                <w:b/>
                <w:spacing w:val="-4"/>
                <w:sz w:val="26"/>
              </w:rPr>
              <w:t>PHÁN</w:t>
            </w:r>
          </w:p>
          <w:p>
            <w:pPr>
              <w:pStyle w:val="TableParagraph"/>
              <w:spacing w:line="298" w:lineRule="exact"/>
              <w:ind w:left="1724" w:right="452"/>
              <w:jc w:val="center"/>
              <w:rPr>
                <w:b/>
                <w:i/>
                <w:sz w:val="26"/>
              </w:rPr>
            </w:pPr>
            <w:r>
              <w:rPr>
                <w:b/>
                <w:i/>
                <w:sz w:val="26"/>
              </w:rPr>
              <w:t>(Đã</w:t>
            </w:r>
            <w:r>
              <w:rPr>
                <w:b/>
                <w:i/>
                <w:spacing w:val="-6"/>
                <w:sz w:val="26"/>
              </w:rPr>
              <w:t> </w:t>
            </w:r>
            <w:r>
              <w:rPr>
                <w:b/>
                <w:i/>
                <w:spacing w:val="-5"/>
                <w:sz w:val="26"/>
              </w:rPr>
              <w:t>ký)</w:t>
            </w: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302" w:lineRule="exact" w:before="228"/>
              <w:ind w:left="1602"/>
              <w:rPr>
                <w:b/>
                <w:sz w:val="28"/>
              </w:rPr>
            </w:pPr>
            <w:r>
              <w:rPr>
                <w:b/>
                <w:sz w:val="28"/>
              </w:rPr>
              <w:t>Nguyễn</w:t>
            </w:r>
            <w:r>
              <w:rPr>
                <w:b/>
                <w:spacing w:val="-6"/>
                <w:sz w:val="28"/>
              </w:rPr>
              <w:t> </w:t>
            </w:r>
            <w:r>
              <w:rPr>
                <w:b/>
                <w:sz w:val="28"/>
              </w:rPr>
              <w:t>Thị</w:t>
            </w:r>
            <w:r>
              <w:rPr>
                <w:b/>
                <w:spacing w:val="-2"/>
                <w:sz w:val="28"/>
              </w:rPr>
              <w:t> Triều</w:t>
            </w:r>
          </w:p>
        </w:tc>
      </w:tr>
    </w:tbl>
    <w:p>
      <w:pPr>
        <w:spacing w:after="0" w:line="302" w:lineRule="exact"/>
        <w:rPr>
          <w:sz w:val="28"/>
        </w:rPr>
        <w:sectPr>
          <w:type w:val="continuous"/>
          <w:pgSz w:w="11910" w:h="16850"/>
          <w:pgMar w:top="1360" w:bottom="280" w:left="1680" w:right="900"/>
        </w:sectPr>
      </w:pPr>
    </w:p>
    <w:p>
      <w:pPr>
        <w:pStyle w:val="BodyText"/>
        <w:spacing w:before="4"/>
        <w:ind w:left="0"/>
        <w:rPr>
          <w:sz w:val="17"/>
        </w:rPr>
      </w:pPr>
    </w:p>
    <w:sectPr>
      <w:pgSz w:w="11910" w:h="16850"/>
      <w:pgMar w:top="1940" w:bottom="280" w:left="16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51" w:hanging="142"/>
      </w:pPr>
      <w:rPr>
        <w:rFonts w:hint="default"/>
        <w:lang w:val="vi" w:eastAsia="en-US" w:bidi="ar-SA"/>
      </w:rPr>
    </w:lvl>
    <w:lvl w:ilvl="2">
      <w:start w:val="0"/>
      <w:numFmt w:val="bullet"/>
      <w:lvlText w:val="•"/>
      <w:lvlJc w:val="left"/>
      <w:pPr>
        <w:ind w:left="1103" w:hanging="142"/>
      </w:pPr>
      <w:rPr>
        <w:rFonts w:hint="default"/>
        <w:lang w:val="vi" w:eastAsia="en-US" w:bidi="ar-SA"/>
      </w:rPr>
    </w:lvl>
    <w:lvl w:ilvl="3">
      <w:start w:val="0"/>
      <w:numFmt w:val="bullet"/>
      <w:lvlText w:val="•"/>
      <w:lvlJc w:val="left"/>
      <w:pPr>
        <w:ind w:left="1554" w:hanging="142"/>
      </w:pPr>
      <w:rPr>
        <w:rFonts w:hint="default"/>
        <w:lang w:val="vi" w:eastAsia="en-US" w:bidi="ar-SA"/>
      </w:rPr>
    </w:lvl>
    <w:lvl w:ilvl="4">
      <w:start w:val="0"/>
      <w:numFmt w:val="bullet"/>
      <w:lvlText w:val="•"/>
      <w:lvlJc w:val="left"/>
      <w:pPr>
        <w:ind w:left="2006" w:hanging="142"/>
      </w:pPr>
      <w:rPr>
        <w:rFonts w:hint="default"/>
        <w:lang w:val="vi" w:eastAsia="en-US" w:bidi="ar-SA"/>
      </w:rPr>
    </w:lvl>
    <w:lvl w:ilvl="5">
      <w:start w:val="0"/>
      <w:numFmt w:val="bullet"/>
      <w:lvlText w:val="•"/>
      <w:lvlJc w:val="left"/>
      <w:pPr>
        <w:ind w:left="2457" w:hanging="142"/>
      </w:pPr>
      <w:rPr>
        <w:rFonts w:hint="default"/>
        <w:lang w:val="vi" w:eastAsia="en-US" w:bidi="ar-SA"/>
      </w:rPr>
    </w:lvl>
    <w:lvl w:ilvl="6">
      <w:start w:val="0"/>
      <w:numFmt w:val="bullet"/>
      <w:lvlText w:val="•"/>
      <w:lvlJc w:val="left"/>
      <w:pPr>
        <w:ind w:left="2909" w:hanging="142"/>
      </w:pPr>
      <w:rPr>
        <w:rFonts w:hint="default"/>
        <w:lang w:val="vi" w:eastAsia="en-US" w:bidi="ar-SA"/>
      </w:rPr>
    </w:lvl>
    <w:lvl w:ilvl="7">
      <w:start w:val="0"/>
      <w:numFmt w:val="bullet"/>
      <w:lvlText w:val="•"/>
      <w:lvlJc w:val="left"/>
      <w:pPr>
        <w:ind w:left="3360" w:hanging="142"/>
      </w:pPr>
      <w:rPr>
        <w:rFonts w:hint="default"/>
        <w:lang w:val="vi" w:eastAsia="en-US" w:bidi="ar-SA"/>
      </w:rPr>
    </w:lvl>
    <w:lvl w:ilvl="8">
      <w:start w:val="0"/>
      <w:numFmt w:val="bullet"/>
      <w:lvlText w:val="•"/>
      <w:lvlJc w:val="left"/>
      <w:pPr>
        <w:ind w:left="3812" w:hanging="142"/>
      </w:pPr>
      <w:rPr>
        <w:rFonts w:hint="default"/>
        <w:lang w:val="vi" w:eastAsia="en-US" w:bidi="ar-SA"/>
      </w:rPr>
    </w:lvl>
  </w:abstractNum>
  <w:abstractNum w:abstractNumId="0">
    <w:multiLevelType w:val="hybridMultilevel"/>
    <w:lvl w:ilvl="0">
      <w:start w:val="1"/>
      <w:numFmt w:val="decimal"/>
      <w:lvlText w:val="%1."/>
      <w:lvlJc w:val="left"/>
      <w:pPr>
        <w:ind w:left="192" w:hanging="296"/>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758" w:hanging="154"/>
      </w:pPr>
      <w:rPr>
        <w:rFonts w:hint="default" w:ascii="Times New Roman" w:hAnsi="Times New Roman" w:eastAsia="Times New Roman" w:cs="Times New Roman"/>
        <w:w w:val="100"/>
        <w:lang w:val="vi" w:eastAsia="en-US" w:bidi="ar-SA"/>
      </w:rPr>
    </w:lvl>
    <w:lvl w:ilvl="2">
      <w:start w:val="0"/>
      <w:numFmt w:val="bullet"/>
      <w:lvlText w:val="•"/>
      <w:lvlJc w:val="left"/>
      <w:pPr>
        <w:ind w:left="1711" w:hanging="154"/>
      </w:pPr>
      <w:rPr>
        <w:rFonts w:hint="default"/>
        <w:lang w:val="vi" w:eastAsia="en-US" w:bidi="ar-SA"/>
      </w:rPr>
    </w:lvl>
    <w:lvl w:ilvl="3">
      <w:start w:val="0"/>
      <w:numFmt w:val="bullet"/>
      <w:lvlText w:val="•"/>
      <w:lvlJc w:val="left"/>
      <w:pPr>
        <w:ind w:left="2663" w:hanging="154"/>
      </w:pPr>
      <w:rPr>
        <w:rFonts w:hint="default"/>
        <w:lang w:val="vi" w:eastAsia="en-US" w:bidi="ar-SA"/>
      </w:rPr>
    </w:lvl>
    <w:lvl w:ilvl="4">
      <w:start w:val="0"/>
      <w:numFmt w:val="bullet"/>
      <w:lvlText w:val="•"/>
      <w:lvlJc w:val="left"/>
      <w:pPr>
        <w:ind w:left="3615" w:hanging="154"/>
      </w:pPr>
      <w:rPr>
        <w:rFonts w:hint="default"/>
        <w:lang w:val="vi" w:eastAsia="en-US" w:bidi="ar-SA"/>
      </w:rPr>
    </w:lvl>
    <w:lvl w:ilvl="5">
      <w:start w:val="0"/>
      <w:numFmt w:val="bullet"/>
      <w:lvlText w:val="•"/>
      <w:lvlJc w:val="left"/>
      <w:pPr>
        <w:ind w:left="4567" w:hanging="154"/>
      </w:pPr>
      <w:rPr>
        <w:rFonts w:hint="default"/>
        <w:lang w:val="vi" w:eastAsia="en-US" w:bidi="ar-SA"/>
      </w:rPr>
    </w:lvl>
    <w:lvl w:ilvl="6">
      <w:start w:val="0"/>
      <w:numFmt w:val="bullet"/>
      <w:lvlText w:val="•"/>
      <w:lvlJc w:val="left"/>
      <w:pPr>
        <w:ind w:left="5519" w:hanging="154"/>
      </w:pPr>
      <w:rPr>
        <w:rFonts w:hint="default"/>
        <w:lang w:val="vi" w:eastAsia="en-US" w:bidi="ar-SA"/>
      </w:rPr>
    </w:lvl>
    <w:lvl w:ilvl="7">
      <w:start w:val="0"/>
      <w:numFmt w:val="bullet"/>
      <w:lvlText w:val="•"/>
      <w:lvlJc w:val="left"/>
      <w:pPr>
        <w:ind w:left="6470" w:hanging="154"/>
      </w:pPr>
      <w:rPr>
        <w:rFonts w:hint="default"/>
        <w:lang w:val="vi" w:eastAsia="en-US" w:bidi="ar-SA"/>
      </w:rPr>
    </w:lvl>
    <w:lvl w:ilvl="8">
      <w:start w:val="0"/>
      <w:numFmt w:val="bullet"/>
      <w:lvlText w:val="•"/>
      <w:lvlJc w:val="left"/>
      <w:pPr>
        <w:ind w:left="7422" w:hanging="15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2"/>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68" w:line="367" w:lineRule="exact"/>
      <w:ind w:left="1476" w:right="1395"/>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92" w:hanging="26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9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TOAØ AÙN NHAÂN DAÂN</dc:title>
  <dcterms:created xsi:type="dcterms:W3CDTF">2023-04-24T16:11:21Z</dcterms:created>
  <dcterms:modified xsi:type="dcterms:W3CDTF">2023-04-24T16:11:21Z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