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154" w:right="514" w:firstLine="120"/>
        <w:jc w:val="left"/>
        <w:rPr>
          <w:b/>
          <w:sz w:val="26"/>
        </w:rPr>
      </w:pPr>
      <w:r>
        <w:rPr>
          <w:b/>
          <w:sz w:val="26"/>
        </w:rPr>
        <w:t>TÒA ÁN NHÂN DÂN THỊ</w:t>
      </w:r>
      <w:r>
        <w:rPr>
          <w:b/>
          <w:spacing w:val="-13"/>
          <w:sz w:val="26"/>
        </w:rPr>
        <w:t> </w:t>
      </w:r>
      <w:r>
        <w:rPr>
          <w:b/>
          <w:sz w:val="26"/>
        </w:rPr>
        <w:t>XÃ</w:t>
      </w:r>
      <w:r>
        <w:rPr>
          <w:b/>
          <w:spacing w:val="-13"/>
          <w:sz w:val="26"/>
        </w:rPr>
        <w:t> </w:t>
      </w:r>
      <w:r>
        <w:rPr>
          <w:b/>
          <w:sz w:val="26"/>
        </w:rPr>
        <w:t>TRẢNG</w:t>
      </w:r>
      <w:r>
        <w:rPr>
          <w:b/>
          <w:spacing w:val="-15"/>
          <w:sz w:val="26"/>
        </w:rPr>
        <w:t> </w:t>
      </w:r>
      <w:r>
        <w:rPr>
          <w:b/>
          <w:sz w:val="26"/>
        </w:rPr>
        <w:t>BÀNG</w:t>
      </w:r>
    </w:p>
    <w:p>
      <w:pPr>
        <w:spacing w:before="0"/>
        <w:ind w:left="413" w:right="0" w:firstLine="0"/>
        <w:jc w:val="left"/>
        <w:rPr>
          <w:b/>
          <w:sz w:val="26"/>
        </w:rPr>
      </w:pPr>
      <w:r>
        <w:rPr>
          <w:b/>
          <w:sz w:val="26"/>
        </w:rPr>
        <w:t>T</w:t>
      </w:r>
      <w:r>
        <w:rPr>
          <w:b/>
          <w:sz w:val="26"/>
          <w:u w:val="single"/>
        </w:rPr>
        <w:t>ỈNH</w:t>
      </w:r>
      <w:r>
        <w:rPr>
          <w:b/>
          <w:spacing w:val="-6"/>
          <w:sz w:val="26"/>
          <w:u w:val="single"/>
        </w:rPr>
        <w:t> </w:t>
      </w:r>
      <w:r>
        <w:rPr>
          <w:b/>
          <w:sz w:val="26"/>
          <w:u w:val="single"/>
        </w:rPr>
        <w:t>TÂY</w:t>
      </w:r>
      <w:r>
        <w:rPr>
          <w:b/>
          <w:spacing w:val="-7"/>
          <w:sz w:val="26"/>
          <w:u w:val="single"/>
        </w:rPr>
        <w:t> </w:t>
      </w:r>
      <w:r>
        <w:rPr>
          <w:b/>
          <w:spacing w:val="-4"/>
          <w:sz w:val="26"/>
          <w:u w:val="single"/>
        </w:rPr>
        <w:t>NI</w:t>
      </w:r>
      <w:r>
        <w:rPr>
          <w:b/>
          <w:spacing w:val="-4"/>
          <w:sz w:val="26"/>
        </w:rPr>
        <w:t>NH</w:t>
      </w:r>
    </w:p>
    <w:p>
      <w:pPr>
        <w:spacing w:before="113"/>
        <w:ind w:left="154" w:right="514"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131/2022/DS-ST Ngày: 29 - 11 - 2022</w:t>
      </w:r>
    </w:p>
    <w:p>
      <w:pPr>
        <w:spacing w:before="0"/>
        <w:ind w:left="154" w:right="0" w:firstLine="0"/>
        <w:jc w:val="left"/>
        <w:rPr>
          <w:sz w:val="26"/>
        </w:rPr>
      </w:pPr>
      <w:r>
        <w:rPr>
          <w:sz w:val="26"/>
        </w:rPr>
        <w:t>Về</w:t>
      </w:r>
      <w:r>
        <w:rPr>
          <w:spacing w:val="-7"/>
          <w:sz w:val="26"/>
        </w:rPr>
        <w:t> </w:t>
      </w:r>
      <w:r>
        <w:rPr>
          <w:sz w:val="26"/>
        </w:rPr>
        <w:t>tranh</w:t>
      </w:r>
      <w:r>
        <w:rPr>
          <w:spacing w:val="-6"/>
          <w:sz w:val="26"/>
        </w:rPr>
        <w:t> </w:t>
      </w:r>
      <w:r>
        <w:rPr>
          <w:sz w:val="26"/>
        </w:rPr>
        <w:t>chấp:</w:t>
      </w:r>
      <w:r>
        <w:rPr>
          <w:spacing w:val="-7"/>
          <w:sz w:val="26"/>
        </w:rPr>
        <w:t> </w:t>
      </w:r>
      <w:r>
        <w:rPr>
          <w:sz w:val="26"/>
        </w:rPr>
        <w:t>“Hợp</w:t>
      </w:r>
      <w:r>
        <w:rPr>
          <w:spacing w:val="-7"/>
          <w:sz w:val="26"/>
        </w:rPr>
        <w:t> </w:t>
      </w:r>
      <w:r>
        <w:rPr>
          <w:sz w:val="26"/>
        </w:rPr>
        <w:t>đồng</w:t>
      </w:r>
      <w:r>
        <w:rPr>
          <w:spacing w:val="-5"/>
          <w:sz w:val="26"/>
        </w:rPr>
        <w:t> </w:t>
      </w:r>
      <w:r>
        <w:rPr>
          <w:sz w:val="26"/>
        </w:rPr>
        <w:t>vay</w:t>
      </w:r>
      <w:r>
        <w:rPr>
          <w:spacing w:val="-12"/>
          <w:sz w:val="26"/>
        </w:rPr>
        <w:t> </w:t>
      </w:r>
      <w:r>
        <w:rPr>
          <w:sz w:val="26"/>
        </w:rPr>
        <w:t>tài </w:t>
      </w:r>
      <w:r>
        <w:rPr>
          <w:spacing w:val="-4"/>
          <w:sz w:val="26"/>
        </w:rPr>
        <w:t>sản”</w:t>
      </w:r>
    </w:p>
    <w:p>
      <w:pPr>
        <w:spacing w:before="71"/>
        <w:ind w:left="164" w:right="124"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before="4"/>
        <w:ind w:left="164" w:right="114"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BodyText"/>
        <w:spacing w:before="6"/>
        <w:ind w:left="0"/>
        <w:jc w:val="left"/>
        <w:rPr>
          <w:b/>
          <w:sz w:val="3"/>
        </w:rPr>
      </w:pPr>
    </w:p>
    <w:p>
      <w:pPr>
        <w:pStyle w:val="BodyText"/>
        <w:spacing w:line="20" w:lineRule="exact"/>
        <w:ind w:left="1286"/>
        <w:jc w:val="left"/>
        <w:rPr>
          <w:sz w:val="2"/>
        </w:rPr>
      </w:pPr>
      <w:r>
        <w:rPr>
          <w:sz w:val="2"/>
        </w:rPr>
        <w:pict>
          <v:group style="width:156.5pt;height:.75pt;mso-position-horizontal-relative:char;mso-position-vertical-relative:line" id="docshapegroup1" coordorigin="0,0" coordsize="3130,15">
            <v:line style="position:absolute" from="0,8" to="3130,8" stroked="true" strokeweight=".75pt" strokecolor="#000000">
              <v:stroke dashstyle="solid"/>
            </v:line>
          </v:group>
        </w:pict>
      </w:r>
      <w:r>
        <w:rPr>
          <w:sz w:val="2"/>
        </w:rPr>
      </w:r>
    </w:p>
    <w:p>
      <w:pPr>
        <w:spacing w:after="0" w:line="20" w:lineRule="exact"/>
        <w:jc w:val="left"/>
        <w:rPr>
          <w:sz w:val="2"/>
        </w:rPr>
        <w:sectPr>
          <w:type w:val="continuous"/>
          <w:pgSz w:w="11910" w:h="16840"/>
          <w:pgMar w:top="1160" w:bottom="280" w:left="1380" w:right="640"/>
          <w:cols w:num="2" w:equalWidth="0">
            <w:col w:w="3708" w:space="492"/>
            <w:col w:w="5690"/>
          </w:cols>
        </w:sectPr>
      </w:pPr>
    </w:p>
    <w:p>
      <w:pPr>
        <w:pStyle w:val="BodyText"/>
        <w:spacing w:before="5"/>
        <w:ind w:left="0"/>
        <w:jc w:val="left"/>
        <w:rPr>
          <w:b/>
          <w:sz w:val="19"/>
        </w:rPr>
      </w:pPr>
    </w:p>
    <w:p>
      <w:pPr>
        <w:spacing w:line="322" w:lineRule="exact" w:before="89"/>
        <w:ind w:left="4272" w:right="0" w:firstLine="0"/>
        <w:jc w:val="left"/>
        <w:rPr>
          <w:b/>
          <w:sz w:val="28"/>
        </w:rPr>
      </w:pPr>
      <w:r>
        <w:rPr>
          <w:b/>
          <w:sz w:val="28"/>
        </w:rPr>
        <w:t>NHÂN</w:t>
      </w:r>
      <w:r>
        <w:rPr>
          <w:b/>
          <w:spacing w:val="-5"/>
          <w:sz w:val="28"/>
        </w:rPr>
        <w:t> </w:t>
      </w:r>
      <w:r>
        <w:rPr>
          <w:b/>
          <w:spacing w:val="-4"/>
          <w:sz w:val="28"/>
        </w:rPr>
        <w:t>DANH</w:t>
      </w:r>
    </w:p>
    <w:p>
      <w:pPr>
        <w:spacing w:line="417" w:lineRule="auto" w:before="0"/>
        <w:ind w:left="1138" w:right="759" w:firstLine="616"/>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THỊ</w:t>
      </w:r>
      <w:r>
        <w:rPr>
          <w:b/>
          <w:spacing w:val="-2"/>
          <w:sz w:val="28"/>
        </w:rPr>
        <w:t> </w:t>
      </w:r>
      <w:r>
        <w:rPr>
          <w:b/>
          <w:sz w:val="28"/>
        </w:rPr>
        <w:t>XÃ</w:t>
      </w:r>
      <w:r>
        <w:rPr>
          <w:b/>
          <w:spacing w:val="-5"/>
          <w:sz w:val="28"/>
        </w:rPr>
        <w:t> </w:t>
      </w:r>
      <w:r>
        <w:rPr>
          <w:b/>
          <w:sz w:val="28"/>
        </w:rPr>
        <w:t>TRẢNG</w:t>
      </w:r>
      <w:r>
        <w:rPr>
          <w:b/>
          <w:spacing w:val="-2"/>
          <w:sz w:val="28"/>
        </w:rPr>
        <w:t> </w:t>
      </w:r>
      <w:r>
        <w:rPr>
          <w:b/>
          <w:sz w:val="28"/>
        </w:rPr>
        <w:t>BÀNG,</w:t>
      </w:r>
      <w:r>
        <w:rPr>
          <w:b/>
          <w:spacing w:val="-4"/>
          <w:sz w:val="28"/>
        </w:rPr>
        <w:t> </w:t>
      </w:r>
      <w:r>
        <w:rPr>
          <w:b/>
          <w:sz w:val="28"/>
        </w:rPr>
        <w:t>TỈNH</w:t>
      </w:r>
      <w:r>
        <w:rPr>
          <w:b/>
          <w:spacing w:val="-3"/>
          <w:sz w:val="28"/>
        </w:rPr>
        <w:t> </w:t>
      </w:r>
      <w:r>
        <w:rPr>
          <w:b/>
          <w:sz w:val="28"/>
        </w:rPr>
        <w:t>TÂY</w:t>
      </w:r>
      <w:r>
        <w:rPr>
          <w:b/>
          <w:spacing w:val="-4"/>
          <w:sz w:val="28"/>
        </w:rPr>
        <w:t> </w:t>
      </w:r>
      <w:r>
        <w:rPr>
          <w:b/>
          <w:sz w:val="28"/>
        </w:rPr>
        <w:t>NINH</w:t>
      </w:r>
    </w:p>
    <w:p>
      <w:pPr>
        <w:pStyle w:val="Heading1"/>
        <w:spacing w:before="243"/>
        <w:ind w:left="871" w:firstLine="0"/>
        <w:rPr>
          <w:i/>
        </w:rPr>
      </w:pPr>
      <w:r>
        <w:rPr>
          <w:i/>
        </w:rPr>
        <w:t>-</w:t>
      </w:r>
      <w:r>
        <w:rPr>
          <w:i/>
          <w:spacing w:val="-4"/>
        </w:rPr>
        <w:t> </w:t>
      </w: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72"/>
        <w:ind w:left="871" w:right="0" w:firstLine="0"/>
        <w:jc w:val="left"/>
        <w:rPr>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sz w:val="28"/>
        </w:rPr>
        <w:t>Phạm</w:t>
      </w:r>
      <w:r>
        <w:rPr>
          <w:spacing w:val="-6"/>
          <w:sz w:val="28"/>
        </w:rPr>
        <w:t> </w:t>
      </w:r>
      <w:r>
        <w:rPr>
          <w:sz w:val="28"/>
        </w:rPr>
        <w:t>Thị</w:t>
      </w:r>
      <w:r>
        <w:rPr>
          <w:spacing w:val="-1"/>
          <w:sz w:val="28"/>
        </w:rPr>
        <w:t> </w:t>
      </w:r>
      <w:r>
        <w:rPr>
          <w:spacing w:val="-4"/>
          <w:sz w:val="28"/>
        </w:rPr>
        <w:t>Yến.</w:t>
      </w:r>
    </w:p>
    <w:p>
      <w:pPr>
        <w:spacing w:before="81"/>
        <w:ind w:left="87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00" w:lineRule="auto" w:before="79"/>
        <w:ind w:left="871" w:right="5974"/>
        <w:jc w:val="left"/>
      </w:pPr>
      <w:r>
        <w:rPr/>
        <w:t>Ông</w:t>
      </w:r>
      <w:r>
        <w:rPr>
          <w:spacing w:val="-11"/>
        </w:rPr>
        <w:t> </w:t>
      </w:r>
      <w:r>
        <w:rPr/>
        <w:t>Vương</w:t>
      </w:r>
      <w:r>
        <w:rPr>
          <w:spacing w:val="-11"/>
        </w:rPr>
        <w:t> </w:t>
      </w:r>
      <w:r>
        <w:rPr/>
        <w:t>Văn</w:t>
      </w:r>
      <w:r>
        <w:rPr>
          <w:spacing w:val="-13"/>
        </w:rPr>
        <w:t> </w:t>
      </w:r>
      <w:r>
        <w:rPr/>
        <w:t>Mum. Ông Cao Hoài Hiêm.</w:t>
      </w:r>
    </w:p>
    <w:p>
      <w:pPr>
        <w:pStyle w:val="ListParagraph"/>
        <w:numPr>
          <w:ilvl w:val="0"/>
          <w:numId w:val="1"/>
        </w:numPr>
        <w:tabs>
          <w:tab w:pos="1052" w:val="left" w:leader="none"/>
        </w:tabs>
        <w:spacing w:line="240" w:lineRule="auto" w:before="0" w:after="0"/>
        <w:ind w:left="151" w:right="491" w:firstLine="719"/>
        <w:jc w:val="both"/>
        <w:rPr>
          <w:b/>
          <w:i/>
          <w:sz w:val="28"/>
        </w:rPr>
      </w:pPr>
      <w:r>
        <w:rPr>
          <w:b/>
          <w:i/>
          <w:sz w:val="28"/>
        </w:rPr>
        <w:t>Thư ký phiên tòa</w:t>
      </w:r>
      <w:r>
        <w:rPr>
          <w:i/>
          <w:sz w:val="28"/>
        </w:rPr>
        <w:t>: </w:t>
      </w:r>
      <w:r>
        <w:rPr>
          <w:sz w:val="28"/>
        </w:rPr>
        <w:t>bà Nguyễn Thị Thu Trang – Thư ký Tòa án nhân dân thị xã Trảng Bàng, tỉnh Tây Ninh.</w:t>
      </w:r>
    </w:p>
    <w:p>
      <w:pPr>
        <w:pStyle w:val="ListParagraph"/>
        <w:numPr>
          <w:ilvl w:val="0"/>
          <w:numId w:val="1"/>
        </w:numPr>
        <w:tabs>
          <w:tab w:pos="1076" w:val="left" w:leader="none"/>
        </w:tabs>
        <w:spacing w:line="235" w:lineRule="auto" w:before="92" w:after="0"/>
        <w:ind w:left="151" w:right="487" w:firstLine="719"/>
        <w:jc w:val="both"/>
        <w:rPr>
          <w:b/>
          <w:i/>
          <w:sz w:val="28"/>
        </w:rPr>
      </w:pPr>
      <w:r>
        <w:rPr>
          <w:b/>
          <w:i/>
          <w:sz w:val="28"/>
        </w:rPr>
        <w:t>Đại diện Viện kiểm sát nhân dân thị xã Trảng Bàng, tỉnh Tây Ninh</w:t>
      </w:r>
      <w:r>
        <w:rPr>
          <w:b/>
          <w:i/>
          <w:sz w:val="28"/>
        </w:rPr>
        <w:t> tham gia phiên tòa</w:t>
      </w:r>
      <w:r>
        <w:rPr>
          <w:sz w:val="28"/>
        </w:rPr>
        <w:t>: ông Nguyễn Văn Thướng – Kiểm sát viên.</w:t>
      </w:r>
    </w:p>
    <w:p>
      <w:pPr>
        <w:pStyle w:val="BodyText"/>
        <w:spacing w:before="81"/>
        <w:ind w:right="485" w:firstLine="719"/>
      </w:pPr>
      <w:r>
        <w:rPr/>
        <w:t>Ngày 29 tháng 11 năm 2022, tại trụ sở Tòa án nhân dân thị xã Trảng Bàng, tỉnh Tây</w:t>
      </w:r>
      <w:r>
        <w:rPr>
          <w:spacing w:val="-2"/>
        </w:rPr>
        <w:t> </w:t>
      </w:r>
      <w:r>
        <w:rPr/>
        <w:t>Ninh xét xử</w:t>
      </w:r>
      <w:r>
        <w:rPr>
          <w:spacing w:val="-1"/>
        </w:rPr>
        <w:t> </w:t>
      </w:r>
      <w:r>
        <w:rPr/>
        <w:t>sơ thẩm</w:t>
      </w:r>
      <w:r>
        <w:rPr>
          <w:spacing w:val="-4"/>
        </w:rPr>
        <w:t> </w:t>
      </w:r>
      <w:r>
        <w:rPr/>
        <w:t>công khai vụ án thụ lý số: 146/2022/TLST-DS ngày 26 tháng 7 năm 2022 về tranh chấp “Hợp đồng vay tài sản” theo Quyết định đưa vụ án ra xét xử số: 135/2022/QĐXXST-DS ngày 31 tháng 10 năm 2022, giữa các đương sự:</w:t>
      </w:r>
    </w:p>
    <w:p>
      <w:pPr>
        <w:pStyle w:val="ListParagraph"/>
        <w:numPr>
          <w:ilvl w:val="0"/>
          <w:numId w:val="1"/>
        </w:numPr>
        <w:tabs>
          <w:tab w:pos="1042" w:val="left" w:leader="none"/>
        </w:tabs>
        <w:spacing w:line="240" w:lineRule="auto" w:before="80" w:after="0"/>
        <w:ind w:left="151" w:right="489" w:firstLine="719"/>
        <w:jc w:val="both"/>
        <w:rPr>
          <w:i/>
          <w:sz w:val="28"/>
        </w:rPr>
      </w:pPr>
      <w:r>
        <w:rPr>
          <w:i/>
          <w:sz w:val="28"/>
        </w:rPr>
        <w:t>Nguyên đơn: </w:t>
      </w:r>
      <w:r>
        <w:rPr>
          <w:sz w:val="28"/>
        </w:rPr>
        <w:t>bà </w:t>
      </w:r>
      <w:r>
        <w:rPr>
          <w:b/>
          <w:sz w:val="28"/>
        </w:rPr>
        <w:t>V. T. T. S</w:t>
      </w:r>
      <w:r>
        <w:rPr>
          <w:sz w:val="28"/>
        </w:rPr>
        <w:t>, sinh năm 1973; địa chỉ: khu phố X 1, phường Y, thị xã Trảng Bàng, tỉnh Tây Ninh – có mặt.</w:t>
      </w:r>
    </w:p>
    <w:p>
      <w:pPr>
        <w:pStyle w:val="ListParagraph"/>
        <w:numPr>
          <w:ilvl w:val="0"/>
          <w:numId w:val="1"/>
        </w:numPr>
        <w:tabs>
          <w:tab w:pos="1045" w:val="left" w:leader="none"/>
        </w:tabs>
        <w:spacing w:line="240" w:lineRule="auto" w:before="79" w:after="0"/>
        <w:ind w:left="151" w:right="487" w:firstLine="719"/>
        <w:jc w:val="both"/>
        <w:rPr>
          <w:i/>
          <w:sz w:val="28"/>
        </w:rPr>
      </w:pPr>
      <w:r>
        <w:rPr>
          <w:i/>
          <w:sz w:val="28"/>
        </w:rPr>
        <w:t>Bị đơn: </w:t>
      </w:r>
      <w:r>
        <w:rPr>
          <w:sz w:val="28"/>
        </w:rPr>
        <w:t>ông </w:t>
      </w:r>
      <w:r>
        <w:rPr>
          <w:b/>
          <w:sz w:val="28"/>
        </w:rPr>
        <w:t>J. HQ</w:t>
      </w:r>
      <w:r>
        <w:rPr>
          <w:sz w:val="28"/>
        </w:rPr>
        <w:t>, sinh năm 1976; Quốc tịch: Trung Quốc; Số hộ chiếu: 000000; địa chỉ nơi làm việc cuối cùng: Công ty K, Khu Công nghiệp T, thị xã Trảng Bàng, tỉnh Tây Ninh – vắng mặt.</w:t>
      </w:r>
    </w:p>
    <w:p>
      <w:pPr>
        <w:pStyle w:val="ListParagraph"/>
        <w:numPr>
          <w:ilvl w:val="0"/>
          <w:numId w:val="1"/>
        </w:numPr>
        <w:tabs>
          <w:tab w:pos="1047" w:val="left" w:leader="none"/>
        </w:tabs>
        <w:spacing w:line="240" w:lineRule="auto" w:before="80" w:after="0"/>
        <w:ind w:left="151" w:right="490" w:firstLine="719"/>
        <w:jc w:val="both"/>
        <w:rPr>
          <w:sz w:val="28"/>
        </w:rPr>
      </w:pPr>
      <w:r>
        <w:rPr>
          <w:i/>
          <w:sz w:val="28"/>
        </w:rPr>
        <w:t>Người phiên dịch</w:t>
      </w:r>
      <w:r>
        <w:rPr>
          <w:sz w:val="28"/>
        </w:rPr>
        <w:t>: Ông </w:t>
      </w:r>
      <w:r>
        <w:rPr>
          <w:b/>
          <w:sz w:val="28"/>
        </w:rPr>
        <w:t>V. C. M</w:t>
      </w:r>
      <w:r>
        <w:rPr>
          <w:sz w:val="28"/>
        </w:rPr>
        <w:t>, sinh năm 1987 – Thanh tra viên, cán bộ phiên dịch tiếng Trung Quốc thuộc Sở ngoại vụ tỉnh Tây Ninh (theo giấy giới thiệu ngày 28/10/2022) – có mặt.</w:t>
      </w:r>
    </w:p>
    <w:p>
      <w:pPr>
        <w:spacing w:before="127"/>
        <w:ind w:left="3356" w:right="297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Heading1"/>
        <w:spacing w:before="122"/>
      </w:pPr>
      <w:r>
        <w:rPr>
          <w:i/>
        </w:rPr>
        <w:t>Theo</w:t>
      </w:r>
      <w:r>
        <w:rPr>
          <w:i/>
          <w:spacing w:val="40"/>
        </w:rPr>
        <w:t> </w:t>
      </w:r>
      <w:r>
        <w:rPr>
          <w:i/>
        </w:rPr>
        <w:t>Đơn</w:t>
      </w:r>
      <w:r>
        <w:rPr>
          <w:i/>
          <w:spacing w:val="40"/>
        </w:rPr>
        <w:t> </w:t>
      </w:r>
      <w:r>
        <w:rPr>
          <w:i/>
        </w:rPr>
        <w:t>khởi</w:t>
      </w:r>
      <w:r>
        <w:rPr>
          <w:i/>
          <w:spacing w:val="40"/>
        </w:rPr>
        <w:t> </w:t>
      </w:r>
      <w:r>
        <w:rPr>
          <w:i/>
        </w:rPr>
        <w:t>kiện</w:t>
      </w:r>
      <w:r>
        <w:rPr>
          <w:i/>
          <w:spacing w:val="40"/>
        </w:rPr>
        <w:t> </w:t>
      </w:r>
      <w:r>
        <w:rPr>
          <w:i/>
        </w:rPr>
        <w:t>và</w:t>
      </w:r>
      <w:r>
        <w:rPr>
          <w:i/>
          <w:spacing w:val="40"/>
        </w:rPr>
        <w:t> </w:t>
      </w:r>
      <w:r>
        <w:rPr>
          <w:i/>
        </w:rPr>
        <w:t>các</w:t>
      </w:r>
      <w:r>
        <w:rPr>
          <w:i/>
          <w:spacing w:val="39"/>
        </w:rPr>
        <w:t> </w:t>
      </w:r>
      <w:r>
        <w:rPr>
          <w:i/>
        </w:rPr>
        <w:t>lời</w:t>
      </w:r>
      <w:r>
        <w:rPr>
          <w:i/>
          <w:spacing w:val="40"/>
        </w:rPr>
        <w:t> </w:t>
      </w:r>
      <w:r>
        <w:rPr>
          <w:i/>
        </w:rPr>
        <w:t>khai</w:t>
      </w:r>
      <w:r>
        <w:rPr>
          <w:i/>
          <w:spacing w:val="40"/>
        </w:rPr>
        <w:t> </w:t>
      </w:r>
      <w:r>
        <w:rPr>
          <w:i/>
        </w:rPr>
        <w:t>trong</w:t>
      </w:r>
      <w:r>
        <w:rPr>
          <w:i/>
          <w:spacing w:val="39"/>
        </w:rPr>
        <w:t> </w:t>
      </w:r>
      <w:r>
        <w:rPr>
          <w:i/>
        </w:rPr>
        <w:t>quá</w:t>
      </w:r>
      <w:r>
        <w:rPr>
          <w:i/>
          <w:spacing w:val="40"/>
        </w:rPr>
        <w:t> </w:t>
      </w:r>
      <w:r>
        <w:rPr>
          <w:i/>
        </w:rPr>
        <w:t>trình</w:t>
      </w:r>
      <w:r>
        <w:rPr>
          <w:i/>
          <w:spacing w:val="40"/>
        </w:rPr>
        <w:t> </w:t>
      </w:r>
      <w:r>
        <w:rPr>
          <w:i/>
        </w:rPr>
        <w:t>giải</w:t>
      </w:r>
      <w:r>
        <w:rPr>
          <w:i/>
          <w:spacing w:val="39"/>
        </w:rPr>
        <w:t> </w:t>
      </w:r>
      <w:r>
        <w:rPr>
          <w:i/>
        </w:rPr>
        <w:t>quyết</w:t>
      </w:r>
      <w:r>
        <w:rPr>
          <w:i/>
          <w:spacing w:val="40"/>
        </w:rPr>
        <w:t> </w:t>
      </w:r>
      <w:r>
        <w:rPr>
          <w:i/>
        </w:rPr>
        <w:t>vụ</w:t>
      </w:r>
      <w:r>
        <w:rPr>
          <w:i/>
          <w:spacing w:val="40"/>
        </w:rPr>
        <w:t> </w:t>
      </w:r>
      <w:r>
        <w:rPr>
          <w:i/>
        </w:rPr>
        <w:t>án,</w:t>
      </w:r>
      <w:r>
        <w:rPr/>
        <w:t> nguyên đơn – bà V. T. T. S trình bày:</w:t>
      </w:r>
    </w:p>
    <w:p>
      <w:pPr>
        <w:pStyle w:val="BodyText"/>
        <w:spacing w:line="254" w:lineRule="auto" w:before="129"/>
        <w:ind w:right="173" w:firstLine="719"/>
        <w:jc w:val="left"/>
      </w:pPr>
      <w:r>
        <w:rPr/>
        <w:t>Bà và ông</w:t>
      </w:r>
      <w:r>
        <w:rPr>
          <w:spacing w:val="22"/>
        </w:rPr>
        <w:t> </w:t>
      </w:r>
      <w:r>
        <w:rPr/>
        <w:t>J. HQ là đồng nghiệp làm chung tại</w:t>
      </w:r>
      <w:r>
        <w:rPr>
          <w:spacing w:val="24"/>
        </w:rPr>
        <w:t> </w:t>
      </w:r>
      <w:r>
        <w:rPr/>
        <w:t>Công ty K</w:t>
      </w:r>
      <w:r>
        <w:rPr>
          <w:spacing w:val="21"/>
        </w:rPr>
        <w:t> </w:t>
      </w:r>
      <w:r>
        <w:rPr/>
        <w:t>khoảng từ năm</w:t>
      </w:r>
      <w:r>
        <w:rPr>
          <w:spacing w:val="40"/>
        </w:rPr>
        <w:t> </w:t>
      </w:r>
      <w:r>
        <w:rPr/>
        <w:t>2020.</w:t>
      </w:r>
      <w:r>
        <w:rPr>
          <w:spacing w:val="32"/>
        </w:rPr>
        <w:t> </w:t>
      </w:r>
      <w:r>
        <w:rPr/>
        <w:t>Ngày</w:t>
      </w:r>
      <w:r>
        <w:rPr>
          <w:spacing w:val="31"/>
        </w:rPr>
        <w:t> </w:t>
      </w:r>
      <w:r>
        <w:rPr/>
        <w:t>15/3/2021</w:t>
      </w:r>
      <w:r>
        <w:rPr>
          <w:spacing w:val="33"/>
        </w:rPr>
        <w:t> </w:t>
      </w:r>
      <w:r>
        <w:rPr/>
        <w:t>bà</w:t>
      </w:r>
      <w:r>
        <w:rPr>
          <w:spacing w:val="34"/>
        </w:rPr>
        <w:t> </w:t>
      </w:r>
      <w:r>
        <w:rPr/>
        <w:t>cho</w:t>
      </w:r>
      <w:r>
        <w:rPr>
          <w:spacing w:val="33"/>
        </w:rPr>
        <w:t> </w:t>
      </w:r>
      <w:r>
        <w:rPr/>
        <w:t>ông</w:t>
      </w:r>
      <w:r>
        <w:rPr>
          <w:spacing w:val="37"/>
        </w:rPr>
        <w:t> </w:t>
      </w:r>
      <w:r>
        <w:rPr/>
        <w:t>J.</w:t>
      </w:r>
      <w:r>
        <w:rPr>
          <w:spacing w:val="33"/>
        </w:rPr>
        <w:t> </w:t>
      </w:r>
      <w:r>
        <w:rPr/>
        <w:t>HQ</w:t>
      </w:r>
      <w:r>
        <w:rPr>
          <w:spacing w:val="32"/>
        </w:rPr>
        <w:t> </w:t>
      </w:r>
      <w:r>
        <w:rPr/>
        <w:t>vay</w:t>
      </w:r>
      <w:r>
        <w:rPr>
          <w:spacing w:val="31"/>
        </w:rPr>
        <w:t> </w:t>
      </w:r>
      <w:r>
        <w:rPr/>
        <w:t>số</w:t>
      </w:r>
      <w:r>
        <w:rPr>
          <w:spacing w:val="33"/>
        </w:rPr>
        <w:t> </w:t>
      </w:r>
      <w:r>
        <w:rPr/>
        <w:t>tiền</w:t>
      </w:r>
      <w:r>
        <w:rPr>
          <w:spacing w:val="33"/>
        </w:rPr>
        <w:t> </w:t>
      </w:r>
      <w:r>
        <w:rPr/>
        <w:t>513.000.000</w:t>
      </w:r>
      <w:r>
        <w:rPr>
          <w:spacing w:val="32"/>
        </w:rPr>
        <w:t> </w:t>
      </w:r>
      <w:r>
        <w:rPr/>
        <w:t>đồng,</w:t>
      </w:r>
      <w:r>
        <w:rPr>
          <w:spacing w:val="32"/>
        </w:rPr>
        <w:t> </w:t>
      </w:r>
      <w:r>
        <w:rPr>
          <w:spacing w:val="-2"/>
        </w:rPr>
        <w:t>không</w:t>
      </w:r>
    </w:p>
    <w:p>
      <w:pPr>
        <w:spacing w:after="0" w:line="254" w:lineRule="auto"/>
        <w:jc w:val="left"/>
        <w:sectPr>
          <w:type w:val="continuous"/>
          <w:pgSz w:w="11910" w:h="16840"/>
          <w:pgMar w:top="1160" w:bottom="280" w:left="1380" w:right="640"/>
        </w:sectPr>
      </w:pPr>
    </w:p>
    <w:p>
      <w:pPr>
        <w:pStyle w:val="BodyText"/>
        <w:spacing w:line="254" w:lineRule="auto" w:before="64"/>
        <w:ind w:right="485"/>
      </w:pPr>
      <w:r>
        <w:rPr/>
        <w:t>thoả thuận lãi suất, khi vay tiền ông J. HQ không thế chấp tài sản gì cho bà. Hai bên thoả thuận trong thời gian từ ngày vay cho đến trước ngày 21/01/2022 ông J. HQ phải trả cho bà số tiền 237.000.000 đồng, từ ngày 25/02/2022 đến trước ngày 25/7/2022, mỗi tháng ông J. HQ phải trả cho bà 50.000.000 đồng. Tuy nhiên, tính đến ngày 28/01/2022, ông J. HQ vẫn không trả cho bà số tiền nào nên ngày 28/01/2022, bà và ông J. HQ làm giấy xác nhận nợ, nội dung ông J. HQ vẫn còn nợ bà số tiền 513.000.000 đồng, đồng thời, ông J. HQ cam kết: ngày 28/02/2022 sẽ trả cho bà số tiền 237.000.000 đồng; từ ngày 30/3/2022 đến ngày 30/7/2022, mỗi tháng trả 50.000.000 đồng; ngày 30/9/2022 trả 26.000.000 đồng. Tuy nhiên, ông J. HQ không thực hiện theo đúng cam kết. ngày 29/01/2022, ông J. HQ mới trả cho bà được số tiền 9.140.000 đồng nhưng ông J. HQ lại vay lại 1.000.000 đồng nên số tiền ông J. HQ trả cho bà là 8.140.000 đồng và còn nợ lại bà số tiền 504.860.000 đồng. Số tiền ông J. HQ vay của bà do một mình ông J. HQ vay nên nay bà chỉ yêu cầu một mình ông J. HQ trả cho bà số tiền nợ gốc 504.860.000 (Năm trăm lẻ bốn triệu tám trăm sáu mươi nghìn) đồng, bà không yêu cầu tính lãi và không còn yêu cầu gì khác.</w:t>
      </w:r>
    </w:p>
    <w:p>
      <w:pPr>
        <w:pStyle w:val="BodyText"/>
        <w:spacing w:line="254" w:lineRule="auto" w:before="101"/>
        <w:ind w:right="495" w:firstLine="719"/>
      </w:pPr>
      <w:r>
        <w:rPr/>
        <w:t>Bị đơn</w:t>
      </w:r>
      <w:r>
        <w:rPr>
          <w:spacing w:val="-1"/>
        </w:rPr>
        <w:t> </w:t>
      </w:r>
      <w:r>
        <w:rPr/>
        <w:t>– ông J.</w:t>
      </w:r>
      <w:r>
        <w:rPr>
          <w:spacing w:val="-1"/>
        </w:rPr>
        <w:t> </w:t>
      </w:r>
      <w:r>
        <w:rPr/>
        <w:t>HQ</w:t>
      </w:r>
      <w:r>
        <w:rPr>
          <w:spacing w:val="-1"/>
        </w:rPr>
        <w:t> </w:t>
      </w:r>
      <w:r>
        <w:rPr/>
        <w:t>đã</w:t>
      </w:r>
      <w:r>
        <w:rPr>
          <w:spacing w:val="-1"/>
        </w:rPr>
        <w:t> </w:t>
      </w:r>
      <w:r>
        <w:rPr/>
        <w:t>được Toà</w:t>
      </w:r>
      <w:r>
        <w:rPr>
          <w:spacing w:val="-1"/>
        </w:rPr>
        <w:t> </w:t>
      </w:r>
      <w:r>
        <w:rPr/>
        <w:t>án</w:t>
      </w:r>
      <w:r>
        <w:rPr>
          <w:spacing w:val="-1"/>
        </w:rPr>
        <w:t> </w:t>
      </w:r>
      <w:r>
        <w:rPr/>
        <w:t>triệu tập hợp</w:t>
      </w:r>
      <w:r>
        <w:rPr>
          <w:spacing w:val="-1"/>
        </w:rPr>
        <w:t> </w:t>
      </w:r>
      <w:r>
        <w:rPr/>
        <w:t>lệ</w:t>
      </w:r>
      <w:r>
        <w:rPr>
          <w:spacing w:val="-2"/>
        </w:rPr>
        <w:t> </w:t>
      </w:r>
      <w:r>
        <w:rPr/>
        <w:t>nhiều lần</w:t>
      </w:r>
      <w:r>
        <w:rPr>
          <w:spacing w:val="-1"/>
        </w:rPr>
        <w:t> </w:t>
      </w:r>
      <w:r>
        <w:rPr/>
        <w:t>để</w:t>
      </w:r>
      <w:r>
        <w:rPr>
          <w:spacing w:val="-1"/>
        </w:rPr>
        <w:t> </w:t>
      </w:r>
      <w:r>
        <w:rPr/>
        <w:t>trình bày</w:t>
      </w:r>
      <w:r>
        <w:rPr>
          <w:spacing w:val="-4"/>
        </w:rPr>
        <w:t> </w:t>
      </w:r>
      <w:r>
        <w:rPr/>
        <w:t>ý kiến đối với yêu cầu khởi kiện của nguyên đơn, triệu tập tham gia phiên họp tiếp cận, công khai chứng cứ cũng như tham gia phiên toà xét xử sơ thẩm nhưng vẫn vắng mặt không có lý do và không có văn bản trình bày ý kiến đối với yêu cầu khởi kiện của nguyên đơn.</w:t>
      </w:r>
    </w:p>
    <w:p>
      <w:pPr>
        <w:pStyle w:val="Heading1"/>
        <w:spacing w:line="242" w:lineRule="auto"/>
        <w:ind w:right="486"/>
        <w:jc w:val="both"/>
      </w:pPr>
      <w:r>
        <w:rPr>
          <w:i/>
        </w:rPr>
        <w:t>Tại phiên tòa đại diện Viện kiểm sát nhân dân thị xã Trảng Bàng, tỉnh</w:t>
      </w:r>
      <w:r>
        <w:rPr/>
        <w:t> Tây Ninh phát biểu ý kiến:</w:t>
      </w:r>
    </w:p>
    <w:p>
      <w:pPr>
        <w:pStyle w:val="BodyText"/>
        <w:spacing w:before="68"/>
        <w:ind w:right="499" w:firstLine="566"/>
      </w:pPr>
      <w:r>
        <w:rPr/>
        <w:t>+ Về tố tụng: Thẩm</w:t>
      </w:r>
      <w:r>
        <w:rPr>
          <w:spacing w:val="-2"/>
        </w:rPr>
        <w:t> </w:t>
      </w:r>
      <w:r>
        <w:rPr/>
        <w:t>phán thụ lý vụ án, thu</w:t>
      </w:r>
      <w:r>
        <w:rPr>
          <w:spacing w:val="-1"/>
        </w:rPr>
        <w:t> </w:t>
      </w:r>
      <w:r>
        <w:rPr/>
        <w:t>thập chứng cứ, chuẩn bị xét xử và quyết định đưa vụ án ra xét xử đều bảo đảm đúng thời hạn, nội dung, thẩm quyền theo quy định của Bộ luật Tố tụng dân sự; Hội đồng xét xử, Thư ký phiên tòa</w:t>
      </w:r>
      <w:r>
        <w:rPr>
          <w:spacing w:val="80"/>
        </w:rPr>
        <w:t> </w:t>
      </w:r>
      <w:r>
        <w:rPr/>
        <w:t>thực hiện đúng trình tự, thủ tục đối với phiên tòa dân sự. Người tham gia tố tụng thực hiện đúng quyền và nghĩa vụ của mình. Riêng bị đơn đã được Toà án triệu tập tham gia phiên họp tiếp cận công khai chứng cứ và phiên toà xét xử nhưng vắng mặt không có lý do.</w:t>
      </w:r>
    </w:p>
    <w:p>
      <w:pPr>
        <w:pStyle w:val="BodyText"/>
        <w:spacing w:before="81"/>
        <w:ind w:right="485" w:firstLine="719"/>
      </w:pPr>
      <w:r>
        <w:rPr/>
        <w:t>+ Về quan điểm giải quyết vụ án: Căn cứ các điều 463, 466 Bộ luật Dân sự năm 2015 và Nghị quyết số 326/2016/UBTVQH14 ngày 30/12/2016 của Ủy ban thường vụ Quốc Hội,</w:t>
      </w:r>
      <w:r>
        <w:rPr>
          <w:spacing w:val="-1"/>
        </w:rPr>
        <w:t> </w:t>
      </w:r>
      <w:r>
        <w:rPr/>
        <w:t>đề nghị Hội đồng xét xử xem</w:t>
      </w:r>
      <w:r>
        <w:rPr>
          <w:spacing w:val="-3"/>
        </w:rPr>
        <w:t> </w:t>
      </w:r>
      <w:r>
        <w:rPr/>
        <w:t>xét quyết định: chấp nhận yêu cầu khởi kiện của bà V. T. T. S về tranh chấp hợp đồng vay tài sản đối với ông J. HQ, buộc ông J. HQ có nghĩa vụ trả cho bà V. T. T. S số tiền 504.860.000 đồng, ghi nhận bà S không yêu cầu tính lãi. Tiếp tục duy trì Quyết định áp dụng biện pháp khẩn cấp tạm thời số 06, ngày 28/7/2022 của Toà án nhân dân thị xã Trảng Bàng về việc tạm hoãn xuất cảnh đối với ông J. HQ.Về án phí: ông J. HQ phải chịu án phí dân sự sơ thẩm theo quy định của pháp luật.</w:t>
      </w:r>
    </w:p>
    <w:p>
      <w:pPr>
        <w:spacing w:before="125"/>
        <w:ind w:left="3357" w:right="297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after="0"/>
        <w:jc w:val="center"/>
        <w:rPr>
          <w:sz w:val="28"/>
        </w:rPr>
        <w:sectPr>
          <w:footerReference w:type="default" r:id="rId5"/>
          <w:pgSz w:w="11910" w:h="16840"/>
          <w:pgMar w:footer="1023" w:header="0" w:top="1060" w:bottom="1220" w:left="1380" w:right="640"/>
          <w:pgNumType w:start="2"/>
        </w:sectPr>
      </w:pPr>
    </w:p>
    <w:p>
      <w:pPr>
        <w:spacing w:line="240" w:lineRule="auto" w:before="67"/>
        <w:ind w:left="151" w:right="489" w:firstLine="719"/>
        <w:jc w:val="both"/>
        <w:rPr>
          <w:i/>
          <w:sz w:val="28"/>
        </w:rPr>
      </w:pPr>
      <w:r>
        <w:rPr>
          <w:i/>
          <w:sz w:val="28"/>
        </w:rPr>
        <w:t>Căn cứ vào các chứng cứ, tài liệu có trong hồ sơ vụ án được xem xét tại</w:t>
      </w:r>
      <w:r>
        <w:rPr>
          <w:i/>
          <w:sz w:val="28"/>
        </w:rPr>
        <w:t> phiên tòa,</w:t>
      </w:r>
      <w:r>
        <w:rPr>
          <w:i/>
          <w:spacing w:val="-1"/>
          <w:sz w:val="28"/>
        </w:rPr>
        <w:t> </w:t>
      </w:r>
      <w:r>
        <w:rPr>
          <w:i/>
          <w:sz w:val="28"/>
        </w:rPr>
        <w:t>ý kiến và yêu cầu của nguyên đơn và quan điểm của</w:t>
      </w:r>
      <w:r>
        <w:rPr>
          <w:i/>
          <w:spacing w:val="-2"/>
          <w:sz w:val="28"/>
        </w:rPr>
        <w:t> </w:t>
      </w:r>
      <w:r>
        <w:rPr>
          <w:i/>
          <w:sz w:val="28"/>
        </w:rPr>
        <w:t>đại diện Viện kiểm sát, Hội đồng xét xử nhận định như sau:</w:t>
      </w:r>
    </w:p>
    <w:p>
      <w:pPr>
        <w:pStyle w:val="ListParagraph"/>
        <w:numPr>
          <w:ilvl w:val="0"/>
          <w:numId w:val="2"/>
        </w:numPr>
        <w:tabs>
          <w:tab w:pos="1302" w:val="left" w:leader="none"/>
        </w:tabs>
        <w:spacing w:line="240" w:lineRule="auto" w:before="81" w:after="0"/>
        <w:ind w:left="151" w:right="490" w:firstLine="719"/>
        <w:jc w:val="both"/>
        <w:rPr>
          <w:sz w:val="28"/>
        </w:rPr>
      </w:pPr>
      <w:r>
        <w:rPr>
          <w:sz w:val="28"/>
        </w:rPr>
        <w:t>Về tố tụng: Bị đơn – ông J. HQ đã được Toà án triệu tập lần thứ hai tham gia phiên toà nhưng vẫn vắng mặt không có lý do. Do đó, Toà án tiến hành xét xử</w:t>
      </w:r>
      <w:r>
        <w:rPr>
          <w:spacing w:val="-1"/>
          <w:sz w:val="28"/>
        </w:rPr>
        <w:t> </w:t>
      </w:r>
      <w:r>
        <w:rPr>
          <w:sz w:val="28"/>
        </w:rPr>
        <w:t>vắng mặt ông J. HQ là phù hợp theo quy</w:t>
      </w:r>
      <w:r>
        <w:rPr>
          <w:spacing w:val="-1"/>
          <w:sz w:val="28"/>
        </w:rPr>
        <w:t> </w:t>
      </w:r>
      <w:r>
        <w:rPr>
          <w:sz w:val="28"/>
        </w:rPr>
        <w:t>định tại khoản 3 Điều 228 của Bộ luật Tố tụng dân sự.</w:t>
      </w:r>
    </w:p>
    <w:p>
      <w:pPr>
        <w:pStyle w:val="ListParagraph"/>
        <w:numPr>
          <w:ilvl w:val="0"/>
          <w:numId w:val="2"/>
        </w:numPr>
        <w:tabs>
          <w:tab w:pos="1306" w:val="left" w:leader="none"/>
        </w:tabs>
        <w:spacing w:line="240" w:lineRule="auto" w:before="80" w:after="0"/>
        <w:ind w:left="151" w:right="485" w:firstLine="719"/>
        <w:jc w:val="both"/>
        <w:rPr>
          <w:sz w:val="28"/>
        </w:rPr>
      </w:pPr>
      <w:r>
        <w:rPr>
          <w:sz w:val="28"/>
        </w:rPr>
        <w:t>Về quan hệ tranh chấp và thẩm quyền giải quyết vụ án: Nguyên đơn khởi kiện yêu cầu bị đơn trả số tiền 504.860.000 đồng nên đây là tranh chấp dân sự về hợp đồng vay tài sản được quy định tại Điều 26 Bộ luật Tố tụng dân sự và Điều 463 Bộ luật Dân sự năm</w:t>
      </w:r>
      <w:r>
        <w:rPr>
          <w:spacing w:val="-2"/>
          <w:sz w:val="28"/>
        </w:rPr>
        <w:t> </w:t>
      </w:r>
      <w:r>
        <w:rPr>
          <w:sz w:val="28"/>
        </w:rPr>
        <w:t>2015. Bị đơn có nơi làm</w:t>
      </w:r>
      <w:r>
        <w:rPr>
          <w:spacing w:val="-2"/>
          <w:sz w:val="28"/>
        </w:rPr>
        <w:t> </w:t>
      </w:r>
      <w:r>
        <w:rPr>
          <w:sz w:val="28"/>
        </w:rPr>
        <w:t>việc tại Công ty</w:t>
      </w:r>
      <w:r>
        <w:rPr>
          <w:spacing w:val="-1"/>
          <w:sz w:val="28"/>
        </w:rPr>
        <w:t> </w:t>
      </w:r>
      <w:r>
        <w:rPr>
          <w:sz w:val="28"/>
        </w:rPr>
        <w:t>K, địa chỉ trụ sở: Khu Công nghiệp T, tỉnh Tây</w:t>
      </w:r>
      <w:r>
        <w:rPr>
          <w:spacing w:val="-1"/>
          <w:sz w:val="28"/>
        </w:rPr>
        <w:t> </w:t>
      </w:r>
      <w:r>
        <w:rPr>
          <w:sz w:val="28"/>
        </w:rPr>
        <w:t>Ninh. Qua xác minh, ông J. HQ đã nghỉ việc tại Công ty K từ ngày 26/3/2022. Giấy xác nhận nợ ngày 28/01/2022 ông J. HQ cung cấp địa chỉ của ông tại B429 chung cư Thới An Apastment, Quốc lộ 1A, phường Trung Mỹ Tây, Quận 12, Thành phố Hồ Chí Minh. Tuy nhiên, kết quả</w:t>
      </w:r>
      <w:r>
        <w:rPr>
          <w:spacing w:val="40"/>
          <w:sz w:val="28"/>
        </w:rPr>
        <w:t> </w:t>
      </w:r>
      <w:r>
        <w:rPr>
          <w:sz w:val="28"/>
        </w:rPr>
        <w:t>xác minh của Toà án nhân dân Quận 12, Thành phố Hồ Chí Minh thể hiện “</w:t>
      </w:r>
      <w:r>
        <w:rPr>
          <w:i/>
          <w:sz w:val="28"/>
        </w:rPr>
        <w:t>Tại</w:t>
      </w:r>
      <w:r>
        <w:rPr>
          <w:i/>
          <w:sz w:val="28"/>
        </w:rPr>
        <w:t> Chung cư Thái An, phường Trung Mỹ Tây, Quận 12, Thành phố Hồ Chí Minh không có địa chỉ B429 chung cư Thới An Apastment, Quốc lộ 1A, phường Trung Mỹ Tây, Quận 12, Thành phố Hồ Chí Minh</w:t>
      </w:r>
      <w:r>
        <w:rPr>
          <w:sz w:val="28"/>
        </w:rPr>
        <w:t>”. Theo điểm b khoản 1 Điều 5 Nghị quyết 04/2017/NQ-HĐTP ngày 05/5/2017 thì “người bị kiện là người nước ngoài đang cư trú tại Việt Nam thì nơi cư trú của họ được xác định theo quy định của Luật</w:t>
      </w:r>
      <w:r>
        <w:rPr>
          <w:spacing w:val="-1"/>
          <w:sz w:val="28"/>
        </w:rPr>
        <w:t> </w:t>
      </w:r>
      <w:r>
        <w:rPr>
          <w:sz w:val="28"/>
        </w:rPr>
        <w:t>Nnhập</w:t>
      </w:r>
      <w:r>
        <w:rPr>
          <w:spacing w:val="-1"/>
          <w:sz w:val="28"/>
        </w:rPr>
        <w:t> </w:t>
      </w:r>
      <w:r>
        <w:rPr>
          <w:sz w:val="28"/>
        </w:rPr>
        <w:t>cảnh,</w:t>
      </w:r>
      <w:r>
        <w:rPr>
          <w:spacing w:val="-3"/>
          <w:sz w:val="28"/>
        </w:rPr>
        <w:t> </w:t>
      </w:r>
      <w:r>
        <w:rPr>
          <w:sz w:val="28"/>
        </w:rPr>
        <w:t>xuất</w:t>
      </w:r>
      <w:r>
        <w:rPr>
          <w:spacing w:val="-1"/>
          <w:sz w:val="28"/>
        </w:rPr>
        <w:t> </w:t>
      </w:r>
      <w:r>
        <w:rPr>
          <w:sz w:val="28"/>
        </w:rPr>
        <w:t>cảnh,</w:t>
      </w:r>
      <w:r>
        <w:rPr>
          <w:spacing w:val="-6"/>
          <w:sz w:val="28"/>
        </w:rPr>
        <w:t> </w:t>
      </w:r>
      <w:r>
        <w:rPr>
          <w:sz w:val="28"/>
        </w:rPr>
        <w:t>quá</w:t>
      </w:r>
      <w:r>
        <w:rPr>
          <w:spacing w:val="-2"/>
          <w:sz w:val="28"/>
        </w:rPr>
        <w:t> </w:t>
      </w:r>
      <w:r>
        <w:rPr>
          <w:sz w:val="28"/>
        </w:rPr>
        <w:t>cảnh,</w:t>
      </w:r>
      <w:r>
        <w:rPr>
          <w:spacing w:val="-3"/>
          <w:sz w:val="28"/>
        </w:rPr>
        <w:t> </w:t>
      </w:r>
      <w:r>
        <w:rPr>
          <w:sz w:val="28"/>
        </w:rPr>
        <w:t>cư</w:t>
      </w:r>
      <w:r>
        <w:rPr>
          <w:spacing w:val="-6"/>
          <w:sz w:val="28"/>
        </w:rPr>
        <w:t> </w:t>
      </w:r>
      <w:r>
        <w:rPr>
          <w:sz w:val="28"/>
        </w:rPr>
        <w:t>trú</w:t>
      </w:r>
      <w:r>
        <w:rPr>
          <w:spacing w:val="-1"/>
          <w:sz w:val="28"/>
        </w:rPr>
        <w:t> </w:t>
      </w:r>
      <w:r>
        <w:rPr>
          <w:sz w:val="28"/>
        </w:rPr>
        <w:t>của</w:t>
      </w:r>
      <w:r>
        <w:rPr>
          <w:spacing w:val="-5"/>
          <w:sz w:val="28"/>
        </w:rPr>
        <w:t> </w:t>
      </w:r>
      <w:r>
        <w:rPr>
          <w:sz w:val="28"/>
        </w:rPr>
        <w:t>người</w:t>
      </w:r>
      <w:r>
        <w:rPr>
          <w:spacing w:val="-4"/>
          <w:sz w:val="28"/>
        </w:rPr>
        <w:t> </w:t>
      </w:r>
      <w:r>
        <w:rPr>
          <w:sz w:val="28"/>
        </w:rPr>
        <w:t>nước</w:t>
      </w:r>
      <w:r>
        <w:rPr>
          <w:spacing w:val="-2"/>
          <w:sz w:val="28"/>
        </w:rPr>
        <w:t> </w:t>
      </w:r>
      <w:r>
        <w:rPr>
          <w:sz w:val="28"/>
        </w:rPr>
        <w:t>ngoài</w:t>
      </w:r>
      <w:r>
        <w:rPr>
          <w:spacing w:val="-4"/>
          <w:sz w:val="28"/>
        </w:rPr>
        <w:t> </w:t>
      </w:r>
      <w:r>
        <w:rPr>
          <w:sz w:val="28"/>
        </w:rPr>
        <w:t>tại</w:t>
      </w:r>
      <w:r>
        <w:rPr>
          <w:spacing w:val="-1"/>
          <w:sz w:val="28"/>
        </w:rPr>
        <w:t> </w:t>
      </w:r>
      <w:r>
        <w:rPr>
          <w:sz w:val="28"/>
        </w:rPr>
        <w:t>Việt</w:t>
      </w:r>
      <w:r>
        <w:rPr>
          <w:spacing w:val="-1"/>
          <w:sz w:val="28"/>
        </w:rPr>
        <w:t> </w:t>
      </w:r>
      <w:r>
        <w:rPr>
          <w:sz w:val="28"/>
        </w:rPr>
        <w:t>Nam” và khi ký hợp đồng lao động với ông J. HQ</w:t>
      </w:r>
      <w:r>
        <w:rPr>
          <w:color w:val="333333"/>
          <w:sz w:val="28"/>
        </w:rPr>
        <w:t>, </w:t>
      </w:r>
      <w:r>
        <w:rPr>
          <w:sz w:val="28"/>
        </w:rPr>
        <w:t>Công ty K đã khai báo tạm trú cho ông J. HQ theo Điều 33, Điều 34 Luật Nhập cảnh, xuất cảnh, quá cảnh, cư</w:t>
      </w:r>
      <w:r>
        <w:rPr>
          <w:spacing w:val="-1"/>
          <w:sz w:val="28"/>
        </w:rPr>
        <w:t> </w:t>
      </w:r>
      <w:r>
        <w:rPr>
          <w:sz w:val="28"/>
        </w:rPr>
        <w:t>trú của người nước ngoài tại Việt Nam năm 2014. Do đó, Toà án nhân dân thị xã Trảng Bàng xác định nơi cư</w:t>
      </w:r>
      <w:r>
        <w:rPr>
          <w:spacing w:val="-3"/>
          <w:sz w:val="28"/>
        </w:rPr>
        <w:t> </w:t>
      </w:r>
      <w:r>
        <w:rPr>
          <w:sz w:val="28"/>
        </w:rPr>
        <w:t>trú cuối cùng và nơi làm</w:t>
      </w:r>
      <w:r>
        <w:rPr>
          <w:spacing w:val="-4"/>
          <w:sz w:val="28"/>
        </w:rPr>
        <w:t> </w:t>
      </w:r>
      <w:r>
        <w:rPr>
          <w:sz w:val="28"/>
        </w:rPr>
        <w:t>việc cuối cùng của ông J. HQ là</w:t>
      </w:r>
      <w:r>
        <w:rPr>
          <w:spacing w:val="-1"/>
          <w:sz w:val="28"/>
        </w:rPr>
        <w:t> </w:t>
      </w:r>
      <w:r>
        <w:rPr>
          <w:sz w:val="28"/>
        </w:rPr>
        <w:t>tại Công ty K, địa chỉ trụ sở khu công nghiệp T, tỉnh Tây Ninh và vụ án thuộc thẩm quyền giải quyết của Tòa án nhân dân thị xã Trảng Bàng, tỉnh Tây Ninh theo khoản 1 Điều 35 và khoản 1 Điều 39 Bộ luật Tố tụng dân sự.</w:t>
      </w:r>
    </w:p>
    <w:p>
      <w:pPr>
        <w:pStyle w:val="ListParagraph"/>
        <w:numPr>
          <w:ilvl w:val="0"/>
          <w:numId w:val="2"/>
        </w:numPr>
        <w:tabs>
          <w:tab w:pos="1280" w:val="left" w:leader="none"/>
        </w:tabs>
        <w:spacing w:line="240" w:lineRule="auto" w:before="82" w:after="0"/>
        <w:ind w:left="151" w:right="490" w:firstLine="719"/>
        <w:jc w:val="both"/>
        <w:rPr>
          <w:sz w:val="28"/>
        </w:rPr>
      </w:pPr>
      <w:r>
        <w:rPr>
          <w:sz w:val="28"/>
        </w:rPr>
        <w:t>Xét yêu cầu trả số tiền 504.860.000 đồng của nguyên đơn thấy rằng: bà S trình bày ngày 15/3/2021 bà cho ông J. HQ vay số tiền 513.000.000 đồng, hai bên thoả thuận trong thời gian từ ngày vay cho đến trước ngày 21/01/2022 ông J. HQ phải trả cho bà số tiền 237.000.000 đồng, từ ngày 25/02/2022 đến trước ngày 25/7/2022, mỗi tháng ông J. HQ phải trả cho bà 50.000.000 đồng. Tuy nhiên, đến ngày 28/01/2022, ông J. HQ vẫn chưa trả cho bà số tiền nào nên bà và ông J. HQ làm giấy xác nhận nợ với nội dung số tiền ông J. HQ vay bà S là 513.000.000 đồng, bên vay đã nhận đủ số tiền nêu trên vào ngày 15/3/2021. Chứng cứ chứng minh cho yêu cầu khởi kiện của</w:t>
      </w:r>
      <w:r>
        <w:rPr>
          <w:spacing w:val="-1"/>
          <w:sz w:val="28"/>
        </w:rPr>
        <w:t> </w:t>
      </w:r>
      <w:r>
        <w:rPr>
          <w:sz w:val="28"/>
        </w:rPr>
        <w:t>bà là Giấy</w:t>
      </w:r>
      <w:r>
        <w:rPr>
          <w:spacing w:val="-2"/>
          <w:sz w:val="28"/>
        </w:rPr>
        <w:t> </w:t>
      </w:r>
      <w:r>
        <w:rPr>
          <w:sz w:val="28"/>
        </w:rPr>
        <w:t>xác nhận nợ ngày</w:t>
      </w:r>
      <w:r>
        <w:rPr>
          <w:spacing w:val="-2"/>
          <w:sz w:val="28"/>
        </w:rPr>
        <w:t> </w:t>
      </w:r>
      <w:r>
        <w:rPr>
          <w:sz w:val="28"/>
        </w:rPr>
        <w:t>28/01/2022. Tại Kết luận giám định số 4866/KL-KTHS ngày 23/9/2022 của Phân viện Kỹ thuật hình sự tại Thành phố Hồ Chí Minh kết luận: </w:t>
      </w:r>
      <w:r>
        <w:rPr>
          <w:i/>
          <w:sz w:val="28"/>
        </w:rPr>
        <w:t>“Chữ ký, chữ viết họ tên “J. HQ” tại vị</w:t>
      </w:r>
      <w:r>
        <w:rPr>
          <w:i/>
          <w:sz w:val="28"/>
        </w:rPr>
        <w:t> trí góc phải lề dưới mặt trước và dưới mục “Bên B” trên tài liệu giám định ký hiệu A so với chữ ký đứng tên J. HQ trên tài liệu mẫu so sánh ký hiệu M1 và chữ ký, chữ viết đứng tên J. HQ trên các tài liệu mẫu so sánh ký hiệu M2, M3 là do cùng một người</w:t>
      </w:r>
      <w:r>
        <w:rPr>
          <w:i/>
          <w:spacing w:val="15"/>
          <w:sz w:val="28"/>
        </w:rPr>
        <w:t> </w:t>
      </w:r>
      <w:r>
        <w:rPr>
          <w:i/>
          <w:sz w:val="28"/>
        </w:rPr>
        <w:t>ký, viết ra”</w:t>
      </w:r>
      <w:r>
        <w:rPr>
          <w:sz w:val="28"/>
        </w:rPr>
        <w:t>. Do đó, có cơ sở xác định, số tiền 513.000.000 đồng</w:t>
      </w:r>
    </w:p>
    <w:p>
      <w:pPr>
        <w:spacing w:after="0" w:line="240" w:lineRule="auto"/>
        <w:jc w:val="both"/>
        <w:rPr>
          <w:sz w:val="28"/>
        </w:rPr>
        <w:sectPr>
          <w:pgSz w:w="11910" w:h="16840"/>
          <w:pgMar w:header="0" w:footer="1023" w:top="1040" w:bottom="1220" w:left="1380" w:right="640"/>
        </w:sectPr>
      </w:pPr>
    </w:p>
    <w:p>
      <w:pPr>
        <w:pStyle w:val="BodyText"/>
        <w:spacing w:before="67"/>
        <w:ind w:right="490"/>
      </w:pPr>
      <w:r>
        <w:rPr/>
        <w:t>ông J. HQ vay của bà V. T. T. S là có thật. Theo Giấy xác nhận nợ ngày 28/01/2022, ông J. HQ cam kết đến ngày 28/02/2022 sẽ trả cho bà S số tiền 237.000.000</w:t>
      </w:r>
      <w:r>
        <w:rPr>
          <w:spacing w:val="71"/>
          <w:w w:val="150"/>
        </w:rPr>
        <w:t> </w:t>
      </w:r>
      <w:r>
        <w:rPr/>
        <w:t>đồng;</w:t>
      </w:r>
      <w:r>
        <w:rPr>
          <w:spacing w:val="68"/>
          <w:w w:val="150"/>
        </w:rPr>
        <w:t> </w:t>
      </w:r>
      <w:r>
        <w:rPr/>
        <w:t>từ</w:t>
      </w:r>
      <w:r>
        <w:rPr>
          <w:spacing w:val="69"/>
          <w:w w:val="150"/>
        </w:rPr>
        <w:t> </w:t>
      </w:r>
      <w:r>
        <w:rPr/>
        <w:t>ngày</w:t>
      </w:r>
      <w:r>
        <w:rPr>
          <w:spacing w:val="71"/>
          <w:w w:val="150"/>
        </w:rPr>
        <w:t> </w:t>
      </w:r>
      <w:r>
        <w:rPr/>
        <w:t>30/3/2022</w:t>
      </w:r>
      <w:r>
        <w:rPr>
          <w:spacing w:val="71"/>
          <w:w w:val="150"/>
        </w:rPr>
        <w:t> </w:t>
      </w:r>
      <w:r>
        <w:rPr/>
        <w:t>đến</w:t>
      </w:r>
      <w:r>
        <w:rPr>
          <w:spacing w:val="71"/>
          <w:w w:val="150"/>
        </w:rPr>
        <w:t> </w:t>
      </w:r>
      <w:r>
        <w:rPr/>
        <w:t>ngày</w:t>
      </w:r>
      <w:r>
        <w:rPr>
          <w:spacing w:val="66"/>
          <w:w w:val="150"/>
        </w:rPr>
        <w:t> </w:t>
      </w:r>
      <w:r>
        <w:rPr/>
        <w:t>30/7/2022,</w:t>
      </w:r>
      <w:r>
        <w:rPr>
          <w:spacing w:val="72"/>
          <w:w w:val="150"/>
        </w:rPr>
        <w:t> </w:t>
      </w:r>
      <w:r>
        <w:rPr/>
        <w:t>mỗi</w:t>
      </w:r>
      <w:r>
        <w:rPr>
          <w:spacing w:val="71"/>
          <w:w w:val="150"/>
        </w:rPr>
        <w:t> </w:t>
      </w:r>
      <w:r>
        <w:rPr/>
        <w:t>tháng</w:t>
      </w:r>
      <w:r>
        <w:rPr>
          <w:spacing w:val="68"/>
          <w:w w:val="150"/>
        </w:rPr>
        <w:t> </w:t>
      </w:r>
      <w:r>
        <w:rPr/>
        <w:t>trả</w:t>
      </w:r>
    </w:p>
    <w:p>
      <w:pPr>
        <w:pStyle w:val="BodyText"/>
        <w:spacing w:before="2"/>
        <w:ind w:right="490"/>
      </w:pPr>
      <w:r>
        <w:rPr/>
        <w:t>50.000.000 đồng; ngày 30/9/2022 trả 26.000.000 đồng. Tuy nhiên, đến ngày 29/01/2022, ông J. HQ mới trả cho bà được 8.140.000 đồng và còn nợ lại bà số tiền 504.860.000 đồng. Việc ông J. HQ không thực hiện nghĩa vụ thanh toán nợ khi đến hạn là vi phạm nghĩa vụ trả nợ của bên vay. Do đó, nay</w:t>
      </w:r>
      <w:r>
        <w:rPr>
          <w:spacing w:val="30"/>
        </w:rPr>
        <w:t> </w:t>
      </w:r>
      <w:r>
        <w:rPr/>
        <w:t>bà S khởi kiện yêu cầu ông J. HQ trả số tiền gốc còn nợ là 504.860.000 đồng là có cơ sở chấp </w:t>
      </w:r>
      <w:r>
        <w:rPr>
          <w:spacing w:val="-2"/>
        </w:rPr>
        <w:t>nhận.</w:t>
      </w:r>
    </w:p>
    <w:p>
      <w:pPr>
        <w:pStyle w:val="ListParagraph"/>
        <w:numPr>
          <w:ilvl w:val="0"/>
          <w:numId w:val="2"/>
        </w:numPr>
        <w:tabs>
          <w:tab w:pos="1282" w:val="left" w:leader="none"/>
        </w:tabs>
        <w:spacing w:line="240" w:lineRule="auto" w:before="79" w:after="0"/>
        <w:ind w:left="151" w:right="497" w:firstLine="719"/>
        <w:jc w:val="both"/>
        <w:rPr>
          <w:sz w:val="28"/>
        </w:rPr>
      </w:pPr>
      <w:r>
        <w:rPr>
          <w:sz w:val="28"/>
        </w:rPr>
        <w:t>Bà S không yêu cầu vợ ông J. HQ trả nợ và không yêu cầu tính lãi nên Hội đồng xét xử ghi nhận.</w:t>
      </w:r>
    </w:p>
    <w:p>
      <w:pPr>
        <w:pStyle w:val="ListParagraph"/>
        <w:numPr>
          <w:ilvl w:val="0"/>
          <w:numId w:val="2"/>
        </w:numPr>
        <w:tabs>
          <w:tab w:pos="1299" w:val="left" w:leader="none"/>
        </w:tabs>
        <w:spacing w:line="240" w:lineRule="auto" w:before="81" w:after="0"/>
        <w:ind w:left="151" w:right="490" w:firstLine="719"/>
        <w:jc w:val="both"/>
        <w:rPr>
          <w:sz w:val="28"/>
        </w:rPr>
      </w:pPr>
      <w:r>
        <w:rPr>
          <w:sz w:val="28"/>
        </w:rPr>
        <w:t>Về án phí dân sự sơ thẩm: Do yêu cầu khởi kiện của bà S được chấp nhận nên bị đơn phải chịu án phí dân sự sơ thẩm trên số tiền phải trả cho nguyên đơn theo khoản 2 Điều 26 Nghị quyết số 326/2016/UBTVQH14 ngày 30/12/2016 của Ủy ban thường vụ Quốc Hội. Án phí được tính như sau:</w:t>
      </w:r>
    </w:p>
    <w:p>
      <w:pPr>
        <w:pStyle w:val="BodyText"/>
        <w:spacing w:before="81"/>
        <w:ind w:right="491" w:firstLine="650"/>
      </w:pPr>
      <w:r>
        <w:rPr/>
        <w:t>20.000.000 đồng + (104.860.000 đồng x 4%) = 24.194.000 (Hai mươi bốn triệu một trăm chín mươi bốn nghìn) đồng.</w:t>
      </w:r>
    </w:p>
    <w:p>
      <w:pPr>
        <w:pStyle w:val="BodyText"/>
        <w:spacing w:line="242" w:lineRule="auto" w:before="78"/>
        <w:ind w:right="499" w:firstLine="650"/>
      </w:pPr>
      <w:r>
        <w:rPr/>
        <w:t>Bà S không phải chịu án phí dân sự sơ thẩm và được hoàn trả tiền tạm ứng án phí đã nộp.</w:t>
      </w:r>
    </w:p>
    <w:p>
      <w:pPr>
        <w:pStyle w:val="ListParagraph"/>
        <w:numPr>
          <w:ilvl w:val="0"/>
          <w:numId w:val="2"/>
        </w:numPr>
        <w:tabs>
          <w:tab w:pos="1218" w:val="left" w:leader="none"/>
        </w:tabs>
        <w:spacing w:line="240" w:lineRule="auto" w:before="75" w:after="0"/>
        <w:ind w:left="151" w:right="484" w:firstLine="650"/>
        <w:jc w:val="both"/>
        <w:rPr>
          <w:sz w:val="28"/>
        </w:rPr>
      </w:pPr>
      <w:r>
        <w:rPr>
          <w:sz w:val="28"/>
        </w:rPr>
        <w:t>Về chi phí giám định: Chi phí giám định chữ ký là 3.400.000 đồng. Do yêu cầu khởi kiện của bà S được chấp nhận nên ông J. HQ phải chịu chi phí giám định theo Điều 161 Bộ luật Tố tụng dân sự. Bà S đã nộp tạm ứng chi phí giám định nên ông J. HQ phải trả lại cho bà S số tiền 3.400.000 (Ba triệu bốn trăm nghìn) đồng.</w:t>
      </w:r>
    </w:p>
    <w:p>
      <w:pPr>
        <w:pStyle w:val="ListParagraph"/>
        <w:numPr>
          <w:ilvl w:val="0"/>
          <w:numId w:val="2"/>
        </w:numPr>
        <w:tabs>
          <w:tab w:pos="1234" w:val="left" w:leader="none"/>
        </w:tabs>
        <w:spacing w:line="240" w:lineRule="auto" w:before="80" w:after="0"/>
        <w:ind w:left="151" w:right="484" w:firstLine="650"/>
        <w:jc w:val="both"/>
        <w:rPr>
          <w:sz w:val="28"/>
        </w:rPr>
      </w:pPr>
      <w:r>
        <w:rPr>
          <w:sz w:val="28"/>
        </w:rPr>
        <w:t>Về chi phí phiên dịch: Chi phí phiên dịch là 2.000.000 đồng. Bà S tự nguyện chịu toàn bộ chi phí phiên dịch nên Hội đồng xét xử ghi nhận.</w:t>
      </w:r>
    </w:p>
    <w:p>
      <w:pPr>
        <w:pStyle w:val="ListParagraph"/>
        <w:numPr>
          <w:ilvl w:val="0"/>
          <w:numId w:val="2"/>
        </w:numPr>
        <w:tabs>
          <w:tab w:pos="1201" w:val="left" w:leader="none"/>
        </w:tabs>
        <w:spacing w:line="242" w:lineRule="auto" w:before="119" w:after="0"/>
        <w:ind w:left="151" w:right="497" w:firstLine="650"/>
        <w:jc w:val="both"/>
        <w:rPr>
          <w:sz w:val="28"/>
        </w:rPr>
      </w:pPr>
      <w:r>
        <w:rPr>
          <w:sz w:val="28"/>
        </w:rPr>
        <w:t>Hội</w:t>
      </w:r>
      <w:r>
        <w:rPr>
          <w:spacing w:val="-2"/>
          <w:sz w:val="28"/>
        </w:rPr>
        <w:t> </w:t>
      </w:r>
      <w:r>
        <w:rPr>
          <w:sz w:val="28"/>
        </w:rPr>
        <w:t>đồng</w:t>
      </w:r>
      <w:r>
        <w:rPr>
          <w:spacing w:val="-5"/>
          <w:sz w:val="28"/>
        </w:rPr>
        <w:t> </w:t>
      </w:r>
      <w:r>
        <w:rPr>
          <w:sz w:val="28"/>
        </w:rPr>
        <w:t>xét</w:t>
      </w:r>
      <w:r>
        <w:rPr>
          <w:spacing w:val="-2"/>
          <w:sz w:val="28"/>
        </w:rPr>
        <w:t> </w:t>
      </w:r>
      <w:r>
        <w:rPr>
          <w:sz w:val="28"/>
        </w:rPr>
        <w:t>xử</w:t>
      </w:r>
      <w:r>
        <w:rPr>
          <w:spacing w:val="-4"/>
          <w:sz w:val="28"/>
        </w:rPr>
        <w:t> </w:t>
      </w:r>
      <w:r>
        <w:rPr>
          <w:sz w:val="28"/>
        </w:rPr>
        <w:t>xét</w:t>
      </w:r>
      <w:r>
        <w:rPr>
          <w:spacing w:val="-2"/>
          <w:sz w:val="28"/>
        </w:rPr>
        <w:t> </w:t>
      </w:r>
      <w:r>
        <w:rPr>
          <w:sz w:val="28"/>
        </w:rPr>
        <w:t>thấy</w:t>
      </w:r>
      <w:r>
        <w:rPr>
          <w:spacing w:val="-6"/>
          <w:sz w:val="28"/>
        </w:rPr>
        <w:t> </w:t>
      </w:r>
      <w:r>
        <w:rPr>
          <w:sz w:val="28"/>
        </w:rPr>
        <w:t>đề</w:t>
      </w:r>
      <w:r>
        <w:rPr>
          <w:spacing w:val="-3"/>
          <w:sz w:val="28"/>
        </w:rPr>
        <w:t> </w:t>
      </w:r>
      <w:r>
        <w:rPr>
          <w:sz w:val="28"/>
        </w:rPr>
        <w:t>nghị</w:t>
      </w:r>
      <w:r>
        <w:rPr>
          <w:spacing w:val="-2"/>
          <w:sz w:val="28"/>
        </w:rPr>
        <w:t> </w:t>
      </w:r>
      <w:r>
        <w:rPr>
          <w:sz w:val="28"/>
        </w:rPr>
        <w:t>của</w:t>
      </w:r>
      <w:r>
        <w:rPr>
          <w:spacing w:val="-3"/>
          <w:sz w:val="28"/>
        </w:rPr>
        <w:t> </w:t>
      </w:r>
      <w:r>
        <w:rPr>
          <w:sz w:val="28"/>
        </w:rPr>
        <w:t>đại</w:t>
      </w:r>
      <w:r>
        <w:rPr>
          <w:spacing w:val="-2"/>
          <w:sz w:val="28"/>
        </w:rPr>
        <w:t> </w:t>
      </w:r>
      <w:r>
        <w:rPr>
          <w:sz w:val="28"/>
        </w:rPr>
        <w:t>diện</w:t>
      </w:r>
      <w:r>
        <w:rPr>
          <w:spacing w:val="-2"/>
          <w:sz w:val="28"/>
        </w:rPr>
        <w:t> </w:t>
      </w:r>
      <w:r>
        <w:rPr>
          <w:sz w:val="28"/>
        </w:rPr>
        <w:t>Viện</w:t>
      </w:r>
      <w:r>
        <w:rPr>
          <w:spacing w:val="-2"/>
          <w:sz w:val="28"/>
        </w:rPr>
        <w:t> </w:t>
      </w:r>
      <w:r>
        <w:rPr>
          <w:sz w:val="28"/>
        </w:rPr>
        <w:t>kiểm</w:t>
      </w:r>
      <w:r>
        <w:rPr>
          <w:spacing w:val="-7"/>
          <w:sz w:val="28"/>
        </w:rPr>
        <w:t> </w:t>
      </w:r>
      <w:r>
        <w:rPr>
          <w:sz w:val="28"/>
        </w:rPr>
        <w:t>sát</w:t>
      </w:r>
      <w:r>
        <w:rPr>
          <w:spacing w:val="-2"/>
          <w:sz w:val="28"/>
        </w:rPr>
        <w:t> </w:t>
      </w:r>
      <w:r>
        <w:rPr>
          <w:sz w:val="28"/>
        </w:rPr>
        <w:t>nhân</w:t>
      </w:r>
      <w:r>
        <w:rPr>
          <w:spacing w:val="-5"/>
          <w:sz w:val="28"/>
        </w:rPr>
        <w:t> </w:t>
      </w:r>
      <w:r>
        <w:rPr>
          <w:sz w:val="28"/>
        </w:rPr>
        <w:t>dân</w:t>
      </w:r>
      <w:r>
        <w:rPr>
          <w:spacing w:val="-2"/>
          <w:sz w:val="28"/>
        </w:rPr>
        <w:t> </w:t>
      </w:r>
      <w:r>
        <w:rPr>
          <w:sz w:val="28"/>
        </w:rPr>
        <w:t>thị xã Trảng Bàng là phù hợp nên chấp nhận.</w:t>
      </w:r>
    </w:p>
    <w:p>
      <w:pPr>
        <w:spacing w:before="115"/>
        <w:ind w:left="87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4"/>
        <w:ind w:left="0"/>
        <w:jc w:val="left"/>
        <w:rPr>
          <w:i/>
          <w:sz w:val="13"/>
        </w:rPr>
      </w:pPr>
    </w:p>
    <w:p>
      <w:pPr>
        <w:spacing w:before="89"/>
        <w:ind w:left="3354" w:right="2976" w:firstLine="0"/>
        <w:jc w:val="center"/>
        <w:rPr>
          <w:b/>
          <w:sz w:val="28"/>
        </w:rPr>
      </w:pPr>
      <w:r>
        <w:rPr>
          <w:b/>
          <w:sz w:val="28"/>
        </w:rPr>
        <w:t>QUYẾT</w:t>
      </w:r>
      <w:r>
        <w:rPr>
          <w:b/>
          <w:spacing w:val="-4"/>
          <w:sz w:val="28"/>
        </w:rPr>
        <w:t> </w:t>
      </w:r>
      <w:r>
        <w:rPr>
          <w:b/>
          <w:spacing w:val="-2"/>
          <w:sz w:val="28"/>
        </w:rPr>
        <w:t>ĐỊNH:</w:t>
      </w:r>
    </w:p>
    <w:p>
      <w:pPr>
        <w:pStyle w:val="BodyText"/>
        <w:spacing w:before="235"/>
        <w:ind w:firstLine="566"/>
        <w:jc w:val="left"/>
      </w:pPr>
      <w:r>
        <w:rPr/>
        <w:t>Căn</w:t>
      </w:r>
      <w:r>
        <w:rPr>
          <w:spacing w:val="30"/>
        </w:rPr>
        <w:t> </w:t>
      </w:r>
      <w:r>
        <w:rPr/>
        <w:t>cứ</w:t>
      </w:r>
      <w:r>
        <w:rPr>
          <w:spacing w:val="28"/>
        </w:rPr>
        <w:t> </w:t>
      </w:r>
      <w:r>
        <w:rPr/>
        <w:t>vào</w:t>
      </w:r>
      <w:r>
        <w:rPr>
          <w:spacing w:val="30"/>
        </w:rPr>
        <w:t> </w:t>
      </w:r>
      <w:r>
        <w:rPr/>
        <w:t>khoản</w:t>
      </w:r>
      <w:r>
        <w:rPr>
          <w:spacing w:val="34"/>
        </w:rPr>
        <w:t> </w:t>
      </w:r>
      <w:r>
        <w:rPr/>
        <w:t>3</w:t>
      </w:r>
      <w:r>
        <w:rPr>
          <w:spacing w:val="28"/>
        </w:rPr>
        <w:t> </w:t>
      </w:r>
      <w:r>
        <w:rPr/>
        <w:t>Điều</w:t>
      </w:r>
      <w:r>
        <w:rPr>
          <w:spacing w:val="30"/>
        </w:rPr>
        <w:t> </w:t>
      </w:r>
      <w:r>
        <w:rPr/>
        <w:t>228,</w:t>
      </w:r>
      <w:r>
        <w:rPr>
          <w:spacing w:val="30"/>
        </w:rPr>
        <w:t> </w:t>
      </w:r>
      <w:r>
        <w:rPr/>
        <w:t>Điều</w:t>
      </w:r>
      <w:r>
        <w:rPr>
          <w:spacing w:val="30"/>
        </w:rPr>
        <w:t> </w:t>
      </w:r>
      <w:r>
        <w:rPr/>
        <w:t>161</w:t>
      </w:r>
      <w:r>
        <w:rPr>
          <w:spacing w:val="28"/>
        </w:rPr>
        <w:t> </w:t>
      </w:r>
      <w:r>
        <w:rPr/>
        <w:t>của</w:t>
      </w:r>
      <w:r>
        <w:rPr>
          <w:spacing w:val="29"/>
        </w:rPr>
        <w:t> </w:t>
      </w:r>
      <w:r>
        <w:rPr/>
        <w:t>Bộ</w:t>
      </w:r>
      <w:r>
        <w:rPr>
          <w:spacing w:val="30"/>
        </w:rPr>
        <w:t> </w:t>
      </w:r>
      <w:r>
        <w:rPr/>
        <w:t>luật</w:t>
      </w:r>
      <w:r>
        <w:rPr>
          <w:spacing w:val="30"/>
        </w:rPr>
        <w:t> </w:t>
      </w:r>
      <w:r>
        <w:rPr/>
        <w:t>Tố</w:t>
      </w:r>
      <w:r>
        <w:rPr>
          <w:spacing w:val="30"/>
        </w:rPr>
        <w:t> </w:t>
      </w:r>
      <w:r>
        <w:rPr/>
        <w:t>tụng</w:t>
      </w:r>
      <w:r>
        <w:rPr>
          <w:spacing w:val="31"/>
        </w:rPr>
        <w:t> </w:t>
      </w:r>
      <w:r>
        <w:rPr/>
        <w:t>dân</w:t>
      </w:r>
      <w:r>
        <w:rPr>
          <w:spacing w:val="30"/>
        </w:rPr>
        <w:t> </w:t>
      </w:r>
      <w:r>
        <w:rPr/>
        <w:t>sự</w:t>
      </w:r>
      <w:r>
        <w:rPr>
          <w:spacing w:val="28"/>
        </w:rPr>
        <w:t> </w:t>
      </w:r>
      <w:r>
        <w:rPr/>
        <w:t>năm </w:t>
      </w:r>
      <w:r>
        <w:rPr>
          <w:spacing w:val="-4"/>
        </w:rPr>
        <w:t>2015;</w:t>
      </w:r>
    </w:p>
    <w:p>
      <w:pPr>
        <w:pStyle w:val="BodyText"/>
        <w:spacing w:before="80"/>
        <w:ind w:firstLine="566"/>
        <w:jc w:val="left"/>
      </w:pPr>
      <w:r>
        <w:rPr/>
        <w:t>Căn cứ các điều 463, 466 Bộ luật Dân sự năm 2015; Điều 26 Nghị quyết số 326/2016/UBTVQH14 ngày 30/12/2016 của Ủy ban thường vụ Quốc Hội.</w:t>
      </w:r>
    </w:p>
    <w:p>
      <w:pPr>
        <w:pStyle w:val="ListParagraph"/>
        <w:numPr>
          <w:ilvl w:val="0"/>
          <w:numId w:val="3"/>
        </w:numPr>
        <w:tabs>
          <w:tab w:pos="1011" w:val="left" w:leader="none"/>
        </w:tabs>
        <w:spacing w:line="240" w:lineRule="auto" w:before="82" w:after="0"/>
        <w:ind w:left="151" w:right="487" w:firstLine="566"/>
        <w:jc w:val="left"/>
        <w:rPr>
          <w:sz w:val="28"/>
        </w:rPr>
      </w:pPr>
      <w:r>
        <w:rPr>
          <w:sz w:val="28"/>
        </w:rPr>
        <w:t>Chấp nhận yêu cầu khởi kiện của bà V. T. T. S đối với ông J. HQ về việc tranh chấp hợp đồng vay tài sản.</w:t>
      </w:r>
    </w:p>
    <w:p>
      <w:pPr>
        <w:pStyle w:val="BodyText"/>
        <w:spacing w:before="78"/>
        <w:ind w:right="173" w:firstLine="650"/>
        <w:jc w:val="left"/>
      </w:pPr>
      <w:r>
        <w:rPr/>
        <w:t>Buộc ông J. HQ có nghĩa</w:t>
      </w:r>
      <w:r>
        <w:rPr>
          <w:spacing w:val="-1"/>
        </w:rPr>
        <w:t> </w:t>
      </w:r>
      <w:r>
        <w:rPr/>
        <w:t>vụ trả</w:t>
      </w:r>
      <w:r>
        <w:rPr>
          <w:spacing w:val="-1"/>
        </w:rPr>
        <w:t> </w:t>
      </w:r>
      <w:r>
        <w:rPr/>
        <w:t>cho bà V.</w:t>
      </w:r>
      <w:r>
        <w:rPr>
          <w:spacing w:val="-1"/>
        </w:rPr>
        <w:t> </w:t>
      </w:r>
      <w:r>
        <w:rPr/>
        <w:t>T. T. S số tiền 504.860.000 (Năm trăm lẻ bốn triệu tám trăm sáu mươi nghìn) đồng.</w:t>
      </w:r>
    </w:p>
    <w:p>
      <w:pPr>
        <w:spacing w:before="81"/>
        <w:ind w:left="151" w:right="294" w:firstLine="650"/>
        <w:jc w:val="left"/>
        <w:rPr>
          <w:i/>
          <w:sz w:val="28"/>
        </w:rPr>
      </w:pPr>
      <w:r>
        <w:rPr>
          <w:i/>
          <w:sz w:val="28"/>
        </w:rPr>
        <w:t>Kể từ ngày có đơn yêu cầu thi hành án của người được thi hành án cho đến</w:t>
      </w:r>
      <w:r>
        <w:rPr>
          <w:i/>
          <w:sz w:val="28"/>
        </w:rPr>
        <w:t> khi</w:t>
      </w:r>
      <w:r>
        <w:rPr>
          <w:i/>
          <w:spacing w:val="23"/>
          <w:sz w:val="28"/>
        </w:rPr>
        <w:t> </w:t>
      </w:r>
      <w:r>
        <w:rPr>
          <w:i/>
          <w:sz w:val="28"/>
        </w:rPr>
        <w:t>thi</w:t>
      </w:r>
      <w:r>
        <w:rPr>
          <w:i/>
          <w:spacing w:val="24"/>
          <w:sz w:val="28"/>
        </w:rPr>
        <w:t> </w:t>
      </w:r>
      <w:r>
        <w:rPr>
          <w:i/>
          <w:sz w:val="28"/>
        </w:rPr>
        <w:t>hành</w:t>
      </w:r>
      <w:r>
        <w:rPr>
          <w:i/>
          <w:spacing w:val="24"/>
          <w:sz w:val="28"/>
        </w:rPr>
        <w:t> </w:t>
      </w:r>
      <w:r>
        <w:rPr>
          <w:i/>
          <w:sz w:val="28"/>
        </w:rPr>
        <w:t>án</w:t>
      </w:r>
      <w:r>
        <w:rPr>
          <w:i/>
          <w:spacing w:val="23"/>
          <w:sz w:val="28"/>
        </w:rPr>
        <w:t> </w:t>
      </w:r>
      <w:r>
        <w:rPr>
          <w:i/>
          <w:sz w:val="28"/>
        </w:rPr>
        <w:t>xong,</w:t>
      </w:r>
      <w:r>
        <w:rPr>
          <w:i/>
          <w:spacing w:val="25"/>
          <w:sz w:val="28"/>
        </w:rPr>
        <w:t> </w:t>
      </w:r>
      <w:r>
        <w:rPr>
          <w:i/>
          <w:sz w:val="28"/>
        </w:rPr>
        <w:t>bên</w:t>
      </w:r>
      <w:r>
        <w:rPr>
          <w:i/>
          <w:spacing w:val="30"/>
          <w:sz w:val="28"/>
        </w:rPr>
        <w:t> </w:t>
      </w:r>
      <w:r>
        <w:rPr>
          <w:i/>
          <w:sz w:val="28"/>
        </w:rPr>
        <w:t>phải</w:t>
      </w:r>
      <w:r>
        <w:rPr>
          <w:i/>
          <w:spacing w:val="23"/>
          <w:sz w:val="28"/>
        </w:rPr>
        <w:t> </w:t>
      </w:r>
      <w:r>
        <w:rPr>
          <w:i/>
          <w:sz w:val="28"/>
        </w:rPr>
        <w:t>thi</w:t>
      </w:r>
      <w:r>
        <w:rPr>
          <w:i/>
          <w:spacing w:val="26"/>
          <w:sz w:val="28"/>
        </w:rPr>
        <w:t> </w:t>
      </w:r>
      <w:r>
        <w:rPr>
          <w:i/>
          <w:sz w:val="28"/>
        </w:rPr>
        <w:t>hành</w:t>
      </w:r>
      <w:r>
        <w:rPr>
          <w:i/>
          <w:spacing w:val="24"/>
          <w:sz w:val="28"/>
        </w:rPr>
        <w:t> </w:t>
      </w:r>
      <w:r>
        <w:rPr>
          <w:i/>
          <w:sz w:val="28"/>
        </w:rPr>
        <w:t>án</w:t>
      </w:r>
      <w:r>
        <w:rPr>
          <w:i/>
          <w:spacing w:val="24"/>
          <w:sz w:val="28"/>
        </w:rPr>
        <w:t> </w:t>
      </w:r>
      <w:r>
        <w:rPr>
          <w:i/>
          <w:sz w:val="28"/>
        </w:rPr>
        <w:t>còn</w:t>
      </w:r>
      <w:r>
        <w:rPr>
          <w:i/>
          <w:spacing w:val="23"/>
          <w:sz w:val="28"/>
        </w:rPr>
        <w:t> </w:t>
      </w:r>
      <w:r>
        <w:rPr>
          <w:i/>
          <w:sz w:val="28"/>
        </w:rPr>
        <w:t>phải</w:t>
      </w:r>
      <w:r>
        <w:rPr>
          <w:i/>
          <w:spacing w:val="24"/>
          <w:sz w:val="28"/>
        </w:rPr>
        <w:t> </w:t>
      </w:r>
      <w:r>
        <w:rPr>
          <w:i/>
          <w:sz w:val="28"/>
        </w:rPr>
        <w:t>chịu</w:t>
      </w:r>
      <w:r>
        <w:rPr>
          <w:i/>
          <w:spacing w:val="26"/>
          <w:sz w:val="28"/>
        </w:rPr>
        <w:t> </w:t>
      </w:r>
      <w:r>
        <w:rPr>
          <w:i/>
          <w:sz w:val="28"/>
        </w:rPr>
        <w:t>khoản</w:t>
      </w:r>
      <w:r>
        <w:rPr>
          <w:i/>
          <w:spacing w:val="23"/>
          <w:sz w:val="28"/>
        </w:rPr>
        <w:t> </w:t>
      </w:r>
      <w:r>
        <w:rPr>
          <w:i/>
          <w:sz w:val="28"/>
        </w:rPr>
        <w:t>tiền</w:t>
      </w:r>
      <w:r>
        <w:rPr>
          <w:i/>
          <w:spacing w:val="24"/>
          <w:sz w:val="28"/>
        </w:rPr>
        <w:t> </w:t>
      </w:r>
      <w:r>
        <w:rPr>
          <w:i/>
          <w:sz w:val="28"/>
        </w:rPr>
        <w:t>lãi</w:t>
      </w:r>
      <w:r>
        <w:rPr>
          <w:i/>
          <w:spacing w:val="26"/>
          <w:sz w:val="28"/>
        </w:rPr>
        <w:t> </w:t>
      </w:r>
      <w:r>
        <w:rPr>
          <w:i/>
          <w:sz w:val="28"/>
        </w:rPr>
        <w:t>của</w:t>
      </w:r>
      <w:r>
        <w:rPr>
          <w:i/>
          <w:spacing w:val="22"/>
          <w:sz w:val="28"/>
        </w:rPr>
        <w:t> </w:t>
      </w:r>
      <w:r>
        <w:rPr>
          <w:i/>
          <w:spacing w:val="-5"/>
          <w:sz w:val="28"/>
        </w:rPr>
        <w:t>số</w:t>
      </w:r>
    </w:p>
    <w:p>
      <w:pPr>
        <w:spacing w:after="0"/>
        <w:jc w:val="left"/>
        <w:rPr>
          <w:sz w:val="28"/>
        </w:rPr>
        <w:sectPr>
          <w:pgSz w:w="11910" w:h="16840"/>
          <w:pgMar w:header="0" w:footer="1023" w:top="1040" w:bottom="1220" w:left="1380" w:right="640"/>
        </w:sectPr>
      </w:pPr>
    </w:p>
    <w:p>
      <w:pPr>
        <w:spacing w:line="242" w:lineRule="auto" w:before="67"/>
        <w:ind w:left="151" w:right="489" w:firstLine="0"/>
        <w:jc w:val="both"/>
        <w:rPr>
          <w:i/>
          <w:sz w:val="28"/>
        </w:rPr>
      </w:pPr>
      <w:r>
        <w:rPr>
          <w:i/>
          <w:sz w:val="28"/>
        </w:rPr>
        <w:t>tiền còn phải thi hành án theo mức lãi suất quy định tại Điều 357, Điều 468 của</w:t>
      </w:r>
      <w:r>
        <w:rPr>
          <w:i/>
          <w:sz w:val="28"/>
        </w:rPr>
        <w:t> Bộ luật Dân sự 2015, trừ trường hợp pháp luật có quy định khác.</w:t>
      </w:r>
    </w:p>
    <w:p>
      <w:pPr>
        <w:pStyle w:val="ListParagraph"/>
        <w:numPr>
          <w:ilvl w:val="0"/>
          <w:numId w:val="3"/>
        </w:numPr>
        <w:tabs>
          <w:tab w:pos="1179" w:val="left" w:leader="none"/>
        </w:tabs>
        <w:spacing w:line="240" w:lineRule="auto" w:before="75" w:after="0"/>
        <w:ind w:left="151" w:right="491" w:firstLine="650"/>
        <w:jc w:val="both"/>
        <w:rPr>
          <w:sz w:val="28"/>
        </w:rPr>
      </w:pPr>
      <w:r>
        <w:rPr>
          <w:sz w:val="28"/>
        </w:rPr>
        <w:t>Tiếp tục duy trì biện pháp khẩn cấp tạm thời tại Quyết định số 06/2022/QĐ-BPKCTT</w:t>
      </w:r>
      <w:r>
        <w:rPr>
          <w:spacing w:val="-1"/>
          <w:sz w:val="28"/>
        </w:rPr>
        <w:t> </w:t>
      </w:r>
      <w:r>
        <w:rPr>
          <w:sz w:val="28"/>
        </w:rPr>
        <w:t>ngày</w:t>
      </w:r>
      <w:r>
        <w:rPr>
          <w:spacing w:val="-4"/>
          <w:sz w:val="28"/>
        </w:rPr>
        <w:t> </w:t>
      </w:r>
      <w:r>
        <w:rPr>
          <w:sz w:val="28"/>
        </w:rPr>
        <w:t>28/7/2022 của</w:t>
      </w:r>
      <w:r>
        <w:rPr>
          <w:spacing w:val="-1"/>
          <w:sz w:val="28"/>
        </w:rPr>
        <w:t> </w:t>
      </w:r>
      <w:r>
        <w:rPr>
          <w:sz w:val="28"/>
        </w:rPr>
        <w:t>Tòa</w:t>
      </w:r>
      <w:r>
        <w:rPr>
          <w:spacing w:val="-1"/>
          <w:sz w:val="28"/>
        </w:rPr>
        <w:t> </w:t>
      </w:r>
      <w:r>
        <w:rPr>
          <w:sz w:val="28"/>
        </w:rPr>
        <w:t>án</w:t>
      </w:r>
      <w:r>
        <w:rPr>
          <w:spacing w:val="-1"/>
          <w:sz w:val="28"/>
        </w:rPr>
        <w:t> </w:t>
      </w:r>
      <w:r>
        <w:rPr>
          <w:sz w:val="28"/>
        </w:rPr>
        <w:t>nhân dân</w:t>
      </w:r>
      <w:r>
        <w:rPr>
          <w:spacing w:val="-1"/>
          <w:sz w:val="28"/>
        </w:rPr>
        <w:t> </w:t>
      </w:r>
      <w:r>
        <w:rPr>
          <w:sz w:val="28"/>
        </w:rPr>
        <w:t>thị</w:t>
      </w:r>
      <w:r>
        <w:rPr>
          <w:spacing w:val="-3"/>
          <w:sz w:val="28"/>
        </w:rPr>
        <w:t> </w:t>
      </w:r>
      <w:r>
        <w:rPr>
          <w:sz w:val="28"/>
        </w:rPr>
        <w:t>xã</w:t>
      </w:r>
      <w:r>
        <w:rPr>
          <w:spacing w:val="-1"/>
          <w:sz w:val="28"/>
        </w:rPr>
        <w:t> </w:t>
      </w:r>
      <w:r>
        <w:rPr>
          <w:sz w:val="28"/>
        </w:rPr>
        <w:t>Trảng Bàng về áp dụng biện pháp khẩn cấp tạm thời tạm hoãn xuất cảnh.</w:t>
      </w:r>
    </w:p>
    <w:p>
      <w:pPr>
        <w:pStyle w:val="ListParagraph"/>
        <w:numPr>
          <w:ilvl w:val="0"/>
          <w:numId w:val="3"/>
        </w:numPr>
        <w:tabs>
          <w:tab w:pos="1083" w:val="left" w:leader="none"/>
        </w:tabs>
        <w:spacing w:line="240" w:lineRule="auto" w:before="80" w:after="0"/>
        <w:ind w:left="151" w:right="493" w:firstLine="650"/>
        <w:jc w:val="both"/>
        <w:rPr>
          <w:sz w:val="28"/>
        </w:rPr>
      </w:pPr>
      <w:r>
        <w:rPr>
          <w:sz w:val="28"/>
        </w:rPr>
        <w:t>Về</w:t>
      </w:r>
      <w:r>
        <w:rPr>
          <w:spacing w:val="-2"/>
          <w:sz w:val="28"/>
        </w:rPr>
        <w:t> </w:t>
      </w:r>
      <w:r>
        <w:rPr>
          <w:sz w:val="28"/>
        </w:rPr>
        <w:t>án</w:t>
      </w:r>
      <w:r>
        <w:rPr>
          <w:spacing w:val="-2"/>
          <w:sz w:val="28"/>
        </w:rPr>
        <w:t> </w:t>
      </w:r>
      <w:r>
        <w:rPr>
          <w:sz w:val="28"/>
        </w:rPr>
        <w:t>phí</w:t>
      </w:r>
      <w:r>
        <w:rPr>
          <w:spacing w:val="-2"/>
          <w:sz w:val="28"/>
        </w:rPr>
        <w:t> </w:t>
      </w:r>
      <w:r>
        <w:rPr>
          <w:sz w:val="28"/>
        </w:rPr>
        <w:t>dân</w:t>
      </w:r>
      <w:r>
        <w:rPr>
          <w:spacing w:val="-1"/>
          <w:sz w:val="28"/>
        </w:rPr>
        <w:t> </w:t>
      </w:r>
      <w:r>
        <w:rPr>
          <w:sz w:val="28"/>
        </w:rPr>
        <w:t>sự</w:t>
      </w:r>
      <w:r>
        <w:rPr>
          <w:spacing w:val="-4"/>
          <w:sz w:val="28"/>
        </w:rPr>
        <w:t> </w:t>
      </w:r>
      <w:r>
        <w:rPr>
          <w:sz w:val="28"/>
        </w:rPr>
        <w:t>sơ</w:t>
      </w:r>
      <w:r>
        <w:rPr>
          <w:spacing w:val="-2"/>
          <w:sz w:val="28"/>
        </w:rPr>
        <w:t> </w:t>
      </w:r>
      <w:r>
        <w:rPr>
          <w:sz w:val="28"/>
        </w:rPr>
        <w:t>thẩm: ông</w:t>
      </w:r>
      <w:r>
        <w:rPr>
          <w:spacing w:val="-1"/>
          <w:sz w:val="28"/>
        </w:rPr>
        <w:t> </w:t>
      </w:r>
      <w:r>
        <w:rPr>
          <w:sz w:val="28"/>
        </w:rPr>
        <w:t>J.</w:t>
      </w:r>
      <w:r>
        <w:rPr>
          <w:spacing w:val="-3"/>
          <w:sz w:val="28"/>
        </w:rPr>
        <w:t> </w:t>
      </w:r>
      <w:r>
        <w:rPr>
          <w:sz w:val="28"/>
        </w:rPr>
        <w:t>HQ</w:t>
      </w:r>
      <w:r>
        <w:rPr>
          <w:spacing w:val="-4"/>
          <w:sz w:val="28"/>
        </w:rPr>
        <w:t> </w:t>
      </w:r>
      <w:r>
        <w:rPr>
          <w:sz w:val="28"/>
        </w:rPr>
        <w:t>phải</w:t>
      </w:r>
      <w:r>
        <w:rPr>
          <w:spacing w:val="-1"/>
          <w:sz w:val="28"/>
        </w:rPr>
        <w:t> </w:t>
      </w:r>
      <w:r>
        <w:rPr>
          <w:sz w:val="28"/>
        </w:rPr>
        <w:t>chịu</w:t>
      </w:r>
      <w:r>
        <w:rPr>
          <w:spacing w:val="-3"/>
          <w:sz w:val="28"/>
        </w:rPr>
        <w:t> </w:t>
      </w:r>
      <w:r>
        <w:rPr>
          <w:sz w:val="28"/>
        </w:rPr>
        <w:t>24.194.000</w:t>
      </w:r>
      <w:r>
        <w:rPr>
          <w:spacing w:val="-1"/>
          <w:sz w:val="28"/>
        </w:rPr>
        <w:t> </w:t>
      </w:r>
      <w:r>
        <w:rPr>
          <w:sz w:val="28"/>
        </w:rPr>
        <w:t>(Hai</w:t>
      </w:r>
      <w:r>
        <w:rPr>
          <w:spacing w:val="-1"/>
          <w:sz w:val="28"/>
        </w:rPr>
        <w:t> </w:t>
      </w:r>
      <w:r>
        <w:rPr>
          <w:sz w:val="28"/>
        </w:rPr>
        <w:t>mươi</w:t>
      </w:r>
      <w:r>
        <w:rPr>
          <w:spacing w:val="-1"/>
          <w:sz w:val="28"/>
        </w:rPr>
        <w:t> </w:t>
      </w:r>
      <w:r>
        <w:rPr>
          <w:sz w:val="28"/>
        </w:rPr>
        <w:t>bốn triệu một trăm chín mươi bốn nghìn) đồng.</w:t>
      </w:r>
    </w:p>
    <w:p>
      <w:pPr>
        <w:pStyle w:val="BodyText"/>
        <w:spacing w:before="81"/>
        <w:ind w:right="483" w:firstLine="650"/>
      </w:pPr>
      <w:r>
        <w:rPr/>
        <w:t>Hoàn trả cho bà V. T. T. S số tiền tạm ứng án phí đã nộp 12.097.200 (Mười hai triệu không trăm chín mươi bảy nghìn hai trăm) đồng theo Biên lai thu tạm ứng án phí, lệ phí Tòa án số 0023649 ngày 01 tháng 7 năm 2022 của Chi cục Thi hành án dân sự Quận 12, Thành phố Hồ Chí Minh.</w:t>
      </w:r>
    </w:p>
    <w:p>
      <w:pPr>
        <w:pStyle w:val="ListParagraph"/>
        <w:numPr>
          <w:ilvl w:val="0"/>
          <w:numId w:val="3"/>
        </w:numPr>
        <w:tabs>
          <w:tab w:pos="1107" w:val="left" w:leader="none"/>
        </w:tabs>
        <w:spacing w:line="240" w:lineRule="auto" w:before="80" w:after="0"/>
        <w:ind w:left="151" w:right="493" w:firstLine="650"/>
        <w:jc w:val="both"/>
        <w:rPr>
          <w:sz w:val="28"/>
        </w:rPr>
      </w:pPr>
      <w:r>
        <w:rPr>
          <w:sz w:val="28"/>
        </w:rPr>
        <w:t>Ông J. HQ có nghĩa vụ trả lại bà V. T. T. S số tiền 3.400.000 (Ba triệu bốn trăm nghìn) đồng chi phí giám định.</w:t>
      </w:r>
    </w:p>
    <w:p>
      <w:pPr>
        <w:pStyle w:val="ListParagraph"/>
        <w:numPr>
          <w:ilvl w:val="0"/>
          <w:numId w:val="3"/>
        </w:numPr>
        <w:tabs>
          <w:tab w:pos="1105" w:val="left" w:leader="none"/>
        </w:tabs>
        <w:spacing w:line="240" w:lineRule="auto" w:before="79" w:after="0"/>
        <w:ind w:left="151" w:right="491" w:firstLine="650"/>
        <w:jc w:val="both"/>
        <w:rPr>
          <w:sz w:val="28"/>
        </w:rPr>
      </w:pPr>
      <w:r>
        <w:rPr>
          <w:sz w:val="28"/>
        </w:rPr>
        <w:t>Về quyền kháng cáo: bà V. T. T. S được quyền kháng cáo bản án trong thời hạn mười lăm ngày kể từ ngày tuyên án. Ông J. HQ được quyền kháng cáo bản án trong thời hạn mười lăm ngày kể từ ngày nhận được bản án hoặc kể từ ngày bản án được niêm yết theo quy định của Bộ luật Tố tụng dân sự.</w:t>
      </w:r>
    </w:p>
    <w:p>
      <w:pPr>
        <w:pStyle w:val="BodyText"/>
        <w:spacing w:before="81"/>
        <w:ind w:right="490" w:firstLine="650"/>
      </w:pPr>
      <w:r>
        <w:rPr/>
        <w:t>Bản án này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w:t>
      </w:r>
      <w:r>
        <w:rPr>
          <w:spacing w:val="80"/>
        </w:rPr>
        <w:t> </w:t>
      </w:r>
      <w:r>
        <w:rPr/>
        <w:t>cưỡng chế thi hành án theo quy định tại các Điều 6, 7, 7a, 7b và 9 Luật Thi hành án dân sự; thời hiệu thi hành án được thực hiện theo quy định tại Điều 30 Luật</w:t>
      </w:r>
      <w:r>
        <w:rPr>
          <w:spacing w:val="80"/>
        </w:rPr>
        <w:t> </w:t>
      </w:r>
      <w:r>
        <w:rPr/>
        <w:t>Thi hành án dân sự.</w:t>
      </w:r>
    </w:p>
    <w:p>
      <w:pPr>
        <w:pStyle w:val="BodyText"/>
        <w:ind w:left="0"/>
        <w:jc w:val="left"/>
        <w:rPr>
          <w:sz w:val="20"/>
        </w:rPr>
      </w:pPr>
    </w:p>
    <w:p>
      <w:pPr>
        <w:spacing w:after="0"/>
        <w:jc w:val="left"/>
        <w:rPr>
          <w:sz w:val="20"/>
        </w:rPr>
        <w:sectPr>
          <w:pgSz w:w="11910" w:h="16840"/>
          <w:pgMar w:header="0" w:footer="1023" w:top="1040" w:bottom="1260" w:left="1380" w:right="640"/>
        </w:sectPr>
      </w:pPr>
    </w:p>
    <w:p>
      <w:pPr>
        <w:pStyle w:val="BodyText"/>
        <w:ind w:left="0"/>
        <w:jc w:val="left"/>
        <w:rPr>
          <w:sz w:val="26"/>
        </w:rPr>
      </w:pPr>
    </w:p>
    <w:p>
      <w:pPr>
        <w:pStyle w:val="BodyText"/>
        <w:ind w:left="0"/>
        <w:jc w:val="left"/>
        <w:rPr>
          <w:sz w:val="26"/>
        </w:rPr>
      </w:pPr>
    </w:p>
    <w:p>
      <w:pPr>
        <w:pStyle w:val="BodyText"/>
        <w:spacing w:before="9"/>
        <w:ind w:left="0"/>
        <w:jc w:val="left"/>
        <w:rPr>
          <w:sz w:val="24"/>
        </w:rPr>
      </w:pPr>
    </w:p>
    <w:p>
      <w:pPr>
        <w:spacing w:line="275" w:lineRule="exact" w:before="0"/>
        <w:ind w:left="101" w:right="0" w:firstLine="0"/>
        <w:jc w:val="left"/>
        <w:rPr>
          <w:b/>
          <w:i/>
          <w:sz w:val="20"/>
        </w:rPr>
      </w:pPr>
      <w:r>
        <w:rPr>
          <w:b/>
          <w:i/>
          <w:sz w:val="24"/>
        </w:rPr>
        <w:t>Nơi</w:t>
      </w:r>
      <w:r>
        <w:rPr>
          <w:b/>
          <w:i/>
          <w:spacing w:val="-5"/>
          <w:sz w:val="24"/>
        </w:rPr>
        <w:t> </w:t>
      </w:r>
      <w:r>
        <w:rPr>
          <w:b/>
          <w:i/>
          <w:spacing w:val="-2"/>
          <w:sz w:val="24"/>
        </w:rPr>
        <w:t>nhận</w:t>
      </w:r>
      <w:r>
        <w:rPr>
          <w:b/>
          <w:i/>
          <w:spacing w:val="-2"/>
          <w:sz w:val="20"/>
        </w:rPr>
        <w:t>:</w:t>
      </w:r>
    </w:p>
    <w:p>
      <w:pPr>
        <w:pStyle w:val="ListParagraph"/>
        <w:numPr>
          <w:ilvl w:val="0"/>
          <w:numId w:val="4"/>
        </w:numPr>
        <w:tabs>
          <w:tab w:pos="217" w:val="left" w:leader="none"/>
        </w:tabs>
        <w:spacing w:line="251" w:lineRule="exact" w:before="0" w:after="0"/>
        <w:ind w:left="216" w:right="0" w:hanging="116"/>
        <w:jc w:val="left"/>
        <w:rPr>
          <w:sz w:val="20"/>
        </w:rPr>
      </w:pPr>
      <w:r>
        <w:rPr>
          <w:sz w:val="22"/>
        </w:rPr>
        <w:t>TAND</w:t>
      </w:r>
      <w:r>
        <w:rPr>
          <w:spacing w:val="-3"/>
          <w:sz w:val="22"/>
        </w:rPr>
        <w:t> </w:t>
      </w:r>
      <w:r>
        <w:rPr>
          <w:sz w:val="22"/>
        </w:rPr>
        <w:t>tỉnh</w:t>
      </w:r>
      <w:r>
        <w:rPr>
          <w:spacing w:val="-4"/>
          <w:sz w:val="22"/>
        </w:rPr>
        <w:t> </w:t>
      </w:r>
      <w:r>
        <w:rPr>
          <w:sz w:val="22"/>
        </w:rPr>
        <w:t>Tây</w:t>
      </w:r>
      <w:r>
        <w:rPr>
          <w:spacing w:val="-3"/>
          <w:sz w:val="22"/>
        </w:rPr>
        <w:t> </w:t>
      </w:r>
      <w:r>
        <w:rPr>
          <w:spacing w:val="-2"/>
          <w:sz w:val="22"/>
        </w:rPr>
        <w:t>Ninh;</w:t>
      </w:r>
    </w:p>
    <w:p>
      <w:pPr>
        <w:pStyle w:val="ListParagraph"/>
        <w:numPr>
          <w:ilvl w:val="0"/>
          <w:numId w:val="4"/>
        </w:numPr>
        <w:tabs>
          <w:tab w:pos="227" w:val="left" w:leader="none"/>
        </w:tabs>
        <w:spacing w:line="252" w:lineRule="exact" w:before="0" w:after="0"/>
        <w:ind w:left="226" w:right="0" w:hanging="126"/>
        <w:jc w:val="left"/>
        <w:rPr>
          <w:sz w:val="22"/>
        </w:rPr>
      </w:pPr>
      <w:r>
        <w:rPr>
          <w:sz w:val="22"/>
        </w:rPr>
        <w:t>VKSND</w:t>
      </w:r>
      <w:r>
        <w:rPr>
          <w:spacing w:val="-2"/>
          <w:sz w:val="22"/>
        </w:rPr>
        <w:t> </w:t>
      </w:r>
      <w:r>
        <w:rPr>
          <w:sz w:val="22"/>
        </w:rPr>
        <w:t>tỉnh</w:t>
      </w:r>
      <w:r>
        <w:rPr>
          <w:spacing w:val="-3"/>
          <w:sz w:val="22"/>
        </w:rPr>
        <w:t> </w:t>
      </w:r>
      <w:r>
        <w:rPr>
          <w:sz w:val="22"/>
        </w:rPr>
        <w:t>Tây</w:t>
      </w:r>
      <w:r>
        <w:rPr>
          <w:spacing w:val="-3"/>
          <w:sz w:val="22"/>
        </w:rPr>
        <w:t> </w:t>
      </w:r>
      <w:r>
        <w:rPr>
          <w:spacing w:val="-2"/>
          <w:sz w:val="22"/>
        </w:rPr>
        <w:t>Ninh;</w:t>
      </w:r>
    </w:p>
    <w:p>
      <w:pPr>
        <w:pStyle w:val="ListParagraph"/>
        <w:numPr>
          <w:ilvl w:val="0"/>
          <w:numId w:val="4"/>
        </w:numPr>
        <w:tabs>
          <w:tab w:pos="227" w:val="left" w:leader="none"/>
        </w:tabs>
        <w:spacing w:line="252" w:lineRule="exact" w:before="1" w:after="0"/>
        <w:ind w:left="226" w:right="0" w:hanging="126"/>
        <w:jc w:val="left"/>
        <w:rPr>
          <w:sz w:val="22"/>
        </w:rPr>
      </w:pPr>
      <w:r>
        <w:rPr>
          <w:sz w:val="22"/>
        </w:rPr>
        <w:t>VKSND</w:t>
      </w:r>
      <w:r>
        <w:rPr>
          <w:spacing w:val="-3"/>
          <w:sz w:val="22"/>
        </w:rPr>
        <w:t> </w:t>
      </w:r>
      <w:r>
        <w:rPr>
          <w:sz w:val="22"/>
        </w:rPr>
        <w:t>thị xã</w:t>
      </w:r>
      <w:r>
        <w:rPr>
          <w:spacing w:val="-2"/>
          <w:sz w:val="22"/>
        </w:rPr>
        <w:t> </w:t>
      </w:r>
      <w:r>
        <w:rPr>
          <w:sz w:val="22"/>
        </w:rPr>
        <w:t>Trảng</w:t>
      </w:r>
      <w:r>
        <w:rPr>
          <w:spacing w:val="-4"/>
          <w:sz w:val="22"/>
        </w:rPr>
        <w:t> </w:t>
      </w:r>
      <w:r>
        <w:rPr>
          <w:spacing w:val="-2"/>
          <w:sz w:val="22"/>
        </w:rPr>
        <w:t>Bàng;</w:t>
      </w:r>
    </w:p>
    <w:p>
      <w:pPr>
        <w:pStyle w:val="ListParagraph"/>
        <w:numPr>
          <w:ilvl w:val="0"/>
          <w:numId w:val="4"/>
        </w:numPr>
        <w:tabs>
          <w:tab w:pos="229" w:val="left" w:leader="none"/>
        </w:tabs>
        <w:spacing w:line="252" w:lineRule="exact" w:before="0" w:after="0"/>
        <w:ind w:left="228"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thị xã</w:t>
      </w:r>
      <w:r>
        <w:rPr>
          <w:spacing w:val="-3"/>
          <w:sz w:val="22"/>
        </w:rPr>
        <w:t> </w:t>
      </w:r>
      <w:r>
        <w:rPr>
          <w:sz w:val="22"/>
        </w:rPr>
        <w:t>Trảng</w:t>
      </w:r>
      <w:r>
        <w:rPr>
          <w:spacing w:val="-3"/>
          <w:sz w:val="22"/>
        </w:rPr>
        <w:t> </w:t>
      </w:r>
      <w:r>
        <w:rPr>
          <w:spacing w:val="-4"/>
          <w:sz w:val="22"/>
        </w:rPr>
        <w:t>Bàng;</w:t>
      </w:r>
    </w:p>
    <w:p>
      <w:pPr>
        <w:pStyle w:val="ListParagraph"/>
        <w:numPr>
          <w:ilvl w:val="0"/>
          <w:numId w:val="4"/>
        </w:numPr>
        <w:tabs>
          <w:tab w:pos="229" w:val="left" w:leader="none"/>
        </w:tabs>
        <w:spacing w:line="252" w:lineRule="exact" w:before="2" w:after="0"/>
        <w:ind w:left="228"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Quận</w:t>
      </w:r>
      <w:r>
        <w:rPr>
          <w:spacing w:val="-2"/>
          <w:sz w:val="22"/>
        </w:rPr>
        <w:t> </w:t>
      </w:r>
      <w:r>
        <w:rPr>
          <w:sz w:val="22"/>
        </w:rPr>
        <w:t>12,</w:t>
      </w:r>
      <w:r>
        <w:rPr>
          <w:spacing w:val="-2"/>
          <w:sz w:val="22"/>
        </w:rPr>
        <w:t> </w:t>
      </w:r>
      <w:r>
        <w:rPr>
          <w:sz w:val="22"/>
        </w:rPr>
        <w:t>TP.</w:t>
      </w:r>
      <w:r>
        <w:rPr>
          <w:spacing w:val="-1"/>
          <w:sz w:val="22"/>
        </w:rPr>
        <w:t> </w:t>
      </w:r>
      <w:r>
        <w:rPr>
          <w:spacing w:val="-4"/>
          <w:sz w:val="22"/>
        </w:rPr>
        <w:t>HCM;</w:t>
      </w:r>
    </w:p>
    <w:p>
      <w:pPr>
        <w:pStyle w:val="ListParagraph"/>
        <w:numPr>
          <w:ilvl w:val="0"/>
          <w:numId w:val="4"/>
        </w:numPr>
        <w:tabs>
          <w:tab w:pos="229" w:val="left" w:leader="none"/>
        </w:tabs>
        <w:spacing w:line="252" w:lineRule="exact" w:before="0" w:after="0"/>
        <w:ind w:left="228"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27" w:val="left" w:leader="none"/>
        </w:tabs>
        <w:spacing w:line="252" w:lineRule="exact" w:before="0" w:after="0"/>
        <w:ind w:left="226"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spacing w:before="209"/>
        <w:ind w:left="101" w:right="1054" w:firstLine="0"/>
        <w:jc w:val="center"/>
        <w:rPr>
          <w:b/>
          <w:sz w:val="28"/>
        </w:rPr>
      </w:pPr>
      <w:r>
        <w:rPr/>
        <w:br w:type="column"/>
      </w:r>
      <w:r>
        <w:rPr>
          <w:b/>
          <w:sz w:val="28"/>
        </w:rPr>
        <w:t>T/M</w:t>
      </w:r>
      <w:r>
        <w:rPr>
          <w:b/>
          <w:spacing w:val="-4"/>
          <w:sz w:val="28"/>
        </w:rPr>
        <w:t> </w:t>
      </w:r>
      <w:r>
        <w:rPr>
          <w:b/>
          <w:sz w:val="28"/>
        </w:rPr>
        <w:t>HỘI</w:t>
      </w:r>
      <w:r>
        <w:rPr>
          <w:b/>
          <w:spacing w:val="-2"/>
          <w:sz w:val="28"/>
        </w:rPr>
        <w:t> </w:t>
      </w:r>
      <w:r>
        <w:rPr>
          <w:b/>
          <w:sz w:val="28"/>
        </w:rPr>
        <w:t>ĐỒNGXÉT</w:t>
      </w:r>
      <w:r>
        <w:rPr>
          <w:b/>
          <w:spacing w:val="-3"/>
          <w:sz w:val="28"/>
        </w:rPr>
        <w:t> </w:t>
      </w:r>
      <w:r>
        <w:rPr>
          <w:b/>
          <w:sz w:val="28"/>
        </w:rPr>
        <w:t>XỬ</w:t>
      </w:r>
      <w:r>
        <w:rPr>
          <w:b/>
          <w:spacing w:val="-4"/>
          <w:sz w:val="28"/>
        </w:rPr>
        <w:t> </w:t>
      </w:r>
      <w:r>
        <w:rPr>
          <w:b/>
          <w:sz w:val="28"/>
        </w:rPr>
        <w:t>SƠ</w:t>
      </w:r>
      <w:r>
        <w:rPr>
          <w:b/>
          <w:spacing w:val="-2"/>
          <w:sz w:val="28"/>
        </w:rPr>
        <w:t> </w:t>
      </w:r>
      <w:r>
        <w:rPr>
          <w:b/>
          <w:spacing w:val="-4"/>
          <w:sz w:val="28"/>
        </w:rPr>
        <w:t>THẨM</w:t>
      </w:r>
    </w:p>
    <w:p>
      <w:pPr>
        <w:spacing w:before="34"/>
        <w:ind w:left="101" w:right="1054" w:firstLine="0"/>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BodyText"/>
        <w:ind w:left="0"/>
        <w:jc w:val="left"/>
        <w:rPr>
          <w:b/>
          <w:sz w:val="30"/>
        </w:rPr>
      </w:pPr>
    </w:p>
    <w:p>
      <w:pPr>
        <w:pStyle w:val="BodyText"/>
        <w:ind w:left="0"/>
        <w:jc w:val="left"/>
        <w:rPr>
          <w:b/>
          <w:sz w:val="30"/>
        </w:rPr>
      </w:pPr>
    </w:p>
    <w:p>
      <w:pPr>
        <w:spacing w:before="254"/>
        <w:ind w:left="101" w:right="291" w:firstLine="0"/>
        <w:jc w:val="center"/>
        <w:rPr>
          <w:b/>
          <w:sz w:val="24"/>
        </w:rPr>
      </w:pPr>
      <w:r>
        <w:rPr>
          <w:b/>
          <w:sz w:val="24"/>
        </w:rPr>
        <w:t>(Đã</w:t>
      </w:r>
      <w:r>
        <w:rPr>
          <w:b/>
          <w:spacing w:val="-2"/>
          <w:sz w:val="24"/>
        </w:rPr>
        <w:t> </w:t>
      </w:r>
      <w:r>
        <w:rPr>
          <w:b/>
          <w:spacing w:val="-5"/>
          <w:sz w:val="24"/>
        </w:rPr>
        <w:t>ký)</w:t>
      </w:r>
    </w:p>
    <w:p>
      <w:pPr>
        <w:spacing w:after="0"/>
        <w:jc w:val="center"/>
        <w:rPr>
          <w:sz w:val="24"/>
        </w:rPr>
        <w:sectPr>
          <w:type w:val="continuous"/>
          <w:pgSz w:w="11910" w:h="16840"/>
          <w:pgMar w:header="0" w:footer="1023" w:top="1160" w:bottom="280" w:left="1380" w:right="640"/>
          <w:cols w:num="2" w:equalWidth="0">
            <w:col w:w="3585" w:space="632"/>
            <w:col w:w="5673"/>
          </w:cols>
        </w:sectPr>
      </w:pPr>
    </w:p>
    <w:p>
      <w:pPr>
        <w:pStyle w:val="ListParagraph"/>
        <w:numPr>
          <w:ilvl w:val="0"/>
          <w:numId w:val="4"/>
        </w:numPr>
        <w:tabs>
          <w:tab w:pos="227" w:val="left" w:leader="none"/>
          <w:tab w:pos="6080" w:val="left" w:leader="none"/>
        </w:tabs>
        <w:spacing w:line="240" w:lineRule="auto" w:before="1" w:after="0"/>
        <w:ind w:left="226" w:right="0" w:hanging="126"/>
        <w:jc w:val="left"/>
        <w:rPr>
          <w:sz w:val="22"/>
        </w:rPr>
      </w:pPr>
      <w:r>
        <w:rPr>
          <w:sz w:val="22"/>
        </w:rPr>
        <w:t>Lưu tập </w:t>
      </w:r>
      <w:r>
        <w:rPr>
          <w:spacing w:val="-5"/>
          <w:sz w:val="22"/>
        </w:rPr>
        <w:t>án.</w:t>
      </w:r>
      <w:r>
        <w:rPr>
          <w:sz w:val="22"/>
        </w:rPr>
        <w:tab/>
      </w:r>
      <w:r>
        <w:rPr>
          <w:b/>
          <w:position w:val="-5"/>
          <w:sz w:val="28"/>
        </w:rPr>
        <w:t>Phạm</w:t>
      </w:r>
      <w:r>
        <w:rPr>
          <w:b/>
          <w:spacing w:val="-8"/>
          <w:position w:val="-5"/>
          <w:sz w:val="28"/>
        </w:rPr>
        <w:t> </w:t>
      </w:r>
      <w:r>
        <w:rPr>
          <w:b/>
          <w:position w:val="-5"/>
          <w:sz w:val="28"/>
        </w:rPr>
        <w:t>Thị</w:t>
      </w:r>
      <w:r>
        <w:rPr>
          <w:b/>
          <w:spacing w:val="-1"/>
          <w:position w:val="-5"/>
          <w:sz w:val="28"/>
        </w:rPr>
        <w:t> </w:t>
      </w:r>
      <w:r>
        <w:rPr>
          <w:b/>
          <w:spacing w:val="-5"/>
          <w:position w:val="-5"/>
          <w:sz w:val="28"/>
        </w:rPr>
        <w:t>Yến</w:t>
      </w:r>
    </w:p>
    <w:sectPr>
      <w:type w:val="continuous"/>
      <w:pgSz w:w="11910" w:h="16840"/>
      <w:pgMar w:header="0" w:footer="1023" w:top="1160" w:bottom="280" w:left="13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630005pt;margin-top:777.522644pt;width:13pt;height:15.3pt;mso-position-horizontal-relative:page;mso-position-vertical-relative:page;z-index:-1579622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6" w:hanging="116"/>
      </w:pPr>
      <w:rPr>
        <w:rFonts w:hint="default" w:ascii="Times New Roman" w:hAnsi="Times New Roman" w:eastAsia="Times New Roman" w:cs="Times New Roman"/>
        <w:w w:val="99"/>
        <w:lang w:val="vi" w:eastAsia="en-US" w:bidi="ar-SA"/>
      </w:rPr>
    </w:lvl>
    <w:lvl w:ilvl="1">
      <w:start w:val="0"/>
      <w:numFmt w:val="bullet"/>
      <w:lvlText w:val="•"/>
      <w:lvlJc w:val="left"/>
      <w:pPr>
        <w:ind w:left="556" w:hanging="116"/>
      </w:pPr>
      <w:rPr>
        <w:rFonts w:hint="default"/>
        <w:lang w:val="vi" w:eastAsia="en-US" w:bidi="ar-SA"/>
      </w:rPr>
    </w:lvl>
    <w:lvl w:ilvl="2">
      <w:start w:val="0"/>
      <w:numFmt w:val="bullet"/>
      <w:lvlText w:val="•"/>
      <w:lvlJc w:val="left"/>
      <w:pPr>
        <w:ind w:left="892" w:hanging="116"/>
      </w:pPr>
      <w:rPr>
        <w:rFonts w:hint="default"/>
        <w:lang w:val="vi" w:eastAsia="en-US" w:bidi="ar-SA"/>
      </w:rPr>
    </w:lvl>
    <w:lvl w:ilvl="3">
      <w:start w:val="0"/>
      <w:numFmt w:val="bullet"/>
      <w:lvlText w:val="•"/>
      <w:lvlJc w:val="left"/>
      <w:pPr>
        <w:ind w:left="1229" w:hanging="116"/>
      </w:pPr>
      <w:rPr>
        <w:rFonts w:hint="default"/>
        <w:lang w:val="vi" w:eastAsia="en-US" w:bidi="ar-SA"/>
      </w:rPr>
    </w:lvl>
    <w:lvl w:ilvl="4">
      <w:start w:val="0"/>
      <w:numFmt w:val="bullet"/>
      <w:lvlText w:val="•"/>
      <w:lvlJc w:val="left"/>
      <w:pPr>
        <w:ind w:left="1565" w:hanging="116"/>
      </w:pPr>
      <w:rPr>
        <w:rFonts w:hint="default"/>
        <w:lang w:val="vi" w:eastAsia="en-US" w:bidi="ar-SA"/>
      </w:rPr>
    </w:lvl>
    <w:lvl w:ilvl="5">
      <w:start w:val="0"/>
      <w:numFmt w:val="bullet"/>
      <w:lvlText w:val="•"/>
      <w:lvlJc w:val="left"/>
      <w:pPr>
        <w:ind w:left="1902" w:hanging="116"/>
      </w:pPr>
      <w:rPr>
        <w:rFonts w:hint="default"/>
        <w:lang w:val="vi" w:eastAsia="en-US" w:bidi="ar-SA"/>
      </w:rPr>
    </w:lvl>
    <w:lvl w:ilvl="6">
      <w:start w:val="0"/>
      <w:numFmt w:val="bullet"/>
      <w:lvlText w:val="•"/>
      <w:lvlJc w:val="left"/>
      <w:pPr>
        <w:ind w:left="2238" w:hanging="116"/>
      </w:pPr>
      <w:rPr>
        <w:rFonts w:hint="default"/>
        <w:lang w:val="vi" w:eastAsia="en-US" w:bidi="ar-SA"/>
      </w:rPr>
    </w:lvl>
    <w:lvl w:ilvl="7">
      <w:start w:val="0"/>
      <w:numFmt w:val="bullet"/>
      <w:lvlText w:val="•"/>
      <w:lvlJc w:val="left"/>
      <w:pPr>
        <w:ind w:left="2575" w:hanging="116"/>
      </w:pPr>
      <w:rPr>
        <w:rFonts w:hint="default"/>
        <w:lang w:val="vi" w:eastAsia="en-US" w:bidi="ar-SA"/>
      </w:rPr>
    </w:lvl>
    <w:lvl w:ilvl="8">
      <w:start w:val="0"/>
      <w:numFmt w:val="bullet"/>
      <w:lvlText w:val="•"/>
      <w:lvlJc w:val="left"/>
      <w:pPr>
        <w:ind w:left="2911" w:hanging="116"/>
      </w:pPr>
      <w:rPr>
        <w:rFonts w:hint="default"/>
        <w:lang w:val="vi" w:eastAsia="en-US" w:bidi="ar-SA"/>
      </w:rPr>
    </w:lvl>
  </w:abstractNum>
  <w:abstractNum w:abstractNumId="2">
    <w:multiLevelType w:val="hybridMultilevel"/>
    <w:lvl w:ilvl="0">
      <w:start w:val="1"/>
      <w:numFmt w:val="decimal"/>
      <w:lvlText w:val="%1."/>
      <w:lvlJc w:val="left"/>
      <w:pPr>
        <w:ind w:left="151" w:hanging="29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32" w:hanging="293"/>
      </w:pPr>
      <w:rPr>
        <w:rFonts w:hint="default"/>
        <w:lang w:val="vi" w:eastAsia="en-US" w:bidi="ar-SA"/>
      </w:rPr>
    </w:lvl>
    <w:lvl w:ilvl="2">
      <w:start w:val="0"/>
      <w:numFmt w:val="bullet"/>
      <w:lvlText w:val="•"/>
      <w:lvlJc w:val="left"/>
      <w:pPr>
        <w:ind w:left="2105" w:hanging="293"/>
      </w:pPr>
      <w:rPr>
        <w:rFonts w:hint="default"/>
        <w:lang w:val="vi" w:eastAsia="en-US" w:bidi="ar-SA"/>
      </w:rPr>
    </w:lvl>
    <w:lvl w:ilvl="3">
      <w:start w:val="0"/>
      <w:numFmt w:val="bullet"/>
      <w:lvlText w:val="•"/>
      <w:lvlJc w:val="left"/>
      <w:pPr>
        <w:ind w:left="3077" w:hanging="293"/>
      </w:pPr>
      <w:rPr>
        <w:rFonts w:hint="default"/>
        <w:lang w:val="vi" w:eastAsia="en-US" w:bidi="ar-SA"/>
      </w:rPr>
    </w:lvl>
    <w:lvl w:ilvl="4">
      <w:start w:val="0"/>
      <w:numFmt w:val="bullet"/>
      <w:lvlText w:val="•"/>
      <w:lvlJc w:val="left"/>
      <w:pPr>
        <w:ind w:left="4050" w:hanging="293"/>
      </w:pPr>
      <w:rPr>
        <w:rFonts w:hint="default"/>
        <w:lang w:val="vi" w:eastAsia="en-US" w:bidi="ar-SA"/>
      </w:rPr>
    </w:lvl>
    <w:lvl w:ilvl="5">
      <w:start w:val="0"/>
      <w:numFmt w:val="bullet"/>
      <w:lvlText w:val="•"/>
      <w:lvlJc w:val="left"/>
      <w:pPr>
        <w:ind w:left="5023" w:hanging="293"/>
      </w:pPr>
      <w:rPr>
        <w:rFonts w:hint="default"/>
        <w:lang w:val="vi" w:eastAsia="en-US" w:bidi="ar-SA"/>
      </w:rPr>
    </w:lvl>
    <w:lvl w:ilvl="6">
      <w:start w:val="0"/>
      <w:numFmt w:val="bullet"/>
      <w:lvlText w:val="•"/>
      <w:lvlJc w:val="left"/>
      <w:pPr>
        <w:ind w:left="5995" w:hanging="293"/>
      </w:pPr>
      <w:rPr>
        <w:rFonts w:hint="default"/>
        <w:lang w:val="vi" w:eastAsia="en-US" w:bidi="ar-SA"/>
      </w:rPr>
    </w:lvl>
    <w:lvl w:ilvl="7">
      <w:start w:val="0"/>
      <w:numFmt w:val="bullet"/>
      <w:lvlText w:val="•"/>
      <w:lvlJc w:val="left"/>
      <w:pPr>
        <w:ind w:left="6968" w:hanging="293"/>
      </w:pPr>
      <w:rPr>
        <w:rFonts w:hint="default"/>
        <w:lang w:val="vi" w:eastAsia="en-US" w:bidi="ar-SA"/>
      </w:rPr>
    </w:lvl>
    <w:lvl w:ilvl="8">
      <w:start w:val="0"/>
      <w:numFmt w:val="bullet"/>
      <w:lvlText w:val="•"/>
      <w:lvlJc w:val="left"/>
      <w:pPr>
        <w:ind w:left="7941" w:hanging="293"/>
      </w:pPr>
      <w:rPr>
        <w:rFonts w:hint="default"/>
        <w:lang w:val="vi" w:eastAsia="en-US" w:bidi="ar-SA"/>
      </w:rPr>
    </w:lvl>
  </w:abstractNum>
  <w:abstractNum w:abstractNumId="1">
    <w:multiLevelType w:val="hybridMultilevel"/>
    <w:lvl w:ilvl="0">
      <w:start w:val="1"/>
      <w:numFmt w:val="decimal"/>
      <w:lvlText w:val="[%1]"/>
      <w:lvlJc w:val="left"/>
      <w:pPr>
        <w:ind w:left="151" w:hanging="430"/>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32" w:hanging="430"/>
      </w:pPr>
      <w:rPr>
        <w:rFonts w:hint="default"/>
        <w:lang w:val="vi" w:eastAsia="en-US" w:bidi="ar-SA"/>
      </w:rPr>
    </w:lvl>
    <w:lvl w:ilvl="2">
      <w:start w:val="0"/>
      <w:numFmt w:val="bullet"/>
      <w:lvlText w:val="•"/>
      <w:lvlJc w:val="left"/>
      <w:pPr>
        <w:ind w:left="2105" w:hanging="430"/>
      </w:pPr>
      <w:rPr>
        <w:rFonts w:hint="default"/>
        <w:lang w:val="vi" w:eastAsia="en-US" w:bidi="ar-SA"/>
      </w:rPr>
    </w:lvl>
    <w:lvl w:ilvl="3">
      <w:start w:val="0"/>
      <w:numFmt w:val="bullet"/>
      <w:lvlText w:val="•"/>
      <w:lvlJc w:val="left"/>
      <w:pPr>
        <w:ind w:left="3077" w:hanging="430"/>
      </w:pPr>
      <w:rPr>
        <w:rFonts w:hint="default"/>
        <w:lang w:val="vi" w:eastAsia="en-US" w:bidi="ar-SA"/>
      </w:rPr>
    </w:lvl>
    <w:lvl w:ilvl="4">
      <w:start w:val="0"/>
      <w:numFmt w:val="bullet"/>
      <w:lvlText w:val="•"/>
      <w:lvlJc w:val="left"/>
      <w:pPr>
        <w:ind w:left="4050" w:hanging="430"/>
      </w:pPr>
      <w:rPr>
        <w:rFonts w:hint="default"/>
        <w:lang w:val="vi" w:eastAsia="en-US" w:bidi="ar-SA"/>
      </w:rPr>
    </w:lvl>
    <w:lvl w:ilvl="5">
      <w:start w:val="0"/>
      <w:numFmt w:val="bullet"/>
      <w:lvlText w:val="•"/>
      <w:lvlJc w:val="left"/>
      <w:pPr>
        <w:ind w:left="5023" w:hanging="430"/>
      </w:pPr>
      <w:rPr>
        <w:rFonts w:hint="default"/>
        <w:lang w:val="vi" w:eastAsia="en-US" w:bidi="ar-SA"/>
      </w:rPr>
    </w:lvl>
    <w:lvl w:ilvl="6">
      <w:start w:val="0"/>
      <w:numFmt w:val="bullet"/>
      <w:lvlText w:val="•"/>
      <w:lvlJc w:val="left"/>
      <w:pPr>
        <w:ind w:left="5995" w:hanging="430"/>
      </w:pPr>
      <w:rPr>
        <w:rFonts w:hint="default"/>
        <w:lang w:val="vi" w:eastAsia="en-US" w:bidi="ar-SA"/>
      </w:rPr>
    </w:lvl>
    <w:lvl w:ilvl="7">
      <w:start w:val="0"/>
      <w:numFmt w:val="bullet"/>
      <w:lvlText w:val="•"/>
      <w:lvlJc w:val="left"/>
      <w:pPr>
        <w:ind w:left="6968" w:hanging="430"/>
      </w:pPr>
      <w:rPr>
        <w:rFonts w:hint="default"/>
        <w:lang w:val="vi" w:eastAsia="en-US" w:bidi="ar-SA"/>
      </w:rPr>
    </w:lvl>
    <w:lvl w:ilvl="8">
      <w:start w:val="0"/>
      <w:numFmt w:val="bullet"/>
      <w:lvlText w:val="•"/>
      <w:lvlJc w:val="left"/>
      <w:pPr>
        <w:ind w:left="7941" w:hanging="430"/>
      </w:pPr>
      <w:rPr>
        <w:rFonts w:hint="default"/>
        <w:lang w:val="vi" w:eastAsia="en-US" w:bidi="ar-SA"/>
      </w:rPr>
    </w:lvl>
  </w:abstractNum>
  <w:abstractNum w:abstractNumId="0">
    <w:multiLevelType w:val="hybridMultilevel"/>
    <w:lvl w:ilvl="0">
      <w:start w:val="0"/>
      <w:numFmt w:val="bullet"/>
      <w:lvlText w:val="-"/>
      <w:lvlJc w:val="left"/>
      <w:pPr>
        <w:ind w:left="151"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132" w:hanging="180"/>
      </w:pPr>
      <w:rPr>
        <w:rFonts w:hint="default"/>
        <w:lang w:val="vi" w:eastAsia="en-US" w:bidi="ar-SA"/>
      </w:rPr>
    </w:lvl>
    <w:lvl w:ilvl="2">
      <w:start w:val="0"/>
      <w:numFmt w:val="bullet"/>
      <w:lvlText w:val="•"/>
      <w:lvlJc w:val="left"/>
      <w:pPr>
        <w:ind w:left="2105" w:hanging="180"/>
      </w:pPr>
      <w:rPr>
        <w:rFonts w:hint="default"/>
        <w:lang w:val="vi" w:eastAsia="en-US" w:bidi="ar-SA"/>
      </w:rPr>
    </w:lvl>
    <w:lvl w:ilvl="3">
      <w:start w:val="0"/>
      <w:numFmt w:val="bullet"/>
      <w:lvlText w:val="•"/>
      <w:lvlJc w:val="left"/>
      <w:pPr>
        <w:ind w:left="3077" w:hanging="180"/>
      </w:pPr>
      <w:rPr>
        <w:rFonts w:hint="default"/>
        <w:lang w:val="vi" w:eastAsia="en-US" w:bidi="ar-SA"/>
      </w:rPr>
    </w:lvl>
    <w:lvl w:ilvl="4">
      <w:start w:val="0"/>
      <w:numFmt w:val="bullet"/>
      <w:lvlText w:val="•"/>
      <w:lvlJc w:val="left"/>
      <w:pPr>
        <w:ind w:left="4050" w:hanging="180"/>
      </w:pPr>
      <w:rPr>
        <w:rFonts w:hint="default"/>
        <w:lang w:val="vi" w:eastAsia="en-US" w:bidi="ar-SA"/>
      </w:rPr>
    </w:lvl>
    <w:lvl w:ilvl="5">
      <w:start w:val="0"/>
      <w:numFmt w:val="bullet"/>
      <w:lvlText w:val="•"/>
      <w:lvlJc w:val="left"/>
      <w:pPr>
        <w:ind w:left="5023" w:hanging="180"/>
      </w:pPr>
      <w:rPr>
        <w:rFonts w:hint="default"/>
        <w:lang w:val="vi" w:eastAsia="en-US" w:bidi="ar-SA"/>
      </w:rPr>
    </w:lvl>
    <w:lvl w:ilvl="6">
      <w:start w:val="0"/>
      <w:numFmt w:val="bullet"/>
      <w:lvlText w:val="•"/>
      <w:lvlJc w:val="left"/>
      <w:pPr>
        <w:ind w:left="5995" w:hanging="180"/>
      </w:pPr>
      <w:rPr>
        <w:rFonts w:hint="default"/>
        <w:lang w:val="vi" w:eastAsia="en-US" w:bidi="ar-SA"/>
      </w:rPr>
    </w:lvl>
    <w:lvl w:ilvl="7">
      <w:start w:val="0"/>
      <w:numFmt w:val="bullet"/>
      <w:lvlText w:val="•"/>
      <w:lvlJc w:val="left"/>
      <w:pPr>
        <w:ind w:left="6968" w:hanging="180"/>
      </w:pPr>
      <w:rPr>
        <w:rFonts w:hint="default"/>
        <w:lang w:val="vi" w:eastAsia="en-US" w:bidi="ar-SA"/>
      </w:rPr>
    </w:lvl>
    <w:lvl w:ilvl="8">
      <w:start w:val="0"/>
      <w:numFmt w:val="bullet"/>
      <w:lvlText w:val="•"/>
      <w:lvlJc w:val="left"/>
      <w:pPr>
        <w:ind w:left="7941"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03"/>
      <w:ind w:left="151" w:firstLine="719"/>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5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dcterms:created xsi:type="dcterms:W3CDTF">2023-04-24T16:06:01Z</dcterms:created>
  <dcterms:modified xsi:type="dcterms:W3CDTF">2023-04-24T16:06:01Z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