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5376"/>
      </w:tblGrid>
      <w:tr>
        <w:trPr>
          <w:trHeight w:val="1412" w:hRule="atLeast"/>
        </w:trPr>
        <w:tc>
          <w:tcPr>
            <w:tcW w:w="3529" w:type="dxa"/>
          </w:tcPr>
          <w:p>
            <w:pPr>
              <w:pStyle w:val="TableParagraph"/>
              <w:spacing w:line="26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DÂN</w:t>
            </w:r>
          </w:p>
          <w:p>
            <w:pPr>
              <w:pStyle w:val="TableParagraph"/>
              <w:ind w:left="366" w:right="453" w:hanging="317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HUYỆN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NGUYÊN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11"/>
                <w:sz w:val="24"/>
              </w:rPr>
              <w:t>BÌNH </w:t>
            </w:r>
            <w:r>
              <w:rPr>
                <w:b/>
                <w:sz w:val="24"/>
              </w:rPr>
              <w:t>T</w:t>
            </w:r>
            <w:r>
              <w:rPr>
                <w:sz w:val="24"/>
                <w:u w:val="single"/>
              </w:rPr>
              <w:t> </w:t>
            </w:r>
            <w:r>
              <w:rPr>
                <w:b/>
                <w:spacing w:val="12"/>
                <w:sz w:val="24"/>
                <w:u w:val="single"/>
              </w:rPr>
              <w:t>ỈNH</w:t>
            </w:r>
            <w:r>
              <w:rPr>
                <w:b/>
                <w:spacing w:val="12"/>
                <w:sz w:val="24"/>
                <w:u w:val="single"/>
              </w:rPr>
              <w:t> CAO</w:t>
            </w:r>
            <w:r>
              <w:rPr>
                <w:b/>
                <w:spacing w:val="12"/>
                <w:sz w:val="24"/>
                <w:u w:val="single"/>
              </w:rPr>
              <w:t> </w:t>
            </w:r>
            <w:r>
              <w:rPr>
                <w:b/>
                <w:spacing w:val="15"/>
                <w:sz w:val="24"/>
                <w:u w:val="single"/>
              </w:rPr>
              <w:t>BẰ</w:t>
            </w:r>
            <w:r>
              <w:rPr>
                <w:b/>
                <w:spacing w:val="15"/>
                <w:sz w:val="24"/>
              </w:rPr>
              <w:t>NG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30"/>
                <w:sz w:val="28"/>
              </w:rPr>
              <w:t> </w:t>
            </w:r>
            <w:r>
              <w:rPr>
                <w:spacing w:val="9"/>
                <w:sz w:val="28"/>
              </w:rPr>
              <w:t>53/2022/QĐST-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376" w:type="dxa"/>
          </w:tcPr>
          <w:p>
            <w:pPr>
              <w:pStyle w:val="TableParagraph"/>
              <w:spacing w:line="266" w:lineRule="exact"/>
              <w:ind w:left="1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39"/>
              <w:ind w:left="187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41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8"/>
              <w:ind w:left="244" w:right="41"/>
              <w:jc w:val="center"/>
              <w:rPr>
                <w:i/>
                <w:sz w:val="28"/>
              </w:rPr>
            </w:pPr>
            <w:r>
              <w:rPr>
                <w:i/>
                <w:spacing w:val="16"/>
                <w:sz w:val="28"/>
              </w:rPr>
              <w:t>Nguyên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Bình,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z w:val="28"/>
              </w:rPr>
              <w:t>ngày 19</w:t>
            </w:r>
            <w:r>
              <w:rPr>
                <w:i/>
                <w:spacing w:val="1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line="322" w:lineRule="exact" w:before="235"/>
        <w:ind w:left="1981" w:right="18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0" w:lineRule="exact" w:before="0"/>
        <w:ind w:left="1981" w:right="182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21" w:lineRule="exact" w:before="0"/>
        <w:ind w:left="1981" w:right="183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76" w:lineRule="auto"/>
        <w:ind w:left="260" w:firstLine="719"/>
      </w:pPr>
      <w:r>
        <w:rPr/>
        <w:t>Căn cứ hồ sơ vụ án dân sự thụ lý số: 48/2022/TLST-HNGĐ ngày 23 tháng 11 năm 2022 giữa:</w:t>
      </w:r>
    </w:p>
    <w:p>
      <w:pPr>
        <w:spacing w:before="1"/>
        <w:ind w:left="980" w:right="0" w:firstLine="0"/>
        <w:jc w:val="left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Nguyên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b/>
          <w:sz w:val="28"/>
        </w:rPr>
        <w:t>Cung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Lệ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;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1988;</w:t>
      </w:r>
    </w:p>
    <w:p>
      <w:pPr>
        <w:pStyle w:val="BodyText"/>
        <w:spacing w:before="49"/>
        <w:ind w:left="980"/>
      </w:pPr>
      <w:r>
        <w:rPr/>
        <w:t>Nơi</w:t>
      </w:r>
      <w:r>
        <w:rPr>
          <w:spacing w:val="-1"/>
        </w:rPr>
        <w:t> </w:t>
      </w:r>
      <w:r>
        <w:rPr/>
        <w:t>ĐKTT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chỗ</w:t>
      </w:r>
      <w:r>
        <w:rPr>
          <w:spacing w:val="-1"/>
        </w:rPr>
        <w:t> </w:t>
      </w:r>
      <w:r>
        <w:rPr/>
        <w:t>ở:</w:t>
      </w:r>
      <w:r>
        <w:rPr>
          <w:spacing w:val="-4"/>
        </w:rPr>
        <w:t> </w:t>
      </w:r>
      <w:r>
        <w:rPr/>
        <w:t>Tổ</w:t>
      </w:r>
      <w:r>
        <w:rPr>
          <w:spacing w:val="-1"/>
        </w:rPr>
        <w:t> </w:t>
      </w:r>
      <w:r>
        <w:rPr/>
        <w:t>x,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1"/>
        </w:rPr>
        <w:t> </w:t>
      </w:r>
      <w:r>
        <w:rPr/>
        <w:t>Tĩnh</w:t>
      </w:r>
      <w:r>
        <w:rPr>
          <w:spacing w:val="-1"/>
        </w:rPr>
        <w:t> </w:t>
      </w:r>
      <w:r>
        <w:rPr/>
        <w:t>Túc,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Bình,</w:t>
      </w:r>
      <w:r>
        <w:rPr>
          <w:spacing w:val="-2"/>
        </w:rPr>
        <w:t> </w:t>
      </w:r>
      <w:r>
        <w:rPr/>
        <w:t>tỉnh </w:t>
      </w:r>
      <w:r>
        <w:rPr>
          <w:spacing w:val="-5"/>
        </w:rPr>
        <w:t>Cao</w:t>
      </w:r>
    </w:p>
    <w:p>
      <w:pPr>
        <w:spacing w:after="0"/>
        <w:sectPr>
          <w:headerReference w:type="default" r:id="rId5"/>
          <w:type w:val="continuous"/>
          <w:pgSz w:w="11910" w:h="16850"/>
          <w:pgMar w:header="727" w:footer="0" w:top="1020" w:bottom="280" w:left="1300" w:right="1020"/>
          <w:pgNumType w:start="1"/>
        </w:sectPr>
      </w:pPr>
    </w:p>
    <w:p>
      <w:pPr>
        <w:pStyle w:val="BodyText"/>
        <w:spacing w:before="47"/>
        <w:ind w:left="260"/>
      </w:pPr>
      <w:r>
        <w:rPr>
          <w:spacing w:val="-2"/>
        </w:rPr>
        <w:t>Bằng.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before="1"/>
        <w:ind w:left="260"/>
      </w:pPr>
      <w:r>
        <w:rPr>
          <w:spacing w:val="-2"/>
        </w:rPr>
        <w:t>Bằng.</w:t>
      </w:r>
    </w:p>
    <w:p>
      <w:pPr>
        <w:spacing w:line="240" w:lineRule="auto" w:before="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86" w:right="0" w:firstLine="0"/>
        <w:jc w:val="left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</w:t>
      </w:r>
      <w:r>
        <w:rPr>
          <w:sz w:val="28"/>
        </w:rPr>
        <w:t>;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1988;</w:t>
      </w:r>
    </w:p>
    <w:p>
      <w:pPr>
        <w:pStyle w:val="BodyText"/>
        <w:spacing w:before="50"/>
        <w:ind w:left="17"/>
      </w:pPr>
      <w:r>
        <w:rPr/>
        <w:t>Nơi</w:t>
      </w:r>
      <w:r>
        <w:rPr>
          <w:spacing w:val="-1"/>
        </w:rPr>
        <w:t> </w:t>
      </w:r>
      <w:r>
        <w:rPr/>
        <w:t>ĐKTT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chỗ</w:t>
      </w:r>
      <w:r>
        <w:rPr>
          <w:spacing w:val="-1"/>
        </w:rPr>
        <w:t> </w:t>
      </w:r>
      <w:r>
        <w:rPr/>
        <w:t>ở:</w:t>
      </w:r>
      <w:r>
        <w:rPr>
          <w:spacing w:val="-4"/>
        </w:rPr>
        <w:t> </w:t>
      </w:r>
      <w:r>
        <w:rPr/>
        <w:t>Tổ</w:t>
      </w:r>
      <w:r>
        <w:rPr>
          <w:spacing w:val="-1"/>
        </w:rPr>
        <w:t> </w:t>
      </w:r>
      <w:r>
        <w:rPr/>
        <w:t>x,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1"/>
        </w:rPr>
        <w:t> </w:t>
      </w:r>
      <w:r>
        <w:rPr/>
        <w:t>Tĩnh</w:t>
      </w:r>
      <w:r>
        <w:rPr>
          <w:spacing w:val="-1"/>
        </w:rPr>
        <w:t> </w:t>
      </w:r>
      <w:r>
        <w:rPr/>
        <w:t>Túc,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Bình,</w:t>
      </w:r>
      <w:r>
        <w:rPr>
          <w:spacing w:val="-2"/>
        </w:rPr>
        <w:t> </w:t>
      </w:r>
      <w:r>
        <w:rPr/>
        <w:t>tỉnh </w:t>
      </w:r>
      <w:r>
        <w:rPr>
          <w:spacing w:val="-5"/>
        </w:rPr>
        <w:t>Cao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8" w:lineRule="auto"/>
        <w:ind w:left="17" w:right="1341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6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4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các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55,</w:t>
      </w:r>
      <w:r>
        <w:rPr>
          <w:spacing w:val="-12"/>
        </w:rPr>
        <w:t> </w:t>
      </w:r>
      <w:r>
        <w:rPr/>
        <w:t>57,</w:t>
      </w:r>
      <w:r>
        <w:rPr>
          <w:spacing w:val="-12"/>
        </w:rPr>
        <w:t> </w:t>
      </w:r>
      <w:r>
        <w:rPr/>
        <w:t>58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Luật</w:t>
      </w:r>
      <w:r>
        <w:rPr>
          <w:spacing w:val="-10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gia</w:t>
      </w:r>
      <w:r>
        <w:rPr>
          <w:spacing w:val="-12"/>
        </w:rPr>
        <w:t> </w:t>
      </w:r>
      <w:r>
        <w:rPr/>
        <w:t>đình;</w:t>
      </w:r>
    </w:p>
    <w:p>
      <w:pPr>
        <w:pStyle w:val="BodyText"/>
        <w:spacing w:line="317" w:lineRule="exact"/>
        <w:ind w:left="17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2"/>
        </w:rPr>
        <w:t> </w:t>
      </w:r>
      <w:r>
        <w:rPr/>
        <w:t>ghi</w:t>
      </w:r>
      <w:r>
        <w:rPr>
          <w:spacing w:val="-13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3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hoà</w:t>
      </w:r>
      <w:r>
        <w:rPr>
          <w:spacing w:val="-12"/>
        </w:rPr>
        <w:t> </w:t>
      </w:r>
      <w:r>
        <w:rPr/>
        <w:t>giải</w:t>
      </w:r>
      <w:r>
        <w:rPr>
          <w:spacing w:val="-9"/>
        </w:rPr>
        <w:t> </w:t>
      </w:r>
      <w:r>
        <w:rPr>
          <w:spacing w:val="-2"/>
        </w:rPr>
        <w:t>thành</w:t>
      </w:r>
    </w:p>
    <w:p>
      <w:pPr>
        <w:spacing w:after="0" w:line="317" w:lineRule="exact"/>
        <w:sectPr>
          <w:type w:val="continuous"/>
          <w:pgSz w:w="11910" w:h="16850"/>
          <w:pgMar w:header="727" w:footer="0" w:top="1020" w:bottom="280" w:left="1300" w:right="1020"/>
          <w:cols w:num="2" w:equalWidth="0">
            <w:col w:w="924" w:space="40"/>
            <w:col w:w="8626"/>
          </w:cols>
        </w:sectPr>
      </w:pPr>
    </w:p>
    <w:p>
      <w:pPr>
        <w:pStyle w:val="BodyText"/>
        <w:spacing w:before="48"/>
        <w:ind w:left="327"/>
      </w:pPr>
      <w:r>
        <w:rPr/>
        <w:t>ngày</w:t>
      </w:r>
      <w:r>
        <w:rPr>
          <w:spacing w:val="-15"/>
        </w:rPr>
        <w:t> </w:t>
      </w:r>
      <w:r>
        <w:rPr/>
        <w:t>09</w:t>
      </w:r>
      <w:r>
        <w:rPr>
          <w:spacing w:val="-10"/>
        </w:rPr>
        <w:t> </w:t>
      </w:r>
      <w:r>
        <w:rPr/>
        <w:t>tháng</w:t>
      </w:r>
      <w:r>
        <w:rPr>
          <w:spacing w:val="-13"/>
        </w:rPr>
        <w:t> </w:t>
      </w:r>
      <w:r>
        <w:rPr/>
        <w:t>12</w:t>
      </w:r>
      <w:r>
        <w:rPr>
          <w:spacing w:val="-9"/>
        </w:rPr>
        <w:t> </w:t>
      </w:r>
      <w:r>
        <w:rPr/>
        <w:t>năm</w:t>
      </w:r>
      <w:r>
        <w:rPr>
          <w:spacing w:val="-13"/>
        </w:rPr>
        <w:t> </w:t>
      </w:r>
      <w:r>
        <w:rPr>
          <w:spacing w:val="-2"/>
        </w:rPr>
        <w:t>2022.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27" w:right="0" w:firstLine="0"/>
        <w:jc w:val="left"/>
        <w:rPr>
          <w:b/>
          <w:sz w:val="24"/>
        </w:rPr>
      </w:pPr>
      <w:r>
        <w:rPr>
          <w:b/>
          <w:sz w:val="24"/>
        </w:rPr>
        <w:t>XÉT</w:t>
      </w:r>
      <w:r>
        <w:rPr>
          <w:b/>
          <w:spacing w:val="-2"/>
          <w:sz w:val="24"/>
        </w:rPr>
        <w:t> THẤY: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header="727" w:footer="0" w:top="1020" w:bottom="280" w:left="1300" w:right="1020"/>
          <w:cols w:num="2" w:equalWidth="0">
            <w:col w:w="3511" w:space="726"/>
            <w:col w:w="5353"/>
          </w:cols>
        </w:sectPr>
      </w:pPr>
    </w:p>
    <w:p>
      <w:pPr>
        <w:pStyle w:val="BodyText"/>
        <w:spacing w:line="276" w:lineRule="auto" w:before="158"/>
        <w:ind w:left="260" w:right="106" w:firstLine="719"/>
        <w:jc w:val="both"/>
      </w:pPr>
      <w:r>
        <w:rPr/>
        <w:t>Việc thuận tình ly hôn và thoả thuận của các đương sự được ghi trong biên bản ghi</w:t>
      </w:r>
      <w:r>
        <w:rPr>
          <w:spacing w:val="-1"/>
        </w:rPr>
        <w:t> </w:t>
      </w:r>
      <w:r>
        <w:rPr/>
        <w:t>nhận 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2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5"/>
        </w:rPr>
        <w:t> </w:t>
      </w:r>
      <w:r>
        <w:rPr/>
        <w:t>09 tháng 12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toàn tự nguyện và không vi phạm điều cấm của pháp luật, không trái đạo đức xã hội.</w:t>
      </w:r>
    </w:p>
    <w:p>
      <w:pPr>
        <w:pStyle w:val="BodyText"/>
        <w:spacing w:line="276" w:lineRule="auto"/>
        <w:ind w:left="260" w:right="104" w:firstLine="719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8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spacing w:before="2"/>
        <w:rPr>
          <w:sz w:val="43"/>
        </w:rPr>
      </w:pPr>
    </w:p>
    <w:p>
      <w:pPr>
        <w:spacing w:before="0"/>
        <w:ind w:left="1981" w:right="1109" w:firstLine="0"/>
        <w:jc w:val="center"/>
        <w:rPr>
          <w:b/>
          <w:sz w:val="24"/>
        </w:rPr>
      </w:pPr>
      <w:r>
        <w:rPr>
          <w:b/>
          <w:spacing w:val="-7"/>
          <w:sz w:val="24"/>
        </w:rPr>
        <w:t>QUYẾT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</w:tabs>
        <w:spacing w:line="276" w:lineRule="auto" w:before="154" w:after="0"/>
        <w:ind w:left="260" w:right="109" w:firstLine="719"/>
        <w:jc w:val="both"/>
        <w:rPr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Chị Cung Lệ H với anh Hoàng Hải B.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120" w:after="0"/>
        <w:ind w:left="1282" w:right="0" w:hanging="303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76" w:lineRule="auto" w:before="170" w:after="0"/>
        <w:ind w:left="260" w:right="109" w:firstLine="719"/>
        <w:jc w:val="both"/>
        <w:rPr>
          <w:sz w:val="28"/>
        </w:rPr>
      </w:pPr>
      <w:r>
        <w:rPr>
          <w:i/>
          <w:sz w:val="28"/>
        </w:rPr>
        <w:t>Về quan hệ hôn nhân: </w:t>
      </w:r>
      <w:r>
        <w:rPr>
          <w:sz w:val="28"/>
        </w:rPr>
        <w:t>Chị Cung Lệ H với anh Hoàng Hải B cùng nhất trí thuận tình ly hôn.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50"/>
          <w:pgMar w:header="727" w:footer="0" w:top="1020" w:bottom="280" w:left="1300" w:right="1020"/>
        </w:sectPr>
      </w:pP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76" w:lineRule="auto" w:before="0" w:after="0"/>
        <w:ind w:left="118" w:right="107" w:firstLine="861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Chị H với anh B</w:t>
      </w:r>
      <w:r>
        <w:rPr>
          <w:spacing w:val="40"/>
          <w:sz w:val="28"/>
        </w:rPr>
        <w:t> </w:t>
      </w:r>
      <w:r>
        <w:rPr>
          <w:sz w:val="28"/>
        </w:rPr>
        <w:t>cùng</w:t>
      </w:r>
      <w:r>
        <w:rPr>
          <w:spacing w:val="40"/>
          <w:sz w:val="28"/>
        </w:rPr>
        <w:t> </w:t>
      </w:r>
      <w:r>
        <w:rPr>
          <w:sz w:val="28"/>
        </w:rPr>
        <w:t>xác</w:t>
      </w:r>
      <w:r>
        <w:rPr>
          <w:spacing w:val="40"/>
          <w:sz w:val="28"/>
        </w:rPr>
        <w:t> </w:t>
      </w:r>
      <w:r>
        <w:rPr>
          <w:sz w:val="28"/>
        </w:rPr>
        <w:t>nhận</w:t>
      </w:r>
      <w:r>
        <w:rPr>
          <w:spacing w:val="40"/>
          <w:sz w:val="28"/>
        </w:rPr>
        <w:t> </w:t>
      </w:r>
      <w:r>
        <w:rPr>
          <w:sz w:val="28"/>
        </w:rPr>
        <w:t>vợ</w:t>
      </w:r>
      <w:r>
        <w:rPr>
          <w:spacing w:val="40"/>
          <w:sz w:val="28"/>
        </w:rPr>
        <w:t> </w:t>
      </w:r>
      <w:r>
        <w:rPr>
          <w:sz w:val="28"/>
        </w:rPr>
        <w:t>chồng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01</w:t>
      </w:r>
      <w:r>
        <w:rPr>
          <w:spacing w:val="40"/>
          <w:sz w:val="28"/>
        </w:rPr>
        <w:t> </w:t>
      </w:r>
      <w:r>
        <w:rPr>
          <w:sz w:val="28"/>
        </w:rPr>
        <w:t>con chung</w:t>
      </w:r>
      <w:r>
        <w:rPr>
          <w:spacing w:val="-1"/>
          <w:sz w:val="28"/>
        </w:rPr>
        <w:t> </w:t>
      </w:r>
      <w:r>
        <w:rPr>
          <w:sz w:val="28"/>
        </w:rPr>
        <w:t>là Hoàng Quỳnh</w:t>
      </w:r>
      <w:r>
        <w:rPr>
          <w:spacing w:val="-2"/>
          <w:sz w:val="28"/>
        </w:rPr>
        <w:t> </w:t>
      </w:r>
      <w:r>
        <w:rPr>
          <w:sz w:val="28"/>
        </w:rPr>
        <w:t>Chi; 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02/01/2015.</w:t>
      </w:r>
      <w:r>
        <w:rPr>
          <w:spacing w:val="-1"/>
          <w:sz w:val="28"/>
        </w:rPr>
        <w:t> </w:t>
      </w:r>
      <w:r>
        <w:rPr>
          <w:sz w:val="28"/>
        </w:rPr>
        <w:t>Sau khi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anh Biên đồng</w:t>
      </w:r>
      <w:r>
        <w:rPr>
          <w:spacing w:val="-1"/>
          <w:sz w:val="28"/>
        </w:rPr>
        <w:t> </w:t>
      </w:r>
      <w:r>
        <w:rPr>
          <w:sz w:val="28"/>
        </w:rPr>
        <w:t>ý cho chị H được quyền trực tiếp chăm sóc nuôi dưỡng con cho đến khi con đủ 18 tuổi và anh Biên đồng ý đóng góp tiền cấp dưỡng nuôi con chung mỗi tháng là 2.000.000,đ (Hai triệu</w:t>
      </w:r>
      <w:r>
        <w:rPr>
          <w:spacing w:val="80"/>
          <w:sz w:val="28"/>
        </w:rPr>
        <w:t> </w:t>
      </w:r>
      <w:r>
        <w:rPr>
          <w:sz w:val="28"/>
        </w:rPr>
        <w:t>đồng).Thời điểm cấp dưỡng tính từ ngày ra Quyết định Công nhận sự thỏa thuận của các đương sự ngày 19/12/2022.</w:t>
      </w:r>
    </w:p>
    <w:p>
      <w:pPr>
        <w:pStyle w:val="BodyText"/>
        <w:spacing w:before="118"/>
        <w:ind w:left="980"/>
        <w:jc w:val="both"/>
      </w:pPr>
      <w:r>
        <w:rPr/>
        <w:t>Anh</w:t>
      </w:r>
      <w:r>
        <w:rPr>
          <w:spacing w:val="-1"/>
        </w:rPr>
        <w:t> </w:t>
      </w:r>
      <w:r>
        <w:rPr/>
        <w:t>B</w:t>
      </w:r>
      <w:r>
        <w:rPr>
          <w:spacing w:val="-5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quyền đi</w:t>
      </w:r>
      <w:r>
        <w:rPr>
          <w:spacing w:val="-3"/>
        </w:rPr>
        <w:t> </w:t>
      </w:r>
      <w:r>
        <w:rPr/>
        <w:t>lại</w:t>
      </w:r>
      <w:r>
        <w:rPr>
          <w:spacing w:val="-4"/>
        </w:rPr>
        <w:t> </w:t>
      </w:r>
      <w:r>
        <w:rPr/>
        <w:t>thăm</w:t>
      </w:r>
      <w:r>
        <w:rPr>
          <w:spacing w:val="-6"/>
        </w:rPr>
        <w:t> </w:t>
      </w:r>
      <w:r>
        <w:rPr/>
        <w:t>nom</w:t>
      </w:r>
      <w:r>
        <w:rPr>
          <w:spacing w:val="-7"/>
        </w:rPr>
        <w:t> </w:t>
      </w:r>
      <w:r>
        <w:rPr/>
        <w:t>con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pháp </w:t>
      </w:r>
      <w:r>
        <w:rPr>
          <w:spacing w:val="-2"/>
        </w:rPr>
        <w:t>luật.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68" w:after="0"/>
        <w:ind w:left="1143" w:right="0" w:hanging="164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"/>
          <w:sz w:val="28"/>
        </w:rPr>
        <w:t> </w:t>
      </w:r>
      <w:r>
        <w:rPr>
          <w:sz w:val="28"/>
        </w:rPr>
        <w:t>Vợ</w:t>
      </w:r>
      <w:r>
        <w:rPr>
          <w:spacing w:val="-3"/>
          <w:sz w:val="28"/>
        </w:rPr>
        <w:t> </w:t>
      </w:r>
      <w:r>
        <w:rPr>
          <w:sz w:val="28"/>
        </w:rPr>
        <w:t>chồng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thỏa</w:t>
      </w:r>
      <w:r>
        <w:rPr>
          <w:spacing w:val="-6"/>
          <w:sz w:val="28"/>
        </w:rPr>
        <w:t> </w:t>
      </w:r>
      <w:r>
        <w:rPr>
          <w:sz w:val="28"/>
        </w:rPr>
        <w:t>thuận,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167" w:after="0"/>
        <w:ind w:left="1143" w:right="0" w:hanging="164"/>
        <w:jc w:val="both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khoảng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170" w:after="0"/>
        <w:ind w:left="260" w:right="110" w:firstLine="719"/>
        <w:jc w:val="both"/>
        <w:rPr>
          <w:sz w:val="28"/>
        </w:rPr>
      </w:pPr>
      <w:r>
        <w:rPr>
          <w:b/>
          <w:sz w:val="28"/>
        </w:rPr>
        <w:t>Về phần án phí: </w:t>
      </w:r>
      <w:r>
        <w:rPr>
          <w:sz w:val="28"/>
        </w:rPr>
        <w:t>Căn cứ Nghị quyết 326/ 2016/UBTVQH14 ngày 30/12/2016 của Ủy ban thường vụ Quốc hội “</w:t>
      </w:r>
      <w:r>
        <w:rPr>
          <w:i/>
          <w:sz w:val="28"/>
        </w:rPr>
        <w:t>Quy định về mức thu, miễn, giảm,</w:t>
      </w:r>
      <w:r>
        <w:rPr>
          <w:i/>
          <w:sz w:val="28"/>
        </w:rPr>
        <w:t> thu, nộp, quản lý và sử dụng án phí và lệ phí Tòa án”</w:t>
      </w:r>
      <w:r>
        <w:rPr>
          <w:sz w:val="28"/>
        </w:rPr>
        <w:t>.</w:t>
      </w:r>
    </w:p>
    <w:p>
      <w:pPr>
        <w:spacing w:line="276" w:lineRule="auto" w:before="119"/>
        <w:ind w:left="260" w:right="105" w:firstLine="719"/>
        <w:jc w:val="both"/>
        <w:rPr>
          <w:sz w:val="28"/>
        </w:rPr>
      </w:pPr>
      <w:r>
        <w:rPr>
          <w:sz w:val="28"/>
        </w:rPr>
        <w:t>Chị Cung Lệ H, anh Hoàng Hải B mỗi người phải chịu 75.000, đ</w:t>
      </w:r>
      <w:r>
        <w:rPr>
          <w:spacing w:val="80"/>
          <w:sz w:val="28"/>
        </w:rPr>
        <w:t> </w:t>
      </w:r>
      <w:r>
        <w:rPr>
          <w:i/>
          <w:sz w:val="28"/>
        </w:rPr>
        <w:t>(Bảy</w:t>
      </w:r>
      <w:r>
        <w:rPr>
          <w:i/>
          <w:sz w:val="28"/>
        </w:rPr>
        <w:t> mươi năm nghìn đồng) </w:t>
      </w:r>
      <w:r>
        <w:rPr>
          <w:sz w:val="28"/>
        </w:rPr>
        <w:t>tiền án phí dân sự sơ thẩm anh B phải chịu 150.000,đ</w:t>
      </w:r>
      <w:r>
        <w:rPr>
          <w:spacing w:val="80"/>
          <w:sz w:val="28"/>
        </w:rPr>
        <w:t> </w:t>
      </w:r>
      <w:r>
        <w:rPr>
          <w:i/>
          <w:sz w:val="28"/>
        </w:rPr>
        <w:t>(Một trăm năm mươi nghìn đồng) </w:t>
      </w:r>
      <w:r>
        <w:rPr>
          <w:sz w:val="28"/>
        </w:rPr>
        <w:t>Tiền án phí cấp dưỡng nuôi con</w:t>
      </w:r>
      <w:r>
        <w:rPr>
          <w:spacing w:val="24"/>
          <w:sz w:val="28"/>
        </w:rPr>
        <w:t> </w:t>
      </w:r>
      <w:r>
        <w:rPr>
          <w:sz w:val="28"/>
        </w:rPr>
        <w:t>chung, chị H</w:t>
      </w:r>
      <w:r>
        <w:rPr>
          <w:spacing w:val="40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nộp phần án phí của anh Biên. Tổng cộng số tiền án phí chị H</w:t>
      </w:r>
      <w:r>
        <w:rPr>
          <w:spacing w:val="-1"/>
          <w:sz w:val="28"/>
        </w:rPr>
        <w:t> </w:t>
      </w:r>
      <w:r>
        <w:rPr>
          <w:sz w:val="28"/>
        </w:rPr>
        <w:t>phải nộp là 300.000, đ </w:t>
      </w:r>
      <w:r>
        <w:rPr>
          <w:i/>
          <w:sz w:val="28"/>
        </w:rPr>
        <w:t>(Ba trăm nghìn đồng chẵn) </w:t>
      </w:r>
      <w:r>
        <w:rPr>
          <w:sz w:val="28"/>
        </w:rPr>
        <w:t>được trừ vào số tiền tạm ứng án phí chị đã nộp 300.000,đ </w:t>
      </w:r>
      <w:r>
        <w:rPr>
          <w:i/>
          <w:sz w:val="28"/>
        </w:rPr>
        <w:t>(Ba trăm nghìn đồng) </w:t>
      </w:r>
      <w:r>
        <w:rPr>
          <w:sz w:val="28"/>
        </w:rPr>
        <w:t>theo biên lai số 0001838 ngày 22/11/2022. Tại Chi cục thi hành án dân sự huyện Nguyên Bình, tỉnh Cao Bằng.</w:t>
      </w:r>
    </w:p>
    <w:p>
      <w:pPr>
        <w:pStyle w:val="ListParagraph"/>
        <w:numPr>
          <w:ilvl w:val="0"/>
          <w:numId w:val="1"/>
        </w:numPr>
        <w:tabs>
          <w:tab w:pos="1317" w:val="left" w:leader="none"/>
        </w:tabs>
        <w:spacing w:line="278" w:lineRule="auto" w:before="120" w:after="0"/>
        <w:ind w:left="260" w:right="118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rPr>
          <w:sz w:val="42"/>
        </w:rPr>
      </w:pPr>
    </w:p>
    <w:p>
      <w:pPr>
        <w:tabs>
          <w:tab w:pos="5910" w:val="left" w:leader="none"/>
        </w:tabs>
        <w:spacing w:line="274" w:lineRule="exact" w:before="0"/>
        <w:ind w:left="560" w:right="0" w:firstLine="0"/>
        <w:jc w:val="left"/>
        <w:rPr>
          <w:b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4"/>
        </w:rPr>
        <w:t>THẨM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74" w:lineRule="exact" w:before="0" w:after="0"/>
        <w:ind w:left="399" w:right="0" w:hanging="140"/>
        <w:jc w:val="left"/>
        <w:rPr>
          <w:sz w:val="24"/>
        </w:rPr>
      </w:pPr>
      <w:r>
        <w:rPr>
          <w:sz w:val="24"/>
        </w:rPr>
        <w:t>Các</w:t>
      </w:r>
      <w:r>
        <w:rPr>
          <w:spacing w:val="-7"/>
          <w:sz w:val="24"/>
        </w:rPr>
        <w:t> </w:t>
      </w:r>
      <w:r>
        <w:rPr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399" w:right="0" w:hanging="140"/>
        <w:jc w:val="left"/>
        <w:rPr>
          <w:sz w:val="24"/>
        </w:rPr>
      </w:pPr>
      <w:r>
        <w:rPr>
          <w:sz w:val="24"/>
        </w:rPr>
        <w:t>VKSND</w:t>
      </w:r>
      <w:r>
        <w:rPr>
          <w:spacing w:val="-11"/>
          <w:sz w:val="24"/>
        </w:rPr>
        <w:t> </w:t>
      </w:r>
      <w:r>
        <w:rPr>
          <w:sz w:val="24"/>
        </w:rPr>
        <w:t>huyện</w:t>
      </w:r>
      <w:r>
        <w:rPr>
          <w:spacing w:val="-11"/>
          <w:sz w:val="24"/>
        </w:rPr>
        <w:t> </w:t>
      </w:r>
      <w:r>
        <w:rPr>
          <w:sz w:val="24"/>
        </w:rPr>
        <w:t>Nguyên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Bình;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399" w:right="0" w:hanging="140"/>
        <w:jc w:val="left"/>
        <w:rPr>
          <w:sz w:val="24"/>
        </w:rPr>
      </w:pPr>
      <w:r>
        <w:rPr>
          <w:sz w:val="24"/>
        </w:rPr>
        <w:t>UBND</w:t>
      </w:r>
      <w:r>
        <w:rPr>
          <w:spacing w:val="-8"/>
          <w:sz w:val="24"/>
        </w:rPr>
        <w:t> </w:t>
      </w:r>
      <w:r>
        <w:rPr>
          <w:sz w:val="24"/>
        </w:rPr>
        <w:t>thị</w:t>
      </w:r>
      <w:r>
        <w:rPr>
          <w:spacing w:val="-6"/>
          <w:sz w:val="24"/>
        </w:rPr>
        <w:t> </w:t>
      </w:r>
      <w:r>
        <w:rPr>
          <w:sz w:val="24"/>
        </w:rPr>
        <w:t>trấn</w:t>
      </w:r>
      <w:r>
        <w:rPr>
          <w:spacing w:val="-6"/>
          <w:sz w:val="24"/>
        </w:rPr>
        <w:t> </w:t>
      </w:r>
      <w:r>
        <w:rPr>
          <w:sz w:val="24"/>
        </w:rPr>
        <w:t>Tĩnh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Túc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402" w:right="0" w:hanging="143"/>
        <w:jc w:val="left"/>
        <w:rPr>
          <w:sz w:val="24"/>
        </w:rPr>
      </w:pPr>
      <w:r>
        <w:rPr>
          <w:spacing w:val="-5"/>
          <w:sz w:val="24"/>
        </w:rPr>
        <w:t>Lưu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5791" w:right="0" w:firstLine="0"/>
        <w:jc w:val="left"/>
        <w:rPr>
          <w:b/>
          <w:sz w:val="28"/>
        </w:rPr>
      </w:pPr>
      <w:r>
        <w:rPr>
          <w:b/>
          <w:sz w:val="28"/>
        </w:rPr>
        <w:t>Mã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Nguyệt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Thu</w:t>
      </w:r>
    </w:p>
    <w:p>
      <w:pPr>
        <w:spacing w:after="0"/>
        <w:jc w:val="left"/>
        <w:rPr>
          <w:sz w:val="28"/>
        </w:rPr>
        <w:sectPr>
          <w:pgSz w:w="11910" w:h="16850"/>
          <w:pgMar w:header="727" w:footer="0" w:top="1020" w:bottom="280" w:left="1300" w:right="10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50"/>
      <w:pgMar w:header="727" w:footer="0" w:top="10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869995pt;margin-top:35.328747pt;width:14.05pt;height:17.55pt;mso-position-horizontal-relative:page;mso-position-vertical-relative:page;z-index:-15784448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9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1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9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60" w:hanging="171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92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7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0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5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1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]"/>
      <w:lvlJc w:val="left"/>
      <w:pPr>
        <w:ind w:left="260" w:hanging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9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0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5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1" w:hanging="31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6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Mẫu số 40-DS (Ban hành kèm theo Nghị quyết số 01/2017/NQ-HĐTP</dc:title>
  <dcterms:created xsi:type="dcterms:W3CDTF">2023-04-24T16:00:37Z</dcterms:created>
  <dcterms:modified xsi:type="dcterms:W3CDTF">2023-04-24T16:00:37Z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