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2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070"/>
        <w:gridCol w:w="5926"/>
      </w:tblGrid>
      <w:tr>
        <w:trPr>
          <w:trHeight w:val="1497" w:hRule="atLeast"/>
        </w:trPr>
        <w:tc>
          <w:tcPr>
            <w:tcW w:w="3070" w:type="dxa"/>
          </w:tcPr>
          <w:p>
            <w:pPr>
              <w:pStyle w:val="TableParagraph"/>
              <w:ind w:left="49" w:right="417" w:firstLine="139"/>
              <w:jc w:val="center"/>
              <w:rPr>
                <w:b/>
                <w:sz w:val="26"/>
              </w:rPr>
            </w:pPr>
            <w:r>
              <w:rPr>
                <w:b/>
                <w:sz w:val="26"/>
              </w:rPr>
              <w:t>TÒA</w:t>
            </w:r>
            <w:r>
              <w:rPr>
                <w:b/>
                <w:spacing w:val="-13"/>
                <w:sz w:val="26"/>
              </w:rPr>
              <w:t> </w:t>
            </w:r>
            <w:r>
              <w:rPr>
                <w:b/>
                <w:sz w:val="26"/>
              </w:rPr>
              <w:t>ÁN</w:t>
            </w:r>
            <w:r>
              <w:rPr>
                <w:b/>
                <w:spacing w:val="-13"/>
                <w:sz w:val="26"/>
              </w:rPr>
              <w:t> </w:t>
            </w:r>
            <w:r>
              <w:rPr>
                <w:b/>
                <w:sz w:val="26"/>
              </w:rPr>
              <w:t>NHÂN</w:t>
            </w:r>
            <w:r>
              <w:rPr>
                <w:b/>
                <w:spacing w:val="-13"/>
                <w:sz w:val="26"/>
              </w:rPr>
              <w:t> </w:t>
            </w:r>
            <w:r>
              <w:rPr>
                <w:b/>
                <w:sz w:val="26"/>
              </w:rPr>
              <w:t>DÂN HUYỆN</w:t>
            </w:r>
            <w:r>
              <w:rPr>
                <w:b/>
                <w:spacing w:val="-17"/>
                <w:sz w:val="26"/>
              </w:rPr>
              <w:t> </w:t>
            </w:r>
            <w:r>
              <w:rPr>
                <w:b/>
                <w:sz w:val="26"/>
              </w:rPr>
              <w:t>CÀNG</w:t>
            </w:r>
            <w:r>
              <w:rPr>
                <w:b/>
                <w:spacing w:val="-16"/>
                <w:sz w:val="26"/>
              </w:rPr>
              <w:t> </w:t>
            </w:r>
            <w:r>
              <w:rPr>
                <w:b/>
                <w:sz w:val="26"/>
              </w:rPr>
              <w:t>LONG TỈNH TRÀ V</w:t>
            </w:r>
          </w:p>
          <w:p>
            <w:pPr>
              <w:pStyle w:val="TableParagraph"/>
              <w:spacing w:before="5"/>
              <w:rPr>
                <w:sz w:val="10"/>
              </w:rPr>
            </w:pPr>
          </w:p>
          <w:p>
            <w:pPr>
              <w:pStyle w:val="TableParagraph"/>
              <w:spacing w:line="20" w:lineRule="exact"/>
              <w:ind w:left="402"/>
              <w:rPr>
                <w:sz w:val="2"/>
              </w:rPr>
            </w:pPr>
            <w:r>
              <w:rPr>
                <w:sz w:val="2"/>
              </w:rPr>
              <w:pict>
                <v:group style="width:95.55pt;height:.75pt;mso-position-horizontal-relative:char;mso-position-vertical-relative:line" id="docshapegroup1" coordorigin="0,0" coordsize="1911,15">
                  <v:line style="position:absolute" from="0,8" to="1911,8" stroked="true" strokeweight=".75pt" strokecolor="#000000">
                    <v:stroke dashstyle="solid"/>
                  </v:line>
                </v:group>
              </w:pict>
            </w:r>
            <w:r>
              <w:rPr>
                <w:sz w:val="2"/>
              </w:rPr>
            </w:r>
          </w:p>
          <w:p>
            <w:pPr>
              <w:pStyle w:val="TableParagraph"/>
              <w:spacing w:line="279" w:lineRule="exact" w:before="160"/>
              <w:ind w:left="67" w:right="430"/>
              <w:jc w:val="center"/>
              <w:rPr>
                <w:sz w:val="26"/>
              </w:rPr>
            </w:pPr>
            <w:r>
              <w:rPr>
                <w:spacing w:val="-2"/>
                <w:sz w:val="26"/>
              </w:rPr>
              <w:t>Số:</w:t>
            </w:r>
            <w:r>
              <w:rPr>
                <w:spacing w:val="12"/>
                <w:sz w:val="26"/>
              </w:rPr>
              <w:t> </w:t>
            </w:r>
            <w:r>
              <w:rPr>
                <w:spacing w:val="-2"/>
                <w:sz w:val="26"/>
              </w:rPr>
              <w:t>165/2022/QĐST-</w:t>
            </w:r>
            <w:r>
              <w:rPr>
                <w:spacing w:val="-5"/>
                <w:sz w:val="26"/>
              </w:rPr>
              <w:t>DS</w:t>
            </w:r>
          </w:p>
        </w:tc>
        <w:tc>
          <w:tcPr>
            <w:tcW w:w="5926" w:type="dxa"/>
          </w:tcPr>
          <w:p>
            <w:pPr>
              <w:pStyle w:val="TableParagraph"/>
              <w:spacing w:line="286" w:lineRule="exact"/>
              <w:ind w:left="419"/>
              <w:rPr>
                <w:b/>
                <w:sz w:val="26"/>
              </w:rPr>
            </w:pPr>
            <w:r>
              <w:rPr>
                <w:b/>
                <w:sz w:val="26"/>
              </w:rPr>
              <w:t>CỘNG</w:t>
            </w:r>
            <w:r>
              <w:rPr>
                <w:b/>
                <w:spacing w:val="-7"/>
                <w:sz w:val="26"/>
              </w:rPr>
              <w:t> </w:t>
            </w:r>
            <w:r>
              <w:rPr>
                <w:b/>
                <w:sz w:val="26"/>
              </w:rPr>
              <w:t>HÒA</w:t>
            </w:r>
            <w:r>
              <w:rPr>
                <w:b/>
                <w:spacing w:val="-5"/>
                <w:sz w:val="26"/>
              </w:rPr>
              <w:t> </w:t>
            </w:r>
            <w:r>
              <w:rPr>
                <w:b/>
                <w:sz w:val="26"/>
              </w:rPr>
              <w:t>XÃ</w:t>
            </w:r>
            <w:r>
              <w:rPr>
                <w:b/>
                <w:spacing w:val="-4"/>
                <w:sz w:val="26"/>
              </w:rPr>
              <w:t> </w:t>
            </w:r>
            <w:r>
              <w:rPr>
                <w:b/>
                <w:sz w:val="26"/>
              </w:rPr>
              <w:t>HỘI</w:t>
            </w:r>
            <w:r>
              <w:rPr>
                <w:b/>
                <w:spacing w:val="-6"/>
                <w:sz w:val="26"/>
              </w:rPr>
              <w:t> </w:t>
            </w:r>
            <w:r>
              <w:rPr>
                <w:b/>
                <w:sz w:val="26"/>
              </w:rPr>
              <w:t>CHỦ</w:t>
            </w:r>
            <w:r>
              <w:rPr>
                <w:b/>
                <w:spacing w:val="-7"/>
                <w:sz w:val="26"/>
              </w:rPr>
              <w:t> </w:t>
            </w:r>
            <w:r>
              <w:rPr>
                <w:b/>
                <w:sz w:val="26"/>
              </w:rPr>
              <w:t>NGHĨA</w:t>
            </w:r>
            <w:r>
              <w:rPr>
                <w:b/>
                <w:spacing w:val="-7"/>
                <w:sz w:val="26"/>
              </w:rPr>
              <w:t> </w:t>
            </w:r>
            <w:r>
              <w:rPr>
                <w:b/>
                <w:sz w:val="26"/>
              </w:rPr>
              <w:t>VIỆT</w:t>
            </w:r>
            <w:r>
              <w:rPr>
                <w:b/>
                <w:spacing w:val="-7"/>
                <w:sz w:val="26"/>
              </w:rPr>
              <w:t> </w:t>
            </w:r>
            <w:r>
              <w:rPr>
                <w:b/>
                <w:spacing w:val="-5"/>
                <w:sz w:val="26"/>
              </w:rPr>
              <w:t>NAM</w:t>
            </w:r>
          </w:p>
          <w:p>
            <w:pPr>
              <w:pStyle w:val="TableParagraph"/>
              <w:spacing w:line="320" w:lineRule="exact"/>
              <w:ind w:left="1284"/>
              <w:rPr>
                <w:b/>
                <w:sz w:val="28"/>
              </w:rPr>
            </w:pPr>
            <w:r>
              <w:rPr>
                <w:b/>
                <w:sz w:val="28"/>
                <w:u w:val="single"/>
              </w:rPr>
              <w:t>Độc</w:t>
            </w:r>
            <w:r>
              <w:rPr>
                <w:b/>
                <w:spacing w:val="-3"/>
                <w:sz w:val="28"/>
                <w:u w:val="single"/>
              </w:rPr>
              <w:t> </w:t>
            </w:r>
            <w:r>
              <w:rPr>
                <w:b/>
                <w:sz w:val="28"/>
                <w:u w:val="single"/>
              </w:rPr>
              <w:t>lập</w:t>
            </w:r>
            <w:r>
              <w:rPr>
                <w:b/>
                <w:spacing w:val="-2"/>
                <w:sz w:val="28"/>
                <w:u w:val="single"/>
              </w:rPr>
              <w:t> </w:t>
            </w:r>
            <w:r>
              <w:rPr>
                <w:b/>
                <w:sz w:val="28"/>
                <w:u w:val="single"/>
              </w:rPr>
              <w:t>–</w:t>
            </w:r>
            <w:r>
              <w:rPr>
                <w:b/>
                <w:spacing w:val="-2"/>
                <w:sz w:val="28"/>
                <w:u w:val="single"/>
              </w:rPr>
              <w:t> </w:t>
            </w:r>
            <w:r>
              <w:rPr>
                <w:b/>
                <w:sz w:val="28"/>
                <w:u w:val="single"/>
              </w:rPr>
              <w:t>Tự</w:t>
            </w:r>
            <w:r>
              <w:rPr>
                <w:b/>
                <w:spacing w:val="-1"/>
                <w:sz w:val="28"/>
                <w:u w:val="single"/>
              </w:rPr>
              <w:t> </w:t>
            </w:r>
            <w:r>
              <w:rPr>
                <w:b/>
                <w:sz w:val="28"/>
                <w:u w:val="single"/>
              </w:rPr>
              <w:t>do</w:t>
            </w:r>
            <w:r>
              <w:rPr>
                <w:b/>
                <w:spacing w:val="-3"/>
                <w:sz w:val="28"/>
                <w:u w:val="single"/>
              </w:rPr>
              <w:t> </w:t>
            </w:r>
            <w:r>
              <w:rPr>
                <w:b/>
                <w:sz w:val="28"/>
                <w:u w:val="single"/>
              </w:rPr>
              <w:t>– Hạnh</w:t>
            </w:r>
            <w:r>
              <w:rPr>
                <w:b/>
                <w:spacing w:val="-2"/>
                <w:sz w:val="28"/>
                <w:u w:val="single"/>
              </w:rPr>
              <w:t> </w:t>
            </w:r>
            <w:r>
              <w:rPr>
                <w:b/>
                <w:spacing w:val="-4"/>
                <w:sz w:val="28"/>
                <w:u w:val="single"/>
              </w:rPr>
              <w:t>phúc</w:t>
            </w:r>
          </w:p>
          <w:p>
            <w:pPr>
              <w:pStyle w:val="TableParagraph"/>
              <w:spacing w:before="5"/>
              <w:rPr>
                <w:sz w:val="27"/>
              </w:rPr>
            </w:pPr>
          </w:p>
          <w:p>
            <w:pPr>
              <w:pStyle w:val="TableParagraph"/>
              <w:spacing w:before="1"/>
              <w:ind w:left="1672"/>
              <w:rPr>
                <w:i/>
                <w:sz w:val="26"/>
              </w:rPr>
            </w:pPr>
            <w:r>
              <w:rPr>
                <w:i/>
                <w:sz w:val="26"/>
              </w:rPr>
              <w:t>Càng</w:t>
            </w:r>
            <w:r>
              <w:rPr>
                <w:i/>
                <w:spacing w:val="-5"/>
                <w:sz w:val="26"/>
              </w:rPr>
              <w:t> </w:t>
            </w:r>
            <w:r>
              <w:rPr>
                <w:i/>
                <w:sz w:val="26"/>
              </w:rPr>
              <w:t>Long,</w:t>
            </w:r>
            <w:r>
              <w:rPr>
                <w:i/>
                <w:spacing w:val="-5"/>
                <w:sz w:val="26"/>
              </w:rPr>
              <w:t> </w:t>
            </w:r>
            <w:r>
              <w:rPr>
                <w:i/>
                <w:sz w:val="26"/>
              </w:rPr>
              <w:t>ngày</w:t>
            </w:r>
            <w:r>
              <w:rPr>
                <w:i/>
                <w:spacing w:val="-2"/>
                <w:sz w:val="26"/>
              </w:rPr>
              <w:t> </w:t>
            </w:r>
            <w:r>
              <w:rPr>
                <w:i/>
                <w:sz w:val="26"/>
              </w:rPr>
              <w:t>25</w:t>
            </w:r>
            <w:r>
              <w:rPr>
                <w:i/>
                <w:spacing w:val="-5"/>
                <w:sz w:val="26"/>
              </w:rPr>
              <w:t> </w:t>
            </w:r>
            <w:r>
              <w:rPr>
                <w:i/>
                <w:sz w:val="26"/>
              </w:rPr>
              <w:t>tháng</w:t>
            </w:r>
            <w:r>
              <w:rPr>
                <w:i/>
                <w:spacing w:val="-4"/>
                <w:sz w:val="26"/>
              </w:rPr>
              <w:t> </w:t>
            </w:r>
            <w:r>
              <w:rPr>
                <w:i/>
                <w:sz w:val="26"/>
              </w:rPr>
              <w:t>11</w:t>
            </w:r>
            <w:r>
              <w:rPr>
                <w:i/>
                <w:spacing w:val="-4"/>
                <w:sz w:val="26"/>
              </w:rPr>
              <w:t> </w:t>
            </w:r>
            <w:r>
              <w:rPr>
                <w:i/>
                <w:sz w:val="26"/>
              </w:rPr>
              <w:t>năm</w:t>
            </w:r>
            <w:r>
              <w:rPr>
                <w:i/>
                <w:spacing w:val="-5"/>
                <w:sz w:val="26"/>
              </w:rPr>
              <w:t> </w:t>
            </w:r>
            <w:r>
              <w:rPr>
                <w:i/>
                <w:spacing w:val="-4"/>
                <w:sz w:val="26"/>
              </w:rPr>
              <w:t>2022</w:t>
            </w:r>
          </w:p>
        </w:tc>
      </w:tr>
    </w:tbl>
    <w:p>
      <w:pPr>
        <w:pStyle w:val="BodyText"/>
        <w:spacing w:before="9"/>
        <w:ind w:left="0"/>
        <w:jc w:val="left"/>
        <w:rPr>
          <w:sz w:val="22"/>
        </w:rPr>
      </w:pPr>
    </w:p>
    <w:p>
      <w:pPr>
        <w:pStyle w:val="Heading1"/>
        <w:spacing w:line="322" w:lineRule="exact" w:before="89"/>
      </w:pPr>
      <w:r>
        <w:rPr/>
        <w:t>QUYẾT</w:t>
      </w:r>
      <w:r>
        <w:rPr>
          <w:spacing w:val="-6"/>
        </w:rPr>
        <w:t> </w:t>
      </w:r>
      <w:r>
        <w:rPr>
          <w:spacing w:val="-4"/>
        </w:rPr>
        <w:t>ĐỊNH</w:t>
      </w:r>
    </w:p>
    <w:p>
      <w:pPr>
        <w:spacing w:before="0"/>
        <w:ind w:left="1152" w:right="1144" w:firstLine="0"/>
        <w:jc w:val="center"/>
        <w:rPr>
          <w:b/>
          <w:sz w:val="28"/>
        </w:rPr>
      </w:pPr>
      <w:r>
        <w:rPr>
          <w:b/>
          <w:sz w:val="28"/>
        </w:rPr>
        <w:t>CÔNG</w:t>
      </w:r>
      <w:r>
        <w:rPr>
          <w:b/>
          <w:spacing w:val="-6"/>
          <w:sz w:val="28"/>
        </w:rPr>
        <w:t> </w:t>
      </w:r>
      <w:r>
        <w:rPr>
          <w:b/>
          <w:sz w:val="28"/>
        </w:rPr>
        <w:t>NHẬN</w:t>
      </w:r>
      <w:r>
        <w:rPr>
          <w:b/>
          <w:spacing w:val="-3"/>
          <w:sz w:val="28"/>
        </w:rPr>
        <w:t> </w:t>
      </w:r>
      <w:r>
        <w:rPr>
          <w:b/>
          <w:sz w:val="28"/>
        </w:rPr>
        <w:t>SỰ</w:t>
      </w:r>
      <w:r>
        <w:rPr>
          <w:b/>
          <w:spacing w:val="-4"/>
          <w:sz w:val="28"/>
        </w:rPr>
        <w:t> </w:t>
      </w:r>
      <w:r>
        <w:rPr>
          <w:b/>
          <w:sz w:val="28"/>
        </w:rPr>
        <w:t>THỎA</w:t>
      </w:r>
      <w:r>
        <w:rPr>
          <w:b/>
          <w:spacing w:val="-4"/>
          <w:sz w:val="28"/>
        </w:rPr>
        <w:t> </w:t>
      </w:r>
      <w:r>
        <w:rPr>
          <w:b/>
          <w:sz w:val="28"/>
        </w:rPr>
        <w:t>THUẬN</w:t>
      </w:r>
      <w:r>
        <w:rPr>
          <w:b/>
          <w:spacing w:val="-4"/>
          <w:sz w:val="28"/>
        </w:rPr>
        <w:t> </w:t>
      </w:r>
      <w:r>
        <w:rPr>
          <w:b/>
          <w:sz w:val="28"/>
        </w:rPr>
        <w:t>CỦA</w:t>
      </w:r>
      <w:r>
        <w:rPr>
          <w:b/>
          <w:spacing w:val="-2"/>
          <w:sz w:val="28"/>
        </w:rPr>
        <w:t> </w:t>
      </w:r>
      <w:r>
        <w:rPr>
          <w:b/>
          <w:sz w:val="28"/>
        </w:rPr>
        <w:t>CÁC</w:t>
      </w:r>
      <w:r>
        <w:rPr>
          <w:b/>
          <w:spacing w:val="-4"/>
          <w:sz w:val="28"/>
        </w:rPr>
        <w:t> </w:t>
      </w:r>
      <w:r>
        <w:rPr>
          <w:b/>
          <w:sz w:val="28"/>
        </w:rPr>
        <w:t>ĐƯƠNG</w:t>
      </w:r>
      <w:r>
        <w:rPr>
          <w:b/>
          <w:spacing w:val="-3"/>
          <w:sz w:val="28"/>
        </w:rPr>
        <w:t> </w:t>
      </w:r>
      <w:r>
        <w:rPr>
          <w:b/>
          <w:spacing w:val="-5"/>
          <w:sz w:val="28"/>
        </w:rPr>
        <w:t>SỰ</w:t>
      </w:r>
    </w:p>
    <w:p>
      <w:pPr>
        <w:pStyle w:val="BodyText"/>
        <w:spacing w:before="6"/>
        <w:ind w:left="0"/>
        <w:jc w:val="left"/>
        <w:rPr>
          <w:b/>
          <w:sz w:val="34"/>
        </w:rPr>
      </w:pPr>
    </w:p>
    <w:p>
      <w:pPr>
        <w:pStyle w:val="BodyText"/>
        <w:spacing w:line="297" w:lineRule="auto"/>
        <w:ind w:left="728" w:right="2234"/>
      </w:pPr>
      <w:r>
        <w:rPr/>
        <w:t>Căn</w:t>
      </w:r>
      <w:r>
        <w:rPr>
          <w:spacing w:val="-2"/>
        </w:rPr>
        <w:t> </w:t>
      </w:r>
      <w:r>
        <w:rPr/>
        <w:t>cứ</w:t>
      </w:r>
      <w:r>
        <w:rPr>
          <w:spacing w:val="-5"/>
        </w:rPr>
        <w:t> </w:t>
      </w:r>
      <w:r>
        <w:rPr/>
        <w:t>Điều</w:t>
      </w:r>
      <w:r>
        <w:rPr>
          <w:spacing w:val="-2"/>
        </w:rPr>
        <w:t> </w:t>
      </w:r>
      <w:r>
        <w:rPr/>
        <w:t>212</w:t>
      </w:r>
      <w:r>
        <w:rPr>
          <w:spacing w:val="-2"/>
        </w:rPr>
        <w:t> </w:t>
      </w:r>
      <w:r>
        <w:rPr/>
        <w:t>và</w:t>
      </w:r>
      <w:r>
        <w:rPr>
          <w:spacing w:val="-6"/>
        </w:rPr>
        <w:t> </w:t>
      </w:r>
      <w:r>
        <w:rPr/>
        <w:t>Điều</w:t>
      </w:r>
      <w:r>
        <w:rPr>
          <w:spacing w:val="-5"/>
        </w:rPr>
        <w:t> </w:t>
      </w:r>
      <w:r>
        <w:rPr/>
        <w:t>213</w:t>
      </w:r>
      <w:r>
        <w:rPr>
          <w:spacing w:val="-2"/>
        </w:rPr>
        <w:t> </w:t>
      </w:r>
      <w:r>
        <w:rPr/>
        <w:t>của</w:t>
      </w:r>
      <w:r>
        <w:rPr>
          <w:spacing w:val="-3"/>
        </w:rPr>
        <w:t> </w:t>
      </w:r>
      <w:r>
        <w:rPr/>
        <w:t>Bộ</w:t>
      </w:r>
      <w:r>
        <w:rPr>
          <w:spacing w:val="-2"/>
        </w:rPr>
        <w:t> </w:t>
      </w:r>
      <w:r>
        <w:rPr/>
        <w:t>luật</w:t>
      </w:r>
      <w:r>
        <w:rPr>
          <w:spacing w:val="-5"/>
        </w:rPr>
        <w:t> </w:t>
      </w:r>
      <w:r>
        <w:rPr/>
        <w:t>tố</w:t>
      </w:r>
      <w:r>
        <w:rPr>
          <w:spacing w:val="-6"/>
        </w:rPr>
        <w:t> </w:t>
      </w:r>
      <w:r>
        <w:rPr/>
        <w:t>tụng</w:t>
      </w:r>
      <w:r>
        <w:rPr>
          <w:spacing w:val="-2"/>
        </w:rPr>
        <w:t> </w:t>
      </w:r>
      <w:r>
        <w:rPr/>
        <w:t>dân</w:t>
      </w:r>
      <w:r>
        <w:rPr>
          <w:spacing w:val="-2"/>
        </w:rPr>
        <w:t> </w:t>
      </w:r>
      <w:r>
        <w:rPr/>
        <w:t>sự; Căn cứ Điều 357 và Điều 468 của Bộ luật Dân sự;</w:t>
      </w:r>
    </w:p>
    <w:p>
      <w:pPr>
        <w:pStyle w:val="BodyText"/>
        <w:spacing w:before="6"/>
        <w:ind w:right="154" w:firstLine="566"/>
      </w:pPr>
      <w:r>
        <w:rPr/>
        <w:t>Căn cứ Điều 26 Nghị quyết số: 326/2016/UBTVQH14 ngày 30 tháng 12 năm 2016 của Ủy ban Thường vụ Quốc hội;</w:t>
      </w:r>
    </w:p>
    <w:p>
      <w:pPr>
        <w:pStyle w:val="BodyText"/>
        <w:spacing w:before="78"/>
        <w:ind w:right="147" w:firstLine="566"/>
      </w:pPr>
      <w:r>
        <w:rPr/>
        <w:t>Căn cứ</w:t>
      </w:r>
      <w:r>
        <w:rPr>
          <w:spacing w:val="-1"/>
        </w:rPr>
        <w:t> </w:t>
      </w:r>
      <w:r>
        <w:rPr/>
        <w:t>vào biên bản hòa giải thành ngày</w:t>
      </w:r>
      <w:r>
        <w:rPr>
          <w:spacing w:val="-2"/>
        </w:rPr>
        <w:t> </w:t>
      </w:r>
      <w:r>
        <w:rPr/>
        <w:t>17 tháng 11 năm</w:t>
      </w:r>
      <w:r>
        <w:rPr>
          <w:spacing w:val="-5"/>
        </w:rPr>
        <w:t> </w:t>
      </w:r>
      <w:r>
        <w:rPr/>
        <w:t>2022 về việc các đương sự thỏa thuận được với nhau về việc giải quyết toàn bộ vụ án dân sự thụ lý số: 489/2022/TLST-DS ngày 25 tháng 10 năm 2022 về việc “Tranh chấp hợp đồng góp hụi”.</w:t>
      </w:r>
    </w:p>
    <w:p>
      <w:pPr>
        <w:pStyle w:val="Heading1"/>
        <w:spacing w:before="127"/>
      </w:pPr>
      <w:r>
        <w:rPr/>
        <w:t>XÉT</w:t>
      </w:r>
      <w:r>
        <w:rPr>
          <w:spacing w:val="-2"/>
        </w:rPr>
        <w:t> THẤY:</w:t>
      </w:r>
    </w:p>
    <w:p>
      <w:pPr>
        <w:pStyle w:val="BodyText"/>
        <w:spacing w:before="114"/>
        <w:ind w:right="149" w:firstLine="566"/>
      </w:pPr>
      <w:r>
        <w:rPr/>
        <w:t>Các thoả thuận của các đương sự</w:t>
      </w:r>
      <w:r>
        <w:rPr>
          <w:spacing w:val="-1"/>
        </w:rPr>
        <w:t> </w:t>
      </w:r>
      <w:r>
        <w:rPr/>
        <w:t>được ghi trong biên bản hoà giải thành về việc giải quyết toàn bộ vụ án là tự nguyện; nội dung thoả thuận giữa các đương sự không vi phạm điều cấm của luật và không trái đạo đức xã hội.</w:t>
      </w:r>
    </w:p>
    <w:p>
      <w:pPr>
        <w:pStyle w:val="BodyText"/>
        <w:spacing w:before="122"/>
        <w:ind w:right="159" w:firstLine="566"/>
      </w:pPr>
      <w:r>
        <w:rPr/>
        <w:t>Đã hết thời hạn 07 ngày, kể từ ngày lập biên bản hoà giải thành, không có đương sự nào thay đổi ý kiến về sự thoả thuận đó.</w:t>
      </w:r>
    </w:p>
    <w:p>
      <w:pPr>
        <w:pStyle w:val="Heading1"/>
        <w:spacing w:before="244"/>
        <w:ind w:right="1142"/>
      </w:pPr>
      <w:r>
        <w:rPr/>
        <w:t>QUYẾT</w:t>
      </w:r>
      <w:r>
        <w:rPr>
          <w:spacing w:val="-4"/>
        </w:rPr>
        <w:t> </w:t>
      </w:r>
      <w:r>
        <w:rPr>
          <w:spacing w:val="-2"/>
        </w:rPr>
        <w:t>ĐỊNH:</w:t>
      </w:r>
    </w:p>
    <w:p>
      <w:pPr>
        <w:pStyle w:val="ListParagraph"/>
        <w:numPr>
          <w:ilvl w:val="0"/>
          <w:numId w:val="1"/>
        </w:numPr>
        <w:tabs>
          <w:tab w:pos="1010" w:val="left" w:leader="none"/>
        </w:tabs>
        <w:spacing w:line="322" w:lineRule="exact" w:before="235" w:after="0"/>
        <w:ind w:left="1009" w:right="0" w:hanging="282"/>
        <w:jc w:val="left"/>
        <w:rPr>
          <w:sz w:val="28"/>
        </w:rPr>
      </w:pPr>
      <w:r>
        <w:rPr>
          <w:sz w:val="28"/>
        </w:rPr>
        <w:t>Công</w:t>
      </w:r>
      <w:r>
        <w:rPr>
          <w:spacing w:val="-6"/>
          <w:sz w:val="28"/>
        </w:rPr>
        <w:t> </w:t>
      </w:r>
      <w:r>
        <w:rPr>
          <w:sz w:val="28"/>
        </w:rPr>
        <w:t>nhận</w:t>
      </w:r>
      <w:r>
        <w:rPr>
          <w:spacing w:val="-1"/>
          <w:sz w:val="28"/>
        </w:rPr>
        <w:t> </w:t>
      </w:r>
      <w:r>
        <w:rPr>
          <w:sz w:val="28"/>
        </w:rPr>
        <w:t>sự</w:t>
      </w:r>
      <w:r>
        <w:rPr>
          <w:spacing w:val="-5"/>
          <w:sz w:val="28"/>
        </w:rPr>
        <w:t> </w:t>
      </w:r>
      <w:r>
        <w:rPr>
          <w:sz w:val="28"/>
        </w:rPr>
        <w:t>thỏa</w:t>
      </w:r>
      <w:r>
        <w:rPr>
          <w:spacing w:val="-2"/>
          <w:sz w:val="28"/>
        </w:rPr>
        <w:t> </w:t>
      </w:r>
      <w:r>
        <w:rPr>
          <w:sz w:val="28"/>
        </w:rPr>
        <w:t>thuận</w:t>
      </w:r>
      <w:r>
        <w:rPr>
          <w:spacing w:val="-1"/>
          <w:sz w:val="28"/>
        </w:rPr>
        <w:t> </w:t>
      </w:r>
      <w:r>
        <w:rPr>
          <w:sz w:val="28"/>
        </w:rPr>
        <w:t>của</w:t>
      </w:r>
      <w:r>
        <w:rPr>
          <w:spacing w:val="-3"/>
          <w:sz w:val="28"/>
        </w:rPr>
        <w:t> </w:t>
      </w:r>
      <w:r>
        <w:rPr>
          <w:sz w:val="28"/>
        </w:rPr>
        <w:t>các</w:t>
      </w:r>
      <w:r>
        <w:rPr>
          <w:spacing w:val="-5"/>
          <w:sz w:val="28"/>
        </w:rPr>
        <w:t> </w:t>
      </w:r>
      <w:r>
        <w:rPr>
          <w:sz w:val="28"/>
        </w:rPr>
        <w:t>đương</w:t>
      </w:r>
      <w:r>
        <w:rPr>
          <w:spacing w:val="-5"/>
          <w:sz w:val="28"/>
        </w:rPr>
        <w:t> sự:</w:t>
      </w:r>
    </w:p>
    <w:p>
      <w:pPr>
        <w:pStyle w:val="BodyText"/>
        <w:spacing w:line="242" w:lineRule="auto"/>
        <w:ind w:left="860" w:right="3195" w:firstLine="9"/>
        <w:jc w:val="left"/>
        <w:rPr>
          <w:sz w:val="16"/>
        </w:rPr>
      </w:pPr>
      <w:r>
        <w:rPr>
          <w:i/>
        </w:rPr>
        <w:t>Nguyên đơn: </w:t>
      </w:r>
      <w:r>
        <w:rPr/>
        <w:t>Ông Lê Văn C,</w:t>
      </w:r>
      <w:r>
        <w:rPr>
          <w:spacing w:val="-1"/>
        </w:rPr>
        <w:t> </w:t>
      </w:r>
      <w:r>
        <w:rPr/>
        <w:t>sinh năm</w:t>
      </w:r>
      <w:r>
        <w:rPr>
          <w:spacing w:val="-5"/>
        </w:rPr>
        <w:t> </w:t>
      </w:r>
      <w:r>
        <w:rPr/>
        <w:t>1965 Địa chỉ: ấp T, xã A, huyện C, tỉnh T</w:t>
      </w:r>
      <w:r>
        <w:rPr>
          <w:sz w:val="16"/>
        </w:rPr>
        <w:t>.</w:t>
      </w:r>
    </w:p>
    <w:p>
      <w:pPr>
        <w:pStyle w:val="BodyText"/>
        <w:spacing w:line="317" w:lineRule="exact"/>
        <w:ind w:left="870"/>
        <w:jc w:val="left"/>
      </w:pPr>
      <w:r>
        <w:rPr>
          <w:i/>
        </w:rPr>
        <w:t>Bị</w:t>
      </w:r>
      <w:r>
        <w:rPr>
          <w:i/>
          <w:spacing w:val="12"/>
        </w:rPr>
        <w:t> </w:t>
      </w:r>
      <w:r>
        <w:rPr>
          <w:i/>
        </w:rPr>
        <w:t>đơn:</w:t>
      </w:r>
      <w:r>
        <w:rPr>
          <w:i/>
          <w:spacing w:val="17"/>
        </w:rPr>
        <w:t> </w:t>
      </w:r>
      <w:r>
        <w:rPr/>
        <w:t>-</w:t>
      </w:r>
      <w:r>
        <w:rPr>
          <w:spacing w:val="12"/>
        </w:rPr>
        <w:t> </w:t>
      </w:r>
      <w:r>
        <w:rPr/>
        <w:t>Ông</w:t>
      </w:r>
      <w:r>
        <w:rPr>
          <w:spacing w:val="14"/>
        </w:rPr>
        <w:t> </w:t>
      </w:r>
      <w:r>
        <w:rPr/>
        <w:t>Trần</w:t>
      </w:r>
      <w:r>
        <w:rPr>
          <w:spacing w:val="13"/>
        </w:rPr>
        <w:t> </w:t>
      </w:r>
      <w:r>
        <w:rPr/>
        <w:t>Quốc</w:t>
      </w:r>
      <w:r>
        <w:rPr>
          <w:spacing w:val="19"/>
        </w:rPr>
        <w:t> </w:t>
      </w:r>
      <w:r>
        <w:rPr/>
        <w:t>V,</w:t>
      </w:r>
      <w:r>
        <w:rPr>
          <w:spacing w:val="10"/>
        </w:rPr>
        <w:t> </w:t>
      </w:r>
      <w:r>
        <w:rPr/>
        <w:t>sinh</w:t>
      </w:r>
      <w:r>
        <w:rPr>
          <w:spacing w:val="12"/>
        </w:rPr>
        <w:t> </w:t>
      </w:r>
      <w:r>
        <w:rPr/>
        <w:t>năm</w:t>
      </w:r>
      <w:r>
        <w:rPr>
          <w:spacing w:val="10"/>
        </w:rPr>
        <w:t> </w:t>
      </w:r>
      <w:r>
        <w:rPr>
          <w:spacing w:val="-4"/>
        </w:rPr>
        <w:t>1979</w:t>
      </w:r>
    </w:p>
    <w:p>
      <w:pPr>
        <w:pStyle w:val="BodyText"/>
        <w:ind w:left="855" w:right="3815" w:firstLine="976"/>
        <w:jc w:val="left"/>
      </w:pPr>
      <w:r>
        <w:rPr/>
        <w:t>- Bà Lê Thị Đ, sinh năm 1980 Địa chỉ: Ấp 6A, xã A, huyện C, tỉnh T.</w:t>
      </w:r>
    </w:p>
    <w:p>
      <w:pPr>
        <w:pStyle w:val="ListParagraph"/>
        <w:numPr>
          <w:ilvl w:val="0"/>
          <w:numId w:val="1"/>
        </w:numPr>
        <w:tabs>
          <w:tab w:pos="1010" w:val="left" w:leader="none"/>
        </w:tabs>
        <w:spacing w:line="240" w:lineRule="auto" w:before="119" w:after="0"/>
        <w:ind w:left="1009" w:right="0" w:hanging="282"/>
        <w:jc w:val="both"/>
        <w:rPr>
          <w:sz w:val="28"/>
        </w:rPr>
      </w:pPr>
      <w:r>
        <w:rPr>
          <w:sz w:val="28"/>
        </w:rPr>
        <w:t>Sự</w:t>
      </w:r>
      <w:r>
        <w:rPr>
          <w:spacing w:val="-3"/>
          <w:sz w:val="28"/>
        </w:rPr>
        <w:t> </w:t>
      </w:r>
      <w:r>
        <w:rPr>
          <w:sz w:val="28"/>
        </w:rPr>
        <w:t>thỏa</w:t>
      </w:r>
      <w:r>
        <w:rPr>
          <w:spacing w:val="-4"/>
          <w:sz w:val="28"/>
        </w:rPr>
        <w:t> </w:t>
      </w:r>
      <w:r>
        <w:rPr>
          <w:sz w:val="28"/>
        </w:rPr>
        <w:t>thuận</w:t>
      </w:r>
      <w:r>
        <w:rPr>
          <w:spacing w:val="-2"/>
          <w:sz w:val="28"/>
        </w:rPr>
        <w:t> </w:t>
      </w:r>
      <w:r>
        <w:rPr>
          <w:sz w:val="28"/>
        </w:rPr>
        <w:t>của</w:t>
      </w:r>
      <w:r>
        <w:rPr>
          <w:spacing w:val="-4"/>
          <w:sz w:val="28"/>
        </w:rPr>
        <w:t> </w:t>
      </w:r>
      <w:r>
        <w:rPr>
          <w:sz w:val="28"/>
        </w:rPr>
        <w:t>các</w:t>
      </w:r>
      <w:r>
        <w:rPr>
          <w:spacing w:val="-2"/>
          <w:sz w:val="28"/>
        </w:rPr>
        <w:t> </w:t>
      </w:r>
      <w:r>
        <w:rPr>
          <w:sz w:val="28"/>
        </w:rPr>
        <w:t>đương</w:t>
      </w:r>
      <w:r>
        <w:rPr>
          <w:spacing w:val="-2"/>
          <w:sz w:val="28"/>
        </w:rPr>
        <w:t> </w:t>
      </w:r>
      <w:r>
        <w:rPr>
          <w:sz w:val="28"/>
        </w:rPr>
        <w:t>sự</w:t>
      </w:r>
      <w:r>
        <w:rPr>
          <w:spacing w:val="-3"/>
          <w:sz w:val="28"/>
        </w:rPr>
        <w:t> </w:t>
      </w:r>
      <w:r>
        <w:rPr>
          <w:sz w:val="28"/>
        </w:rPr>
        <w:t>cụ</w:t>
      </w:r>
      <w:r>
        <w:rPr>
          <w:spacing w:val="-4"/>
          <w:sz w:val="28"/>
        </w:rPr>
        <w:t> </w:t>
      </w:r>
      <w:r>
        <w:rPr>
          <w:sz w:val="28"/>
        </w:rPr>
        <w:t>thể</w:t>
      </w:r>
      <w:r>
        <w:rPr>
          <w:spacing w:val="-2"/>
          <w:sz w:val="28"/>
        </w:rPr>
        <w:t> </w:t>
      </w:r>
      <w:r>
        <w:rPr>
          <w:sz w:val="28"/>
        </w:rPr>
        <w:t>như</w:t>
      </w:r>
      <w:r>
        <w:rPr>
          <w:spacing w:val="-3"/>
          <w:sz w:val="28"/>
        </w:rPr>
        <w:t> </w:t>
      </w:r>
      <w:r>
        <w:rPr>
          <w:spacing w:val="-4"/>
          <w:sz w:val="28"/>
        </w:rPr>
        <w:t>sau:</w:t>
      </w:r>
    </w:p>
    <w:p>
      <w:pPr>
        <w:pStyle w:val="ListParagraph"/>
        <w:numPr>
          <w:ilvl w:val="1"/>
          <w:numId w:val="1"/>
        </w:numPr>
        <w:tabs>
          <w:tab w:pos="1072" w:val="left" w:leader="none"/>
        </w:tabs>
        <w:spacing w:line="240" w:lineRule="auto" w:before="120" w:after="0"/>
        <w:ind w:left="162" w:right="146" w:firstLine="707"/>
        <w:jc w:val="both"/>
        <w:rPr>
          <w:sz w:val="28"/>
        </w:rPr>
      </w:pPr>
      <w:r>
        <w:rPr>
          <w:sz w:val="28"/>
        </w:rPr>
        <w:t>Về số tiền phải trả: Ông Trần Quốc V và bà Lê Thị Đ thống nhất tự nguyện liên đới trả cho ông Lê Văn C số tiền </w:t>
      </w:r>
      <w:r>
        <w:rPr>
          <w:b/>
          <w:sz w:val="28"/>
        </w:rPr>
        <w:t>15.000.000 </w:t>
      </w:r>
      <w:r>
        <w:rPr>
          <w:sz w:val="28"/>
        </w:rPr>
        <w:t>đồng (của dây hụi hụi Tổ 7 khui ngày 04/6/2015 âl). Ông Lê Văn C thống nhất đồng ý nhận số tiền </w:t>
      </w:r>
      <w:r>
        <w:rPr>
          <w:spacing w:val="-2"/>
          <w:sz w:val="28"/>
        </w:rPr>
        <w:t>trên.</w:t>
      </w:r>
    </w:p>
    <w:p>
      <w:pPr>
        <w:pStyle w:val="ListParagraph"/>
        <w:numPr>
          <w:ilvl w:val="1"/>
          <w:numId w:val="1"/>
        </w:numPr>
        <w:tabs>
          <w:tab w:pos="1058" w:val="left" w:leader="none"/>
        </w:tabs>
        <w:spacing w:line="240" w:lineRule="auto" w:before="121" w:after="0"/>
        <w:ind w:left="162" w:right="144" w:firstLine="707"/>
        <w:jc w:val="both"/>
        <w:rPr>
          <w:sz w:val="28"/>
        </w:rPr>
      </w:pPr>
      <w:r>
        <w:rPr>
          <w:sz w:val="28"/>
        </w:rPr>
        <w:t>Về thời gian trả: Ông Lê Văn C với ông Trần Quốc V và bà Lê Thị Đ thống nhất tự nguyện thỏa thuận thời gian trả do Chi cục Thi hành án dân sự huyện Càng Long giải quyết theo Luật Thi hành án dân sự.</w:t>
      </w:r>
    </w:p>
    <w:p>
      <w:pPr>
        <w:pStyle w:val="BodyText"/>
        <w:spacing w:before="119"/>
        <w:ind w:right="153" w:firstLine="719"/>
      </w:pPr>
      <w:r>
        <w:rPr/>
        <w:t>Kể từ ngày quyết định có hiệu lực pháp luật hoặc kể từ ngày có đơn yêu cầu thi hành án của người được thi hành án cho đến khi thi hành án xong, bên phải</w:t>
      </w:r>
      <w:r>
        <w:rPr>
          <w:spacing w:val="27"/>
        </w:rPr>
        <w:t> </w:t>
      </w:r>
      <w:r>
        <w:rPr/>
        <w:t>thi</w:t>
      </w:r>
      <w:r>
        <w:rPr>
          <w:spacing w:val="27"/>
        </w:rPr>
        <w:t> </w:t>
      </w:r>
      <w:r>
        <w:rPr/>
        <w:t>hành</w:t>
      </w:r>
      <w:r>
        <w:rPr>
          <w:spacing w:val="27"/>
        </w:rPr>
        <w:t> </w:t>
      </w:r>
      <w:r>
        <w:rPr/>
        <w:t>án</w:t>
      </w:r>
      <w:r>
        <w:rPr>
          <w:spacing w:val="28"/>
        </w:rPr>
        <w:t> </w:t>
      </w:r>
      <w:r>
        <w:rPr/>
        <w:t>còn</w:t>
      </w:r>
      <w:r>
        <w:rPr>
          <w:spacing w:val="25"/>
        </w:rPr>
        <w:t> </w:t>
      </w:r>
      <w:r>
        <w:rPr/>
        <w:t>phải</w:t>
      </w:r>
      <w:r>
        <w:rPr>
          <w:spacing w:val="27"/>
        </w:rPr>
        <w:t> </w:t>
      </w:r>
      <w:r>
        <w:rPr/>
        <w:t>chịu</w:t>
      </w:r>
      <w:r>
        <w:rPr>
          <w:spacing w:val="27"/>
        </w:rPr>
        <w:t> </w:t>
      </w:r>
      <w:r>
        <w:rPr/>
        <w:t>khoản</w:t>
      </w:r>
      <w:r>
        <w:rPr>
          <w:spacing w:val="25"/>
        </w:rPr>
        <w:t> </w:t>
      </w:r>
      <w:r>
        <w:rPr/>
        <w:t>tiền</w:t>
      </w:r>
      <w:r>
        <w:rPr>
          <w:spacing w:val="27"/>
        </w:rPr>
        <w:t> </w:t>
      </w:r>
      <w:r>
        <w:rPr/>
        <w:t>lãi</w:t>
      </w:r>
      <w:r>
        <w:rPr>
          <w:spacing w:val="27"/>
        </w:rPr>
        <w:t> </w:t>
      </w:r>
      <w:r>
        <w:rPr/>
        <w:t>của</w:t>
      </w:r>
      <w:r>
        <w:rPr>
          <w:spacing w:val="27"/>
        </w:rPr>
        <w:t> </w:t>
      </w:r>
      <w:r>
        <w:rPr/>
        <w:t>số</w:t>
      </w:r>
      <w:r>
        <w:rPr>
          <w:spacing w:val="27"/>
        </w:rPr>
        <w:t> </w:t>
      </w:r>
      <w:r>
        <w:rPr/>
        <w:t>tiền</w:t>
      </w:r>
      <w:r>
        <w:rPr>
          <w:spacing w:val="28"/>
        </w:rPr>
        <w:t> </w:t>
      </w:r>
      <w:r>
        <w:rPr/>
        <w:t>còn</w:t>
      </w:r>
      <w:r>
        <w:rPr>
          <w:spacing w:val="25"/>
        </w:rPr>
        <w:t> </w:t>
      </w:r>
      <w:r>
        <w:rPr/>
        <w:t>phải</w:t>
      </w:r>
      <w:r>
        <w:rPr>
          <w:spacing w:val="27"/>
        </w:rPr>
        <w:t> </w:t>
      </w:r>
      <w:r>
        <w:rPr/>
        <w:t>thi</w:t>
      </w:r>
      <w:r>
        <w:rPr>
          <w:spacing w:val="25"/>
        </w:rPr>
        <w:t> </w:t>
      </w:r>
      <w:r>
        <w:rPr/>
        <w:t>hành</w:t>
      </w:r>
      <w:r>
        <w:rPr>
          <w:spacing w:val="27"/>
        </w:rPr>
        <w:t> </w:t>
      </w:r>
      <w:r>
        <w:rPr/>
        <w:t>án</w:t>
      </w:r>
    </w:p>
    <w:p>
      <w:pPr>
        <w:spacing w:after="0"/>
        <w:sectPr>
          <w:type w:val="continuous"/>
          <w:pgSz w:w="11910" w:h="16850"/>
          <w:pgMar w:top="840" w:bottom="280" w:left="1540" w:right="980"/>
        </w:sectPr>
      </w:pPr>
    </w:p>
    <w:p>
      <w:pPr>
        <w:pStyle w:val="BodyText"/>
        <w:spacing w:before="64"/>
        <w:ind w:right="154"/>
      </w:pPr>
      <w:r>
        <w:rPr/>
        <w:t>theo</w:t>
      </w:r>
      <w:r>
        <w:rPr>
          <w:spacing w:val="-1"/>
        </w:rPr>
        <w:t> </w:t>
      </w:r>
      <w:r>
        <w:rPr/>
        <w:t>mức</w:t>
      </w:r>
      <w:r>
        <w:rPr>
          <w:spacing w:val="-2"/>
        </w:rPr>
        <w:t> </w:t>
      </w:r>
      <w:r>
        <w:rPr/>
        <w:t>lãi</w:t>
      </w:r>
      <w:r>
        <w:rPr>
          <w:spacing w:val="-1"/>
        </w:rPr>
        <w:t> </w:t>
      </w:r>
      <w:r>
        <w:rPr/>
        <w:t>suất</w:t>
      </w:r>
      <w:r>
        <w:rPr>
          <w:spacing w:val="-1"/>
        </w:rPr>
        <w:t> </w:t>
      </w:r>
      <w:r>
        <w:rPr/>
        <w:t>quy</w:t>
      </w:r>
      <w:r>
        <w:rPr>
          <w:spacing w:val="-6"/>
        </w:rPr>
        <w:t> </w:t>
      </w:r>
      <w:r>
        <w:rPr/>
        <w:t>định</w:t>
      </w:r>
      <w:r>
        <w:rPr>
          <w:spacing w:val="-4"/>
        </w:rPr>
        <w:t> </w:t>
      </w:r>
      <w:r>
        <w:rPr/>
        <w:t>tại</w:t>
      </w:r>
      <w:r>
        <w:rPr>
          <w:spacing w:val="-1"/>
        </w:rPr>
        <w:t> </w:t>
      </w:r>
      <w:r>
        <w:rPr/>
        <w:t>Điều</w:t>
      </w:r>
      <w:r>
        <w:rPr>
          <w:spacing w:val="-4"/>
        </w:rPr>
        <w:t> </w:t>
      </w:r>
      <w:r>
        <w:rPr/>
        <w:t>357,</w:t>
      </w:r>
      <w:r>
        <w:rPr>
          <w:spacing w:val="-3"/>
        </w:rPr>
        <w:t> </w:t>
      </w:r>
      <w:r>
        <w:rPr/>
        <w:t>Điều</w:t>
      </w:r>
      <w:r>
        <w:rPr>
          <w:spacing w:val="-1"/>
        </w:rPr>
        <w:t> </w:t>
      </w:r>
      <w:r>
        <w:rPr/>
        <w:t>468</w:t>
      </w:r>
      <w:r>
        <w:rPr>
          <w:spacing w:val="-1"/>
        </w:rPr>
        <w:t> </w:t>
      </w:r>
      <w:r>
        <w:rPr/>
        <w:t>của</w:t>
      </w:r>
      <w:r>
        <w:rPr>
          <w:spacing w:val="-2"/>
        </w:rPr>
        <w:t> </w:t>
      </w:r>
      <w:r>
        <w:rPr/>
        <w:t>Bộ</w:t>
      </w:r>
      <w:r>
        <w:rPr>
          <w:spacing w:val="-1"/>
        </w:rPr>
        <w:t> </w:t>
      </w:r>
      <w:r>
        <w:rPr/>
        <w:t>luật</w:t>
      </w:r>
      <w:r>
        <w:rPr>
          <w:spacing w:val="-1"/>
        </w:rPr>
        <w:t> </w:t>
      </w:r>
      <w:r>
        <w:rPr/>
        <w:t>Dân</w:t>
      </w:r>
      <w:r>
        <w:rPr>
          <w:spacing w:val="-1"/>
        </w:rPr>
        <w:t> </w:t>
      </w:r>
      <w:r>
        <w:rPr/>
        <w:t>sự</w:t>
      </w:r>
      <w:r>
        <w:rPr>
          <w:spacing w:val="-4"/>
        </w:rPr>
        <w:t> </w:t>
      </w:r>
      <w:r>
        <w:rPr/>
        <w:t>năm</w:t>
      </w:r>
      <w:r>
        <w:rPr>
          <w:spacing w:val="-7"/>
        </w:rPr>
        <w:t> </w:t>
      </w:r>
      <w:r>
        <w:rPr/>
        <w:t>2015, trừ trường hợp pháp luật có quy định khác.</w:t>
      </w:r>
    </w:p>
    <w:p>
      <w:pPr>
        <w:pStyle w:val="ListParagraph"/>
        <w:numPr>
          <w:ilvl w:val="1"/>
          <w:numId w:val="1"/>
        </w:numPr>
        <w:tabs>
          <w:tab w:pos="1046" w:val="left" w:leader="none"/>
        </w:tabs>
        <w:spacing w:line="240" w:lineRule="auto" w:before="119" w:after="0"/>
        <w:ind w:left="162" w:right="148" w:firstLine="707"/>
        <w:jc w:val="both"/>
        <w:rPr>
          <w:sz w:val="28"/>
        </w:rPr>
      </w:pPr>
      <w:r>
        <w:rPr>
          <w:sz w:val="28"/>
        </w:rPr>
        <w:t>Về án phí dân sự sơ thẩm: Ông Trần Quốc V và bà Lê Thị Đ tự nguyện liên đới chịu án phí dân sự sơ thẩm 375.000 đồng (Ba trăm bảy mươi lăm ngàn đồng). Ông Lê Văn C</w:t>
      </w:r>
      <w:r>
        <w:rPr>
          <w:spacing w:val="-2"/>
          <w:sz w:val="28"/>
        </w:rPr>
        <w:t> </w:t>
      </w:r>
      <w:r>
        <w:rPr>
          <w:sz w:val="28"/>
        </w:rPr>
        <w:t>được nhận lại số tiền</w:t>
      </w:r>
      <w:r>
        <w:rPr>
          <w:spacing w:val="-1"/>
          <w:sz w:val="28"/>
        </w:rPr>
        <w:t> </w:t>
      </w:r>
      <w:r>
        <w:rPr>
          <w:sz w:val="28"/>
        </w:rPr>
        <w:t>tạm</w:t>
      </w:r>
      <w:r>
        <w:rPr>
          <w:spacing w:val="-2"/>
          <w:sz w:val="28"/>
        </w:rPr>
        <w:t> </w:t>
      </w:r>
      <w:r>
        <w:rPr>
          <w:sz w:val="28"/>
        </w:rPr>
        <w:t>ứng án phí 375.000 đồng đã</w:t>
      </w:r>
      <w:r>
        <w:rPr>
          <w:spacing w:val="-1"/>
          <w:sz w:val="28"/>
        </w:rPr>
        <w:t> </w:t>
      </w:r>
      <w:r>
        <w:rPr>
          <w:sz w:val="28"/>
        </w:rPr>
        <w:t>nộp theo biên lai thu tiền số 0013024 nagỳ 20/10/2022 tại Chi cục Thi hành án dân dự huyện C, tỉnh T.</w:t>
      </w:r>
    </w:p>
    <w:p>
      <w:pPr>
        <w:pStyle w:val="ListParagraph"/>
        <w:numPr>
          <w:ilvl w:val="0"/>
          <w:numId w:val="1"/>
        </w:numPr>
        <w:tabs>
          <w:tab w:pos="1048" w:val="left" w:leader="none"/>
        </w:tabs>
        <w:spacing w:line="240" w:lineRule="auto" w:before="121" w:after="0"/>
        <w:ind w:left="162" w:right="158" w:firstLine="568"/>
        <w:jc w:val="both"/>
        <w:rPr>
          <w:sz w:val="28"/>
        </w:rPr>
      </w:pPr>
      <w:r>
        <w:rPr>
          <w:sz w:val="28"/>
        </w:rPr>
        <w:t>Quyết định này có hiệu lực pháp luật ngay sau khi được ban hành và không bị kháng cáo, kháng nghị theo thủ tục phúc thẩm.</w:t>
      </w:r>
    </w:p>
    <w:p>
      <w:pPr>
        <w:pStyle w:val="ListParagraph"/>
        <w:numPr>
          <w:ilvl w:val="0"/>
          <w:numId w:val="1"/>
        </w:numPr>
        <w:tabs>
          <w:tab w:pos="1017" w:val="left" w:leader="none"/>
        </w:tabs>
        <w:spacing w:line="240" w:lineRule="auto" w:before="119" w:after="0"/>
        <w:ind w:left="162" w:right="147" w:firstLine="566"/>
        <w:jc w:val="both"/>
        <w:rPr>
          <w:sz w:val="28"/>
        </w:rPr>
      </w:pPr>
      <w:r>
        <w:rPr>
          <w:sz w:val="28"/>
        </w:rPr>
        <w:t>Quyết định này được thi hành theo quy định tại Điều 2 Luật Thi hành án dân sự thì người được thi hành án dân sự, người phải thi hành án dân sự có quyền thỏa thuận thi hành án, quyền yêu cầu thi hành án, tự nguyện thi hành án hoặc</w:t>
      </w:r>
      <w:r>
        <w:rPr>
          <w:spacing w:val="-2"/>
          <w:sz w:val="28"/>
        </w:rPr>
        <w:t> </w:t>
      </w:r>
      <w:r>
        <w:rPr>
          <w:sz w:val="28"/>
        </w:rPr>
        <w:t>bị</w:t>
      </w:r>
      <w:r>
        <w:rPr>
          <w:spacing w:val="-1"/>
          <w:sz w:val="28"/>
        </w:rPr>
        <w:t> </w:t>
      </w:r>
      <w:r>
        <w:rPr>
          <w:sz w:val="28"/>
        </w:rPr>
        <w:t>cưỡng</w:t>
      </w:r>
      <w:r>
        <w:rPr>
          <w:spacing w:val="-1"/>
          <w:sz w:val="28"/>
        </w:rPr>
        <w:t> </w:t>
      </w:r>
      <w:r>
        <w:rPr>
          <w:sz w:val="28"/>
        </w:rPr>
        <w:t>chế</w:t>
      </w:r>
      <w:r>
        <w:rPr>
          <w:spacing w:val="-2"/>
          <w:sz w:val="28"/>
        </w:rPr>
        <w:t> </w:t>
      </w:r>
      <w:r>
        <w:rPr>
          <w:sz w:val="28"/>
        </w:rPr>
        <w:t>thi</w:t>
      </w:r>
      <w:r>
        <w:rPr>
          <w:spacing w:val="-3"/>
          <w:sz w:val="28"/>
        </w:rPr>
        <w:t> </w:t>
      </w:r>
      <w:r>
        <w:rPr>
          <w:sz w:val="28"/>
        </w:rPr>
        <w:t>hành</w:t>
      </w:r>
      <w:r>
        <w:rPr>
          <w:spacing w:val="-2"/>
          <w:sz w:val="28"/>
        </w:rPr>
        <w:t> </w:t>
      </w:r>
      <w:r>
        <w:rPr>
          <w:sz w:val="28"/>
        </w:rPr>
        <w:t>án</w:t>
      </w:r>
      <w:r>
        <w:rPr>
          <w:spacing w:val="-1"/>
          <w:sz w:val="28"/>
        </w:rPr>
        <w:t> </w:t>
      </w:r>
      <w:r>
        <w:rPr>
          <w:sz w:val="28"/>
        </w:rPr>
        <w:t>theo</w:t>
      </w:r>
      <w:r>
        <w:rPr>
          <w:spacing w:val="-1"/>
          <w:sz w:val="28"/>
        </w:rPr>
        <w:t> </w:t>
      </w:r>
      <w:r>
        <w:rPr>
          <w:sz w:val="28"/>
        </w:rPr>
        <w:t>quy</w:t>
      </w:r>
      <w:r>
        <w:rPr>
          <w:spacing w:val="-6"/>
          <w:sz w:val="28"/>
        </w:rPr>
        <w:t> </w:t>
      </w:r>
      <w:r>
        <w:rPr>
          <w:sz w:val="28"/>
        </w:rPr>
        <w:t>định</w:t>
      </w:r>
      <w:r>
        <w:rPr>
          <w:spacing w:val="-1"/>
          <w:sz w:val="28"/>
        </w:rPr>
        <w:t> </w:t>
      </w:r>
      <w:r>
        <w:rPr>
          <w:sz w:val="28"/>
        </w:rPr>
        <w:t>tại</w:t>
      </w:r>
      <w:r>
        <w:rPr>
          <w:spacing w:val="-1"/>
          <w:sz w:val="28"/>
        </w:rPr>
        <w:t> </w:t>
      </w:r>
      <w:r>
        <w:rPr>
          <w:sz w:val="28"/>
        </w:rPr>
        <w:t>các</w:t>
      </w:r>
      <w:r>
        <w:rPr>
          <w:spacing w:val="-2"/>
          <w:sz w:val="28"/>
        </w:rPr>
        <w:t> </w:t>
      </w:r>
      <w:r>
        <w:rPr>
          <w:sz w:val="28"/>
        </w:rPr>
        <w:t>Điều</w:t>
      </w:r>
      <w:r>
        <w:rPr>
          <w:spacing w:val="-4"/>
          <w:sz w:val="28"/>
        </w:rPr>
        <w:t> </w:t>
      </w:r>
      <w:r>
        <w:rPr>
          <w:sz w:val="28"/>
        </w:rPr>
        <w:t>6,</w:t>
      </w:r>
      <w:r>
        <w:rPr>
          <w:spacing w:val="-3"/>
          <w:sz w:val="28"/>
        </w:rPr>
        <w:t> </w:t>
      </w:r>
      <w:r>
        <w:rPr>
          <w:sz w:val="28"/>
        </w:rPr>
        <w:t>7</w:t>
      </w:r>
      <w:r>
        <w:rPr>
          <w:spacing w:val="-1"/>
          <w:sz w:val="28"/>
        </w:rPr>
        <w:t> </w:t>
      </w:r>
      <w:r>
        <w:rPr>
          <w:sz w:val="28"/>
        </w:rPr>
        <w:t>và</w:t>
      </w:r>
      <w:r>
        <w:rPr>
          <w:spacing w:val="-5"/>
          <w:sz w:val="28"/>
        </w:rPr>
        <w:t> </w:t>
      </w:r>
      <w:r>
        <w:rPr>
          <w:sz w:val="28"/>
        </w:rPr>
        <w:t>9</w:t>
      </w:r>
      <w:r>
        <w:rPr>
          <w:spacing w:val="-1"/>
          <w:sz w:val="28"/>
        </w:rPr>
        <w:t> </w:t>
      </w:r>
      <w:r>
        <w:rPr>
          <w:sz w:val="28"/>
        </w:rPr>
        <w:t>Luật</w:t>
      </w:r>
      <w:r>
        <w:rPr>
          <w:spacing w:val="-1"/>
          <w:sz w:val="28"/>
        </w:rPr>
        <w:t> </w:t>
      </w:r>
      <w:r>
        <w:rPr>
          <w:sz w:val="28"/>
        </w:rPr>
        <w:t>Thi</w:t>
      </w:r>
      <w:r>
        <w:rPr>
          <w:spacing w:val="-4"/>
          <w:sz w:val="28"/>
        </w:rPr>
        <w:t> </w:t>
      </w:r>
      <w:r>
        <w:rPr>
          <w:sz w:val="28"/>
        </w:rPr>
        <w:t>hành án dân sự; thời hiệu thi hành án được thực hiện theo quy định tại Điều 30 Luật Thi hành án dân sự.</w:t>
      </w:r>
    </w:p>
    <w:p>
      <w:pPr>
        <w:pStyle w:val="BodyText"/>
        <w:spacing w:before="10"/>
        <w:ind w:left="0"/>
        <w:jc w:val="left"/>
        <w:rPr>
          <w:sz w:val="29"/>
        </w:rPr>
      </w:pPr>
    </w:p>
    <w:tbl>
      <w:tblPr>
        <w:tblW w:w="0" w:type="auto"/>
        <w:jc w:val="left"/>
        <w:tblInd w:w="1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265"/>
        <w:gridCol w:w="3452"/>
      </w:tblGrid>
      <w:tr>
        <w:trPr>
          <w:trHeight w:val="1921" w:hRule="atLeast"/>
        </w:trPr>
        <w:tc>
          <w:tcPr>
            <w:tcW w:w="4265" w:type="dxa"/>
          </w:tcPr>
          <w:p>
            <w:pPr>
              <w:pStyle w:val="TableParagraph"/>
              <w:spacing w:line="286" w:lineRule="exact"/>
              <w:ind w:left="50"/>
              <w:rPr>
                <w:b/>
                <w:sz w:val="26"/>
              </w:rPr>
            </w:pPr>
            <w:r>
              <w:rPr>
                <w:b/>
                <w:i/>
                <w:sz w:val="26"/>
              </w:rPr>
              <w:t>Nơi</w:t>
            </w:r>
            <w:r>
              <w:rPr>
                <w:b/>
                <w:i/>
                <w:spacing w:val="-7"/>
                <w:sz w:val="26"/>
              </w:rPr>
              <w:t> </w:t>
            </w:r>
            <w:r>
              <w:rPr>
                <w:b/>
                <w:i/>
                <w:spacing w:val="-2"/>
                <w:sz w:val="26"/>
              </w:rPr>
              <w:t>nhận</w:t>
            </w:r>
            <w:r>
              <w:rPr>
                <w:b/>
                <w:spacing w:val="-2"/>
                <w:sz w:val="26"/>
              </w:rPr>
              <w:t>:</w:t>
            </w:r>
          </w:p>
          <w:p>
            <w:pPr>
              <w:pStyle w:val="TableParagraph"/>
              <w:numPr>
                <w:ilvl w:val="0"/>
                <w:numId w:val="2"/>
              </w:numPr>
              <w:tabs>
                <w:tab w:pos="190" w:val="left" w:leader="none"/>
              </w:tabs>
              <w:spacing w:line="273" w:lineRule="exact" w:before="0" w:after="0"/>
              <w:ind w:left="189" w:right="0" w:hanging="140"/>
              <w:jc w:val="left"/>
              <w:rPr>
                <w:sz w:val="24"/>
              </w:rPr>
            </w:pPr>
            <w:r>
              <w:rPr>
                <w:sz w:val="24"/>
              </w:rPr>
              <w:t>VKSND</w:t>
            </w:r>
            <w:r>
              <w:rPr>
                <w:spacing w:val="-10"/>
                <w:sz w:val="24"/>
              </w:rPr>
              <w:t> </w:t>
            </w:r>
            <w:r>
              <w:rPr>
                <w:sz w:val="24"/>
              </w:rPr>
              <w:t>huyện</w:t>
            </w:r>
            <w:r>
              <w:rPr>
                <w:spacing w:val="-8"/>
                <w:sz w:val="24"/>
              </w:rPr>
              <w:t> </w:t>
            </w:r>
            <w:r>
              <w:rPr>
                <w:sz w:val="24"/>
              </w:rPr>
              <w:t>Càng</w:t>
            </w:r>
            <w:r>
              <w:rPr>
                <w:spacing w:val="-9"/>
                <w:sz w:val="24"/>
              </w:rPr>
              <w:t> </w:t>
            </w:r>
            <w:r>
              <w:rPr>
                <w:spacing w:val="-2"/>
                <w:sz w:val="24"/>
              </w:rPr>
              <w:t>Long;</w:t>
            </w:r>
          </w:p>
          <w:p>
            <w:pPr>
              <w:pStyle w:val="TableParagraph"/>
              <w:numPr>
                <w:ilvl w:val="0"/>
                <w:numId w:val="2"/>
              </w:numPr>
              <w:tabs>
                <w:tab w:pos="190" w:val="left" w:leader="none"/>
              </w:tabs>
              <w:spacing w:line="240" w:lineRule="auto" w:before="0" w:after="0"/>
              <w:ind w:left="189" w:right="0" w:hanging="140"/>
              <w:jc w:val="left"/>
              <w:rPr>
                <w:sz w:val="24"/>
              </w:rPr>
            </w:pPr>
            <w:r>
              <w:rPr>
                <w:sz w:val="24"/>
              </w:rPr>
              <w:t>CC</w:t>
            </w:r>
            <w:r>
              <w:rPr>
                <w:spacing w:val="-8"/>
                <w:sz w:val="24"/>
              </w:rPr>
              <w:t> </w:t>
            </w:r>
            <w:r>
              <w:rPr>
                <w:sz w:val="24"/>
              </w:rPr>
              <w:t>THADS</w:t>
            </w:r>
            <w:r>
              <w:rPr>
                <w:spacing w:val="-8"/>
                <w:sz w:val="24"/>
              </w:rPr>
              <w:t> </w:t>
            </w:r>
            <w:r>
              <w:rPr>
                <w:sz w:val="24"/>
              </w:rPr>
              <w:t>huyện</w:t>
            </w:r>
            <w:r>
              <w:rPr>
                <w:spacing w:val="-7"/>
                <w:sz w:val="24"/>
              </w:rPr>
              <w:t> </w:t>
            </w:r>
            <w:r>
              <w:rPr>
                <w:sz w:val="24"/>
              </w:rPr>
              <w:t>Càng</w:t>
            </w:r>
            <w:r>
              <w:rPr>
                <w:spacing w:val="-8"/>
                <w:sz w:val="24"/>
              </w:rPr>
              <w:t> </w:t>
            </w:r>
            <w:r>
              <w:rPr>
                <w:spacing w:val="-2"/>
                <w:sz w:val="24"/>
              </w:rPr>
              <w:t>Long;</w:t>
            </w:r>
          </w:p>
          <w:p>
            <w:pPr>
              <w:pStyle w:val="TableParagraph"/>
              <w:numPr>
                <w:ilvl w:val="0"/>
                <w:numId w:val="2"/>
              </w:numPr>
              <w:tabs>
                <w:tab w:pos="190" w:val="left" w:leader="none"/>
              </w:tabs>
              <w:spacing w:line="240" w:lineRule="auto" w:before="0" w:after="0"/>
              <w:ind w:left="189" w:right="0" w:hanging="140"/>
              <w:jc w:val="left"/>
              <w:rPr>
                <w:sz w:val="24"/>
              </w:rPr>
            </w:pPr>
            <w:r>
              <w:rPr>
                <w:sz w:val="24"/>
              </w:rPr>
              <w:t>Các</w:t>
            </w:r>
            <w:r>
              <w:rPr>
                <w:spacing w:val="-7"/>
                <w:sz w:val="24"/>
              </w:rPr>
              <w:t> </w:t>
            </w:r>
            <w:r>
              <w:rPr>
                <w:sz w:val="24"/>
              </w:rPr>
              <w:t>đương</w:t>
            </w:r>
            <w:r>
              <w:rPr>
                <w:spacing w:val="-9"/>
                <w:sz w:val="24"/>
              </w:rPr>
              <w:t> </w:t>
            </w:r>
            <w:r>
              <w:rPr>
                <w:spacing w:val="-5"/>
                <w:sz w:val="24"/>
              </w:rPr>
              <w:t>sự;</w:t>
            </w:r>
          </w:p>
          <w:p>
            <w:pPr>
              <w:pStyle w:val="TableParagraph"/>
              <w:numPr>
                <w:ilvl w:val="0"/>
                <w:numId w:val="2"/>
              </w:numPr>
              <w:tabs>
                <w:tab w:pos="192" w:val="left" w:leader="none"/>
              </w:tabs>
              <w:spacing w:line="240" w:lineRule="auto" w:before="0" w:after="0"/>
              <w:ind w:left="191" w:right="0" w:hanging="142"/>
              <w:jc w:val="left"/>
              <w:rPr>
                <w:sz w:val="24"/>
              </w:rPr>
            </w:pPr>
            <w:r>
              <w:rPr>
                <w:sz w:val="24"/>
              </w:rPr>
              <w:t>Lưu</w:t>
            </w:r>
            <w:r>
              <w:rPr>
                <w:spacing w:val="-5"/>
                <w:sz w:val="24"/>
              </w:rPr>
              <w:t> </w:t>
            </w:r>
            <w:r>
              <w:rPr>
                <w:sz w:val="24"/>
              </w:rPr>
              <w:t>hồ</w:t>
            </w:r>
            <w:r>
              <w:rPr>
                <w:spacing w:val="-4"/>
                <w:sz w:val="24"/>
              </w:rPr>
              <w:t> </w:t>
            </w:r>
            <w:r>
              <w:rPr>
                <w:sz w:val="24"/>
              </w:rPr>
              <w:t>sơ</w:t>
            </w:r>
            <w:r>
              <w:rPr>
                <w:spacing w:val="-6"/>
                <w:sz w:val="24"/>
              </w:rPr>
              <w:t> </w:t>
            </w:r>
            <w:r>
              <w:rPr>
                <w:sz w:val="24"/>
              </w:rPr>
              <w:t>vụ</w:t>
            </w:r>
            <w:r>
              <w:rPr>
                <w:spacing w:val="-4"/>
                <w:sz w:val="24"/>
              </w:rPr>
              <w:t> </w:t>
            </w:r>
            <w:r>
              <w:rPr>
                <w:spacing w:val="-5"/>
                <w:sz w:val="24"/>
              </w:rPr>
              <w:t>án.</w:t>
            </w:r>
          </w:p>
        </w:tc>
        <w:tc>
          <w:tcPr>
            <w:tcW w:w="3452" w:type="dxa"/>
          </w:tcPr>
          <w:p>
            <w:pPr>
              <w:pStyle w:val="TableParagraph"/>
              <w:spacing w:line="311" w:lineRule="exact"/>
              <w:ind w:left="1037" w:right="43"/>
              <w:jc w:val="center"/>
              <w:rPr>
                <w:b/>
                <w:sz w:val="28"/>
              </w:rPr>
            </w:pPr>
            <w:r>
              <w:rPr>
                <w:b/>
                <w:sz w:val="28"/>
              </w:rPr>
              <w:t>THẨM</w:t>
            </w:r>
            <w:r>
              <w:rPr>
                <w:b/>
                <w:spacing w:val="-5"/>
                <w:sz w:val="28"/>
              </w:rPr>
              <w:t> </w:t>
            </w:r>
            <w:r>
              <w:rPr>
                <w:b/>
                <w:spacing w:val="-4"/>
                <w:sz w:val="28"/>
              </w:rPr>
              <w:t>PHÁN</w:t>
            </w:r>
          </w:p>
          <w:p>
            <w:pPr>
              <w:pStyle w:val="TableParagraph"/>
              <w:rPr>
                <w:sz w:val="30"/>
              </w:rPr>
            </w:pPr>
          </w:p>
          <w:p>
            <w:pPr>
              <w:pStyle w:val="TableParagraph"/>
              <w:rPr>
                <w:sz w:val="30"/>
              </w:rPr>
            </w:pPr>
          </w:p>
          <w:p>
            <w:pPr>
              <w:pStyle w:val="TableParagraph"/>
              <w:rPr>
                <w:sz w:val="30"/>
              </w:rPr>
            </w:pPr>
          </w:p>
          <w:p>
            <w:pPr>
              <w:pStyle w:val="TableParagraph"/>
              <w:spacing w:line="302" w:lineRule="exact" w:before="253"/>
              <w:ind w:left="1041" w:right="43"/>
              <w:jc w:val="center"/>
              <w:rPr>
                <w:b/>
                <w:sz w:val="28"/>
              </w:rPr>
            </w:pPr>
            <w:r>
              <w:rPr>
                <w:b/>
                <w:sz w:val="28"/>
              </w:rPr>
              <w:t>Thạch</w:t>
            </w:r>
            <w:r>
              <w:rPr>
                <w:b/>
                <w:spacing w:val="-3"/>
                <w:sz w:val="28"/>
              </w:rPr>
              <w:t> </w:t>
            </w:r>
            <w:r>
              <w:rPr>
                <w:b/>
                <w:sz w:val="28"/>
              </w:rPr>
              <w:t>Huỳnh</w:t>
            </w:r>
            <w:r>
              <w:rPr>
                <w:b/>
                <w:spacing w:val="-3"/>
                <w:sz w:val="28"/>
              </w:rPr>
              <w:t> </w:t>
            </w:r>
            <w:r>
              <w:rPr>
                <w:b/>
                <w:spacing w:val="-4"/>
                <w:sz w:val="28"/>
              </w:rPr>
              <w:t>Liêm</w:t>
            </w:r>
          </w:p>
        </w:tc>
      </w:tr>
    </w:tbl>
    <w:sectPr>
      <w:pgSz w:w="11910" w:h="16850"/>
      <w:pgMar w:top="780" w:bottom="280" w:left="1540" w:right="9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189" w:hanging="140"/>
      </w:pPr>
      <w:rPr>
        <w:rFonts w:hint="default" w:ascii="Times New Roman" w:hAnsi="Times New Roman" w:eastAsia="Times New Roman" w:cs="Times New Roman"/>
        <w:b w:val="0"/>
        <w:bCs w:val="0"/>
        <w:i w:val="0"/>
        <w:iCs w:val="0"/>
        <w:w w:val="99"/>
        <w:sz w:val="24"/>
        <w:szCs w:val="24"/>
        <w:lang w:val="vi" w:eastAsia="en-US" w:bidi="ar-SA"/>
      </w:rPr>
    </w:lvl>
    <w:lvl w:ilvl="1">
      <w:start w:val="0"/>
      <w:numFmt w:val="bullet"/>
      <w:lvlText w:val="•"/>
      <w:lvlJc w:val="left"/>
      <w:pPr>
        <w:ind w:left="588" w:hanging="140"/>
      </w:pPr>
      <w:rPr>
        <w:rFonts w:hint="default"/>
        <w:lang w:val="vi" w:eastAsia="en-US" w:bidi="ar-SA"/>
      </w:rPr>
    </w:lvl>
    <w:lvl w:ilvl="2">
      <w:start w:val="0"/>
      <w:numFmt w:val="bullet"/>
      <w:lvlText w:val="•"/>
      <w:lvlJc w:val="left"/>
      <w:pPr>
        <w:ind w:left="997" w:hanging="140"/>
      </w:pPr>
      <w:rPr>
        <w:rFonts w:hint="default"/>
        <w:lang w:val="vi" w:eastAsia="en-US" w:bidi="ar-SA"/>
      </w:rPr>
    </w:lvl>
    <w:lvl w:ilvl="3">
      <w:start w:val="0"/>
      <w:numFmt w:val="bullet"/>
      <w:lvlText w:val="•"/>
      <w:lvlJc w:val="left"/>
      <w:pPr>
        <w:ind w:left="1405" w:hanging="140"/>
      </w:pPr>
      <w:rPr>
        <w:rFonts w:hint="default"/>
        <w:lang w:val="vi" w:eastAsia="en-US" w:bidi="ar-SA"/>
      </w:rPr>
    </w:lvl>
    <w:lvl w:ilvl="4">
      <w:start w:val="0"/>
      <w:numFmt w:val="bullet"/>
      <w:lvlText w:val="•"/>
      <w:lvlJc w:val="left"/>
      <w:pPr>
        <w:ind w:left="1814" w:hanging="140"/>
      </w:pPr>
      <w:rPr>
        <w:rFonts w:hint="default"/>
        <w:lang w:val="vi" w:eastAsia="en-US" w:bidi="ar-SA"/>
      </w:rPr>
    </w:lvl>
    <w:lvl w:ilvl="5">
      <w:start w:val="0"/>
      <w:numFmt w:val="bullet"/>
      <w:lvlText w:val="•"/>
      <w:lvlJc w:val="left"/>
      <w:pPr>
        <w:ind w:left="2222" w:hanging="140"/>
      </w:pPr>
      <w:rPr>
        <w:rFonts w:hint="default"/>
        <w:lang w:val="vi" w:eastAsia="en-US" w:bidi="ar-SA"/>
      </w:rPr>
    </w:lvl>
    <w:lvl w:ilvl="6">
      <w:start w:val="0"/>
      <w:numFmt w:val="bullet"/>
      <w:lvlText w:val="•"/>
      <w:lvlJc w:val="left"/>
      <w:pPr>
        <w:ind w:left="2631" w:hanging="140"/>
      </w:pPr>
      <w:rPr>
        <w:rFonts w:hint="default"/>
        <w:lang w:val="vi" w:eastAsia="en-US" w:bidi="ar-SA"/>
      </w:rPr>
    </w:lvl>
    <w:lvl w:ilvl="7">
      <w:start w:val="0"/>
      <w:numFmt w:val="bullet"/>
      <w:lvlText w:val="•"/>
      <w:lvlJc w:val="left"/>
      <w:pPr>
        <w:ind w:left="3039" w:hanging="140"/>
      </w:pPr>
      <w:rPr>
        <w:rFonts w:hint="default"/>
        <w:lang w:val="vi" w:eastAsia="en-US" w:bidi="ar-SA"/>
      </w:rPr>
    </w:lvl>
    <w:lvl w:ilvl="8">
      <w:start w:val="0"/>
      <w:numFmt w:val="bullet"/>
      <w:lvlText w:val="•"/>
      <w:lvlJc w:val="left"/>
      <w:pPr>
        <w:ind w:left="3448" w:hanging="140"/>
      </w:pPr>
      <w:rPr>
        <w:rFonts w:hint="default"/>
        <w:lang w:val="vi" w:eastAsia="en-US" w:bidi="ar-SA"/>
      </w:rPr>
    </w:lvl>
  </w:abstractNum>
  <w:abstractNum w:abstractNumId="0">
    <w:multiLevelType w:val="hybridMultilevel"/>
    <w:lvl w:ilvl="0">
      <w:start w:val="1"/>
      <w:numFmt w:val="decimal"/>
      <w:lvlText w:val="%1."/>
      <w:lvlJc w:val="left"/>
      <w:pPr>
        <w:ind w:left="1009" w:hanging="281"/>
        <w:jc w:val="left"/>
      </w:pPr>
      <w:rPr>
        <w:rFonts w:hint="default" w:ascii="Times New Roman" w:hAnsi="Times New Roman" w:eastAsia="Times New Roman" w:cs="Times New Roman"/>
        <w:b/>
        <w:bCs/>
        <w:i w:val="0"/>
        <w:iCs w:val="0"/>
        <w:spacing w:val="0"/>
        <w:w w:val="100"/>
        <w:sz w:val="28"/>
        <w:szCs w:val="28"/>
        <w:lang w:val="vi" w:eastAsia="en-US" w:bidi="ar-SA"/>
      </w:rPr>
    </w:lvl>
    <w:lvl w:ilvl="1">
      <w:start w:val="0"/>
      <w:numFmt w:val="bullet"/>
      <w:lvlText w:val="-"/>
      <w:lvlJc w:val="left"/>
      <w:pPr>
        <w:ind w:left="162" w:hanging="202"/>
      </w:pPr>
      <w:rPr>
        <w:rFonts w:hint="default" w:ascii="Times New Roman" w:hAnsi="Times New Roman" w:eastAsia="Times New Roman" w:cs="Times New Roman"/>
        <w:b w:val="0"/>
        <w:bCs w:val="0"/>
        <w:i w:val="0"/>
        <w:iCs w:val="0"/>
        <w:w w:val="100"/>
        <w:sz w:val="28"/>
        <w:szCs w:val="28"/>
        <w:lang w:val="vi" w:eastAsia="en-US" w:bidi="ar-SA"/>
      </w:rPr>
    </w:lvl>
    <w:lvl w:ilvl="2">
      <w:start w:val="0"/>
      <w:numFmt w:val="bullet"/>
      <w:lvlText w:val="•"/>
      <w:lvlJc w:val="left"/>
      <w:pPr>
        <w:ind w:left="1931" w:hanging="202"/>
      </w:pPr>
      <w:rPr>
        <w:rFonts w:hint="default"/>
        <w:lang w:val="vi" w:eastAsia="en-US" w:bidi="ar-SA"/>
      </w:rPr>
    </w:lvl>
    <w:lvl w:ilvl="3">
      <w:start w:val="0"/>
      <w:numFmt w:val="bullet"/>
      <w:lvlText w:val="•"/>
      <w:lvlJc w:val="left"/>
      <w:pPr>
        <w:ind w:left="2863" w:hanging="202"/>
      </w:pPr>
      <w:rPr>
        <w:rFonts w:hint="default"/>
        <w:lang w:val="vi" w:eastAsia="en-US" w:bidi="ar-SA"/>
      </w:rPr>
    </w:lvl>
    <w:lvl w:ilvl="4">
      <w:start w:val="0"/>
      <w:numFmt w:val="bullet"/>
      <w:lvlText w:val="•"/>
      <w:lvlJc w:val="left"/>
      <w:pPr>
        <w:ind w:left="3795" w:hanging="202"/>
      </w:pPr>
      <w:rPr>
        <w:rFonts w:hint="default"/>
        <w:lang w:val="vi" w:eastAsia="en-US" w:bidi="ar-SA"/>
      </w:rPr>
    </w:lvl>
    <w:lvl w:ilvl="5">
      <w:start w:val="0"/>
      <w:numFmt w:val="bullet"/>
      <w:lvlText w:val="•"/>
      <w:lvlJc w:val="left"/>
      <w:pPr>
        <w:ind w:left="4727" w:hanging="202"/>
      </w:pPr>
      <w:rPr>
        <w:rFonts w:hint="default"/>
        <w:lang w:val="vi" w:eastAsia="en-US" w:bidi="ar-SA"/>
      </w:rPr>
    </w:lvl>
    <w:lvl w:ilvl="6">
      <w:start w:val="0"/>
      <w:numFmt w:val="bullet"/>
      <w:lvlText w:val="•"/>
      <w:lvlJc w:val="left"/>
      <w:pPr>
        <w:ind w:left="5659" w:hanging="202"/>
      </w:pPr>
      <w:rPr>
        <w:rFonts w:hint="default"/>
        <w:lang w:val="vi" w:eastAsia="en-US" w:bidi="ar-SA"/>
      </w:rPr>
    </w:lvl>
    <w:lvl w:ilvl="7">
      <w:start w:val="0"/>
      <w:numFmt w:val="bullet"/>
      <w:lvlText w:val="•"/>
      <w:lvlJc w:val="left"/>
      <w:pPr>
        <w:ind w:left="6590" w:hanging="202"/>
      </w:pPr>
      <w:rPr>
        <w:rFonts w:hint="default"/>
        <w:lang w:val="vi" w:eastAsia="en-US" w:bidi="ar-SA"/>
      </w:rPr>
    </w:lvl>
    <w:lvl w:ilvl="8">
      <w:start w:val="0"/>
      <w:numFmt w:val="bullet"/>
      <w:lvlText w:val="•"/>
      <w:lvlJc w:val="left"/>
      <w:pPr>
        <w:ind w:left="7522" w:hanging="202"/>
      </w:pPr>
      <w:rPr>
        <w:rFonts w:hint="default"/>
        <w:lang w:val="vi"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62"/>
      <w:jc w:val="both"/>
    </w:pPr>
    <w:rPr>
      <w:rFonts w:ascii="Times New Roman" w:hAnsi="Times New Roman" w:eastAsia="Times New Roman" w:cs="Times New Roman"/>
      <w:sz w:val="28"/>
      <w:szCs w:val="28"/>
      <w:lang w:val="vi" w:eastAsia="en-US" w:bidi="ar-SA"/>
    </w:rPr>
  </w:style>
  <w:style w:styleId="Heading1" w:type="paragraph">
    <w:name w:val="Heading 1"/>
    <w:basedOn w:val="Normal"/>
    <w:uiPriority w:val="1"/>
    <w:qFormat/>
    <w:pPr>
      <w:ind w:left="1152" w:right="1144"/>
      <w:jc w:val="center"/>
      <w:outlineLvl w:val="1"/>
    </w:pPr>
    <w:rPr>
      <w:rFonts w:ascii="Times New Roman" w:hAnsi="Times New Roman" w:eastAsia="Times New Roman" w:cs="Times New Roman"/>
      <w:b/>
      <w:bCs/>
      <w:sz w:val="28"/>
      <w:szCs w:val="28"/>
      <w:lang w:val="vi" w:eastAsia="en-US" w:bidi="ar-SA"/>
    </w:rPr>
  </w:style>
  <w:style w:styleId="ListParagraph" w:type="paragraph">
    <w:name w:val="List Paragraph"/>
    <w:basedOn w:val="Normal"/>
    <w:uiPriority w:val="1"/>
    <w:qFormat/>
    <w:pPr>
      <w:spacing w:before="119"/>
      <w:ind w:left="162" w:firstLine="707"/>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travinh</dc:creator>
  <dc:title>TOAØ AÙN NHAÂN DAÂN</dc:title>
  <dcterms:created xsi:type="dcterms:W3CDTF">2023-04-24T15:52:27Z</dcterms:created>
  <dcterms:modified xsi:type="dcterms:W3CDTF">2023-04-24T15:52:27Z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2022-12-18T00:00:00Z</vt:filetime>
  </property>
  <property fmtid="{D5CDD505-2E9C-101B-9397-08002B2CF9AE}" pid="3" name="Creator">
    <vt:lpwstr>Microsoft® Word 2010</vt:lpwstr>
  </property>
  <property fmtid="{D5CDD505-2E9C-101B-9397-08002B2CF9AE}" pid="4" name="LastSaved">
    <vt:filetime>2023-04-24T00:00:00Z</vt:filetime>
  </property>
  <property fmtid="{D5CDD505-2E9C-101B-9397-08002B2CF9AE}" pid="5" name="Producer">
    <vt:lpwstr>Microsoft® Word 2010</vt:lpwstr>
  </property>
</Properties>
</file>