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4"/>
        <w:gridCol w:w="5742"/>
      </w:tblGrid>
      <w:tr>
        <w:trPr>
          <w:trHeight w:val="1640" w:hRule="atLeast"/>
        </w:trPr>
        <w:tc>
          <w:tcPr>
            <w:tcW w:w="3464" w:type="dxa"/>
          </w:tcPr>
          <w:p>
            <w:pPr>
              <w:pStyle w:val="TableParagraph"/>
              <w:spacing w:line="273" w:lineRule="auto"/>
              <w:ind w:left="150" w:firstLine="240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NINH</w:t>
            </w:r>
          </w:p>
          <w:p>
            <w:pPr>
              <w:pStyle w:val="TableParagraph"/>
              <w:ind w:left="609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NINH</w:t>
            </w: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512"/>
              <w:rPr>
                <w:sz w:val="2"/>
              </w:rPr>
            </w:pPr>
            <w:r>
              <w:rPr>
                <w:sz w:val="2"/>
              </w:rPr>
              <w:pict>
                <v:group style="width:100.8pt;height:.75pt;mso-position-horizontal-relative:char;mso-position-vertical-relative:line" id="docshapegroup1" coordorigin="0,0" coordsize="2016,15">
                  <v:line style="position:absolute" from="0,8" to="201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75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58/2022/QĐST-</w:t>
            </w:r>
            <w:r>
              <w:rPr>
                <w:spacing w:val="-2"/>
                <w:sz w:val="28"/>
              </w:rPr>
              <w:t>HNGĐ.</w:t>
            </w:r>
          </w:p>
        </w:tc>
        <w:tc>
          <w:tcPr>
            <w:tcW w:w="5742" w:type="dxa"/>
          </w:tcPr>
          <w:p>
            <w:pPr>
              <w:pStyle w:val="TableParagraph"/>
              <w:spacing w:line="287" w:lineRule="exact"/>
              <w:ind w:left="272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6" w:after="66"/>
              <w:ind w:left="1271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800"/>
              <w:rPr>
                <w:sz w:val="2"/>
              </w:rPr>
            </w:pPr>
            <w:r>
              <w:rPr>
                <w:sz w:val="2"/>
              </w:rPr>
              <w:pict>
                <v:group style="width:136.8pt;height:.75pt;mso-position-horizontal-relative:char;mso-position-vertical-relative:line" id="docshapegroup2" coordorigin="0,0" coordsize="2736,15">
                  <v:line style="position:absolute" from="0,8" to="273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67"/>
              <w:ind w:left="1134"/>
              <w:rPr>
                <w:i/>
                <w:sz w:val="28"/>
              </w:rPr>
            </w:pPr>
            <w:r>
              <w:rPr>
                <w:i/>
                <w:sz w:val="28"/>
              </w:rPr>
              <w:t>Bắc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Ninh,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2022.</w:t>
            </w:r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Heading1"/>
        <w:spacing w:before="89"/>
        <w:ind w:left="4295" w:right="0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254" w:lineRule="auto" w:before="19"/>
        <w:ind w:left="1090" w:right="283" w:firstLine="554"/>
        <w:jc w:val="left"/>
        <w:rPr>
          <w:b/>
          <w:sz w:val="28"/>
        </w:rPr>
      </w:pPr>
      <w:r>
        <w:rPr>
          <w:b/>
          <w:sz w:val="28"/>
        </w:rPr>
        <w:t>CÔNG NHẬN SỰ THOẢ THUẬN CỦA CÁC ĐƢƠNG SỰ TÒA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BẮC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NINH,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BẮC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NINH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ind w:left="821"/>
      </w:pPr>
      <w:r>
        <w:rPr/>
        <w:t>Với</w:t>
      </w:r>
      <w:r>
        <w:rPr>
          <w:spacing w:val="-1"/>
        </w:rPr>
        <w:t> </w:t>
      </w:r>
      <w:r>
        <w:rPr/>
        <w:t>hội</w:t>
      </w:r>
      <w:r>
        <w:rPr>
          <w:spacing w:val="-3"/>
        </w:rPr>
        <w:t> </w:t>
      </w:r>
      <w:r>
        <w:rPr/>
        <w:t>đồng xét</w:t>
      </w:r>
      <w:r>
        <w:rPr>
          <w:spacing w:val="-4"/>
        </w:rPr>
        <w:t> </w:t>
      </w:r>
      <w:r>
        <w:rPr/>
        <w:t>xử</w:t>
      </w:r>
      <w:r>
        <w:rPr>
          <w:spacing w:val="-2"/>
        </w:rPr>
        <w:t> </w:t>
      </w:r>
      <w:r>
        <w:rPr/>
        <w:t>sơ</w:t>
      </w:r>
      <w:r>
        <w:rPr>
          <w:spacing w:val="-1"/>
        </w:rPr>
        <w:t> </w:t>
      </w:r>
      <w:r>
        <w:rPr/>
        <w:t>thẩm</w:t>
      </w:r>
      <w:r>
        <w:rPr>
          <w:spacing w:val="-6"/>
        </w:rPr>
        <w:t> </w:t>
      </w:r>
      <w:r>
        <w:rPr/>
        <w:t>gồm</w:t>
      </w:r>
      <w:r>
        <w:rPr>
          <w:spacing w:val="-6"/>
        </w:rPr>
        <w:t> </w:t>
      </w:r>
      <w:r>
        <w:rPr>
          <w:spacing w:val="-5"/>
        </w:rPr>
        <w:t>có:</w:t>
      </w:r>
    </w:p>
    <w:p>
      <w:pPr>
        <w:pStyle w:val="BodyText"/>
        <w:spacing w:before="119"/>
        <w:ind w:left="821"/>
      </w:pPr>
      <w:r>
        <w:rPr/>
        <w:t>Thẩm</w:t>
      </w:r>
      <w:r>
        <w:rPr>
          <w:spacing w:val="-8"/>
        </w:rPr>
        <w:t> </w:t>
      </w:r>
      <w:r>
        <w:rPr/>
        <w:t>phán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Chủ</w:t>
      </w:r>
      <w:r>
        <w:rPr>
          <w:spacing w:val="-5"/>
        </w:rPr>
        <w:t> </w:t>
      </w:r>
      <w:r>
        <w:rPr/>
        <w:t>tọa</w:t>
      </w:r>
      <w:r>
        <w:rPr>
          <w:spacing w:val="-5"/>
        </w:rPr>
        <w:t> </w:t>
      </w:r>
      <w:r>
        <w:rPr/>
        <w:t>phiên</w:t>
      </w:r>
      <w:r>
        <w:rPr>
          <w:spacing w:val="-2"/>
        </w:rPr>
        <w:t> </w:t>
      </w:r>
      <w:r>
        <w:rPr/>
        <w:t>tòa:</w:t>
      </w:r>
      <w:r>
        <w:rPr>
          <w:spacing w:val="-1"/>
        </w:rPr>
        <w:t> </w:t>
      </w:r>
      <w:r>
        <w:rPr/>
        <w:t>Bà</w:t>
      </w:r>
      <w:r>
        <w:rPr>
          <w:spacing w:val="-4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Thị</w:t>
      </w:r>
      <w:r>
        <w:rPr>
          <w:spacing w:val="1"/>
        </w:rPr>
        <w:t> </w:t>
      </w:r>
      <w:r>
        <w:rPr/>
        <w:t>Thu</w:t>
      </w:r>
      <w:r>
        <w:rPr>
          <w:spacing w:val="-1"/>
        </w:rPr>
        <w:t> </w:t>
      </w:r>
      <w:r>
        <w:rPr>
          <w:spacing w:val="-5"/>
        </w:rPr>
        <w:t>H.</w:t>
      </w:r>
    </w:p>
    <w:p>
      <w:pPr>
        <w:pStyle w:val="BodyText"/>
        <w:spacing w:before="120"/>
        <w:ind w:left="821"/>
      </w:pPr>
      <w:r>
        <w:rPr/>
        <w:t>Các</w:t>
      </w:r>
      <w:r>
        <w:rPr>
          <w:spacing w:val="-3"/>
        </w:rPr>
        <w:t> </w:t>
      </w:r>
      <w:r>
        <w:rPr/>
        <w:t>Hội</w:t>
      </w:r>
      <w:r>
        <w:rPr>
          <w:spacing w:val="-4"/>
        </w:rPr>
        <w:t> </w:t>
      </w:r>
      <w:r>
        <w:rPr/>
        <w:t>thẩm</w:t>
      </w:r>
      <w:r>
        <w:rPr>
          <w:spacing w:val="-7"/>
        </w:rPr>
        <w:t> </w:t>
      </w:r>
      <w:r>
        <w:rPr/>
        <w:t>nhân</w:t>
      </w:r>
      <w:r>
        <w:rPr>
          <w:spacing w:val="-1"/>
        </w:rPr>
        <w:t> </w:t>
      </w:r>
      <w:r>
        <w:rPr/>
        <w:t>dân:</w:t>
      </w:r>
      <w:r>
        <w:rPr>
          <w:spacing w:val="1"/>
        </w:rPr>
        <w:t> </w:t>
      </w:r>
      <w:r>
        <w:rPr/>
        <w:t>Ông</w:t>
      </w:r>
      <w:r>
        <w:rPr>
          <w:spacing w:val="-1"/>
        </w:rPr>
        <w:t> </w:t>
      </w:r>
      <w:r>
        <w:rPr/>
        <w:t>Bùi</w:t>
      </w:r>
      <w:r>
        <w:rPr>
          <w:spacing w:val="-2"/>
        </w:rPr>
        <w:t> </w:t>
      </w:r>
      <w:r>
        <w:rPr/>
        <w:t>Quang</w:t>
      </w:r>
      <w:r>
        <w:rPr>
          <w:spacing w:val="-5"/>
        </w:rPr>
        <w:t> </w:t>
      </w:r>
      <w:r>
        <w:rPr/>
        <w:t>H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ông</w:t>
      </w:r>
      <w:r>
        <w:rPr>
          <w:spacing w:val="-1"/>
        </w:rPr>
        <w:t> </w:t>
      </w:r>
      <w:r>
        <w:rPr/>
        <w:t>Đỗ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>
          <w:spacing w:val="-5"/>
        </w:rPr>
        <w:t>S.</w:t>
      </w:r>
    </w:p>
    <w:p>
      <w:pPr>
        <w:pStyle w:val="BodyText"/>
        <w:spacing w:line="328" w:lineRule="auto" w:before="122"/>
        <w:ind w:left="821" w:right="1065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212,</w:t>
      </w:r>
      <w:r>
        <w:rPr>
          <w:spacing w:val="-5"/>
        </w:rPr>
        <w:t> </w:t>
      </w:r>
      <w:r>
        <w:rPr/>
        <w:t>213,</w:t>
      </w:r>
      <w:r>
        <w:rPr>
          <w:spacing w:val="-2"/>
        </w:rPr>
        <w:t> </w:t>
      </w:r>
      <w:r>
        <w:rPr/>
        <w:t>235</w:t>
      </w:r>
      <w:r>
        <w:rPr>
          <w:spacing w:val="-5"/>
        </w:rPr>
        <w:t> </w:t>
      </w:r>
      <w:r>
        <w:rPr/>
        <w:t>và</w:t>
      </w:r>
      <w:r>
        <w:rPr>
          <w:spacing w:val="-5"/>
        </w:rPr>
        <w:t> </w:t>
      </w:r>
      <w:r>
        <w:rPr/>
        <w:t>246 của</w:t>
      </w:r>
      <w:r>
        <w:rPr>
          <w:spacing w:val="-5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sự; Căn cứ Điều 55 Luật hôn nhân và gia đình</w:t>
      </w:r>
    </w:p>
    <w:p>
      <w:pPr>
        <w:pStyle w:val="BodyText"/>
        <w:spacing w:before="1"/>
        <w:ind w:left="102" w:firstLine="719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4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3"/>
        </w:rPr>
        <w:t> </w:t>
      </w:r>
      <w:r>
        <w:rPr/>
        <w:t>gia</w:t>
      </w:r>
      <w:r>
        <w:rPr>
          <w:spacing w:val="-4"/>
        </w:rPr>
        <w:t> </w:t>
      </w:r>
      <w:r>
        <w:rPr/>
        <w:t>đình</w:t>
      </w:r>
      <w:r>
        <w:rPr>
          <w:spacing w:val="-1"/>
        </w:rPr>
        <w:t> </w:t>
      </w:r>
      <w:r>
        <w:rPr/>
        <w:t>thụ</w:t>
      </w:r>
      <w:r>
        <w:rPr>
          <w:spacing w:val="-4"/>
        </w:rPr>
        <w:t> </w:t>
      </w:r>
      <w:r>
        <w:rPr/>
        <w:t>lý</w:t>
      </w:r>
      <w:r>
        <w:rPr>
          <w:spacing w:val="-1"/>
        </w:rPr>
        <w:t> </w:t>
      </w:r>
      <w:r>
        <w:rPr/>
        <w:t>số:</w:t>
      </w:r>
      <w:r>
        <w:rPr>
          <w:spacing w:val="-2"/>
        </w:rPr>
        <w:t> </w:t>
      </w:r>
      <w:r>
        <w:rPr/>
        <w:t>66/2022/TLST-</w:t>
      </w:r>
      <w:r>
        <w:rPr>
          <w:spacing w:val="-2"/>
        </w:rPr>
        <w:t> </w:t>
      </w:r>
      <w:r>
        <w:rPr/>
        <w:t>HNGĐ</w:t>
      </w:r>
      <w:r>
        <w:rPr>
          <w:spacing w:val="-3"/>
        </w:rPr>
        <w:t> </w:t>
      </w:r>
      <w:r>
        <w:rPr/>
        <w:t>ngày </w:t>
      </w:r>
      <w:r>
        <w:rPr>
          <w:spacing w:val="-2"/>
        </w:rPr>
        <w:t>10/11/2022.</w:t>
      </w:r>
    </w:p>
    <w:p>
      <w:pPr>
        <w:pStyle w:val="Heading1"/>
        <w:spacing w:before="125"/>
        <w:ind w:left="4285"/>
        <w:jc w:val="center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before="114"/>
        <w:ind w:left="102" w:right="114" w:firstLine="719"/>
        <w:jc w:val="both"/>
      </w:pPr>
      <w:r>
        <w:rPr/>
        <w:t>Tại phiên</w:t>
      </w:r>
      <w:r>
        <w:rPr>
          <w:spacing w:val="-1"/>
        </w:rPr>
        <w:t> </w:t>
      </w:r>
      <w:r>
        <w:rPr/>
        <w:t>tòa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với nhau về</w:t>
      </w:r>
      <w:r>
        <w:rPr>
          <w:spacing w:val="-1"/>
        </w:rPr>
        <w:t> </w:t>
      </w:r>
      <w:r>
        <w:rPr/>
        <w:t>việc</w:t>
      </w:r>
      <w:r>
        <w:rPr>
          <w:spacing w:val="-2"/>
        </w:rPr>
        <w:t> </w:t>
      </w:r>
      <w:r>
        <w:rPr/>
        <w:t>giải quyết vụ án và</w:t>
      </w:r>
      <w:r>
        <w:rPr>
          <w:spacing w:val="80"/>
        </w:rPr>
        <w:t> </w:t>
      </w:r>
      <w:r>
        <w:rPr/>
        <w:t>thoả thuận của các đương sự là tự nguyện, không vi phạm điều cấm của pháp luật và không trái đạo đức xã hội.</w:t>
      </w:r>
    </w:p>
    <w:p>
      <w:pPr>
        <w:pStyle w:val="Heading1"/>
        <w:spacing w:before="126"/>
        <w:ind w:left="4286"/>
        <w:jc w:val="center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322" w:lineRule="exact" w:before="115" w:after="0"/>
        <w:ind w:left="1095" w:right="0" w:hanging="275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sự:</w:t>
      </w:r>
    </w:p>
    <w:p>
      <w:pPr>
        <w:pStyle w:val="BodyText"/>
        <w:ind w:left="807" w:right="2892"/>
      </w:pPr>
      <w:r>
        <w:rPr/>
        <w:t>Nguyên</w:t>
      </w:r>
      <w:r>
        <w:rPr>
          <w:spacing w:val="-4"/>
        </w:rPr>
        <w:t> </w:t>
      </w:r>
      <w:r>
        <w:rPr/>
        <w:t>đơn:</w:t>
      </w:r>
      <w:r>
        <w:rPr>
          <w:spacing w:val="-4"/>
        </w:rPr>
        <w:t> </w:t>
      </w:r>
      <w:r>
        <w:rPr/>
        <w:t>Anh</w:t>
      </w:r>
      <w:r>
        <w:rPr>
          <w:spacing w:val="-4"/>
        </w:rPr>
        <w:t> </w:t>
      </w:r>
      <w:r>
        <w:rPr/>
        <w:t>Nguyễn</w:t>
      </w:r>
      <w:r>
        <w:rPr>
          <w:spacing w:val="-4"/>
        </w:rPr>
        <w:t> </w:t>
      </w:r>
      <w:r>
        <w:rPr/>
        <w:t>Văn</w:t>
      </w:r>
      <w:r>
        <w:rPr>
          <w:spacing w:val="-4"/>
        </w:rPr>
        <w:t> </w:t>
      </w:r>
      <w:r>
        <w:rPr/>
        <w:t>Q,</w:t>
      </w:r>
      <w:r>
        <w:rPr>
          <w:spacing w:val="-6"/>
        </w:rPr>
        <w:t> </w:t>
      </w:r>
      <w:r>
        <w:rPr/>
        <w:t>sinh</w:t>
      </w:r>
      <w:r>
        <w:rPr>
          <w:spacing w:val="-8"/>
        </w:rPr>
        <w:t> </w:t>
      </w:r>
      <w:r>
        <w:rPr/>
        <w:t>năm</w:t>
      </w:r>
      <w:r>
        <w:rPr>
          <w:spacing w:val="-8"/>
        </w:rPr>
        <w:t> </w:t>
      </w:r>
      <w:r>
        <w:rPr/>
        <w:t>1991. Trú tại: Khu Đ, phường V, thành phố B, tỉnh B.</w:t>
      </w:r>
    </w:p>
    <w:p>
      <w:pPr>
        <w:pStyle w:val="BodyText"/>
        <w:spacing w:line="242" w:lineRule="auto"/>
        <w:ind w:left="807" w:right="3312"/>
      </w:pPr>
      <w:r>
        <w:rPr/>
        <w:t>Bị đơn: Chị Phạm Thị Như N, sinh năm 1995. Trú</w:t>
      </w:r>
      <w:r>
        <w:rPr>
          <w:spacing w:val="-3"/>
        </w:rPr>
        <w:t> </w:t>
      </w:r>
      <w:r>
        <w:rPr/>
        <w:t>tại:</w:t>
      </w:r>
      <w:r>
        <w:rPr>
          <w:spacing w:val="-4"/>
        </w:rPr>
        <w:t> </w:t>
      </w:r>
      <w:r>
        <w:rPr/>
        <w:t>Khu</w:t>
      </w:r>
      <w:r>
        <w:rPr>
          <w:spacing w:val="-3"/>
        </w:rPr>
        <w:t> </w:t>
      </w:r>
      <w:r>
        <w:rPr/>
        <w:t>Đ,</w:t>
      </w:r>
      <w:r>
        <w:rPr>
          <w:spacing w:val="-5"/>
        </w:rPr>
        <w:t> </w:t>
      </w:r>
      <w:r>
        <w:rPr/>
        <w:t>phường</w:t>
      </w:r>
      <w:r>
        <w:rPr>
          <w:spacing w:val="-3"/>
        </w:rPr>
        <w:t> </w:t>
      </w:r>
      <w:r>
        <w:rPr/>
        <w:t>V,</w:t>
      </w:r>
      <w:r>
        <w:rPr>
          <w:spacing w:val="-5"/>
        </w:rPr>
        <w:t> </w:t>
      </w:r>
      <w:r>
        <w:rPr/>
        <w:t>thành</w:t>
      </w:r>
      <w:r>
        <w:rPr>
          <w:spacing w:val="-3"/>
        </w:rPr>
        <w:t> </w:t>
      </w:r>
      <w:r>
        <w:rPr/>
        <w:t>phố</w:t>
      </w:r>
      <w:r>
        <w:rPr>
          <w:spacing w:val="-3"/>
        </w:rPr>
        <w:t> </w:t>
      </w:r>
      <w:r>
        <w:rPr/>
        <w:t>B,</w:t>
      </w:r>
      <w:r>
        <w:rPr>
          <w:spacing w:val="-8"/>
        </w:rPr>
        <w:t> </w:t>
      </w:r>
      <w:r>
        <w:rPr/>
        <w:t>tỉnh</w:t>
      </w:r>
      <w:r>
        <w:rPr>
          <w:spacing w:val="-3"/>
        </w:rPr>
        <w:t> </w:t>
      </w:r>
      <w:r>
        <w:rPr/>
        <w:t>B.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115" w:after="0"/>
        <w:ind w:left="1095" w:right="0" w:hanging="275"/>
        <w:jc w:val="left"/>
        <w:rPr>
          <w:sz w:val="28"/>
        </w:rPr>
      </w:pP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 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6"/>
          <w:sz w:val="28"/>
        </w:rPr>
        <w:t> </w:t>
      </w:r>
      <w:r>
        <w:rPr>
          <w:sz w:val="28"/>
        </w:rPr>
        <w:t>sau</w:t>
      </w:r>
      <w:r>
        <w:rPr>
          <w:spacing w:val="-3"/>
          <w:sz w:val="28"/>
        </w:rPr>
        <w:t> </w:t>
      </w:r>
      <w:r>
        <w:rPr>
          <w:spacing w:val="-10"/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120" w:after="0"/>
        <w:ind w:left="102" w:right="110" w:firstLine="719"/>
        <w:jc w:val="both"/>
        <w:rPr>
          <w:sz w:val="28"/>
        </w:rPr>
      </w:pPr>
      <w:r>
        <w:rPr>
          <w:sz w:val="28"/>
        </w:rPr>
        <w:t>Về quan hệ hôn nhân: Anh Nguyễn Văn Q và chị Phạm Thị Như N thuận tình ly hôn.</w:t>
      </w:r>
    </w:p>
    <w:p>
      <w:pPr>
        <w:pStyle w:val="BodyText"/>
        <w:spacing w:before="119"/>
        <w:ind w:left="821"/>
        <w:jc w:val="both"/>
      </w:pPr>
      <w:r>
        <w:rPr/>
        <w:t>Về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chung:</w:t>
      </w:r>
      <w:r>
        <w:rPr>
          <w:spacing w:val="-2"/>
        </w:rPr>
        <w:t> </w:t>
      </w:r>
      <w:r>
        <w:rPr/>
        <w:t>Không</w:t>
      </w:r>
      <w:r>
        <w:rPr>
          <w:spacing w:val="-3"/>
        </w:rPr>
        <w:t> </w:t>
      </w:r>
      <w:r>
        <w:rPr>
          <w:spacing w:val="-5"/>
        </w:rPr>
        <w:t>có.</w:t>
      </w:r>
    </w:p>
    <w:p>
      <w:pPr>
        <w:pStyle w:val="BodyText"/>
        <w:spacing w:before="120"/>
        <w:ind w:left="821"/>
        <w:jc w:val="both"/>
      </w:pPr>
      <w:r>
        <w:rPr/>
        <w:t>Về</w:t>
      </w:r>
      <w:r>
        <w:rPr>
          <w:spacing w:val="-3"/>
        </w:rPr>
        <w:t> </w:t>
      </w:r>
      <w:r>
        <w:rPr/>
        <w:t>tài</w:t>
      </w:r>
      <w:r>
        <w:rPr>
          <w:spacing w:val="-4"/>
        </w:rPr>
        <w:t> </w:t>
      </w:r>
      <w:r>
        <w:rPr/>
        <w:t>sản</w:t>
      </w:r>
      <w:r>
        <w:rPr>
          <w:spacing w:val="-3"/>
        </w:rPr>
        <w:t> </w:t>
      </w:r>
      <w:r>
        <w:rPr/>
        <w:t>chung,</w:t>
      </w:r>
      <w:r>
        <w:rPr>
          <w:spacing w:val="-3"/>
        </w:rPr>
        <w:t> </w:t>
      </w:r>
      <w:r>
        <w:rPr/>
        <w:t>công</w:t>
      </w:r>
      <w:r>
        <w:rPr>
          <w:spacing w:val="-2"/>
        </w:rPr>
        <w:t> </w:t>
      </w:r>
      <w:r>
        <w:rPr/>
        <w:t>nợ,</w:t>
      </w:r>
      <w:r>
        <w:rPr>
          <w:spacing w:val="-3"/>
        </w:rPr>
        <w:t> </w:t>
      </w:r>
      <w:r>
        <w:rPr/>
        <w:t>công</w:t>
      </w:r>
      <w:r>
        <w:rPr>
          <w:spacing w:val="-5"/>
        </w:rPr>
        <w:t> </w:t>
      </w:r>
      <w:r>
        <w:rPr/>
        <w:t>sức: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có,</w:t>
      </w:r>
      <w:r>
        <w:rPr>
          <w:spacing w:val="-7"/>
        </w:rPr>
        <w:t> </w:t>
      </w:r>
      <w:r>
        <w:rPr/>
        <w:t>không</w:t>
      </w:r>
      <w:r>
        <w:rPr>
          <w:spacing w:val="-3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giải</w:t>
      </w:r>
      <w:r>
        <w:rPr>
          <w:spacing w:val="-4"/>
        </w:rPr>
        <w:t> </w:t>
      </w:r>
      <w:r>
        <w:rPr>
          <w:spacing w:val="-2"/>
        </w:rPr>
        <w:t>quyết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122" w:after="0"/>
        <w:ind w:left="102" w:right="114" w:firstLine="719"/>
        <w:jc w:val="both"/>
        <w:rPr>
          <w:sz w:val="28"/>
        </w:rPr>
      </w:pPr>
      <w:r>
        <w:rPr>
          <w:sz w:val="28"/>
        </w:rPr>
        <w:t>Về án phí: Anh Nguyễn Văn Q phải chịu 300.000đ án phí Hôn nhân gia đình sơ thẩm nhưng được trừ vào số tiền 300.000đ tạm ứng</w:t>
      </w:r>
      <w:r>
        <w:rPr>
          <w:spacing w:val="27"/>
          <w:sz w:val="28"/>
        </w:rPr>
        <w:t> </w:t>
      </w:r>
      <w:r>
        <w:rPr>
          <w:sz w:val="28"/>
        </w:rPr>
        <w:t>án phí đã nộp tại biên lai số AA/2021/0001518 ngày</w:t>
      </w:r>
      <w:r>
        <w:rPr>
          <w:spacing w:val="-3"/>
          <w:sz w:val="28"/>
        </w:rPr>
        <w:t> </w:t>
      </w:r>
      <w:r>
        <w:rPr>
          <w:sz w:val="28"/>
        </w:rPr>
        <w:t>09/11/2022</w:t>
      </w:r>
      <w:r>
        <w:rPr>
          <w:spacing w:val="-1"/>
          <w:sz w:val="28"/>
        </w:rPr>
        <w:t> </w:t>
      </w:r>
      <w:r>
        <w:rPr>
          <w:sz w:val="28"/>
        </w:rPr>
        <w:t>của Chi cục</w:t>
      </w:r>
      <w:r>
        <w:rPr>
          <w:spacing w:val="-1"/>
          <w:sz w:val="28"/>
        </w:rPr>
        <w:t> </w:t>
      </w:r>
      <w:r>
        <w:rPr>
          <w:sz w:val="28"/>
        </w:rPr>
        <w:t>thi hành</w:t>
      </w:r>
      <w:r>
        <w:rPr>
          <w:spacing w:val="-1"/>
          <w:sz w:val="28"/>
        </w:rPr>
        <w:t> </w:t>
      </w:r>
      <w:r>
        <w:rPr>
          <w:sz w:val="28"/>
        </w:rPr>
        <w:t>án dân sự</w:t>
      </w:r>
      <w:r>
        <w:rPr>
          <w:spacing w:val="-1"/>
          <w:sz w:val="28"/>
        </w:rPr>
        <w:t> </w:t>
      </w:r>
      <w:r>
        <w:rPr>
          <w:sz w:val="28"/>
        </w:rPr>
        <w:t>thành phố</w:t>
      </w:r>
    </w:p>
    <w:p>
      <w:pPr>
        <w:pStyle w:val="BodyText"/>
        <w:spacing w:line="321" w:lineRule="exact"/>
        <w:ind w:left="102"/>
        <w:jc w:val="both"/>
      </w:pPr>
      <w:r>
        <w:rPr/>
        <w:t>B.</w:t>
      </w:r>
      <w:r>
        <w:rPr>
          <w:spacing w:val="-4"/>
        </w:rPr>
        <w:t> </w:t>
      </w:r>
      <w:r>
        <w:rPr/>
        <w:t>Xác</w:t>
      </w:r>
      <w:r>
        <w:rPr>
          <w:spacing w:val="-2"/>
        </w:rPr>
        <w:t> </w:t>
      </w:r>
      <w:r>
        <w:rPr/>
        <w:t>nhận</w:t>
      </w:r>
      <w:r>
        <w:rPr>
          <w:spacing w:val="-1"/>
        </w:rPr>
        <w:t> </w:t>
      </w:r>
      <w:r>
        <w:rPr/>
        <w:t>anh</w:t>
      </w:r>
      <w:r>
        <w:rPr>
          <w:spacing w:val="-1"/>
        </w:rPr>
        <w:t> </w:t>
      </w:r>
      <w:r>
        <w:rPr/>
        <w:t>Q</w:t>
      </w:r>
      <w:r>
        <w:rPr>
          <w:spacing w:val="-4"/>
        </w:rPr>
        <w:t> </w:t>
      </w:r>
      <w:r>
        <w:rPr/>
        <w:t>đã</w:t>
      </w:r>
      <w:r>
        <w:rPr>
          <w:spacing w:val="-2"/>
        </w:rPr>
        <w:t> </w:t>
      </w:r>
      <w:r>
        <w:rPr/>
        <w:t>nộp</w:t>
      </w:r>
      <w:r>
        <w:rPr>
          <w:spacing w:val="-5"/>
        </w:rPr>
        <w:t> </w:t>
      </w:r>
      <w:r>
        <w:rPr/>
        <w:t>đủ</w:t>
      </w:r>
      <w:r>
        <w:rPr>
          <w:spacing w:val="-5"/>
        </w:rPr>
        <w:t> </w:t>
      </w:r>
      <w:r>
        <w:rPr/>
        <w:t>tiền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phí</w:t>
      </w:r>
      <w:r>
        <w:rPr>
          <w:spacing w:val="-1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</w:t>
      </w:r>
      <w:r>
        <w:rPr>
          <w:spacing w:val="-1"/>
        </w:rPr>
        <w:t> </w:t>
      </w:r>
      <w:r>
        <w:rPr/>
        <w:t>sơ</w:t>
      </w:r>
      <w:r>
        <w:rPr>
          <w:spacing w:val="-4"/>
        </w:rPr>
        <w:t> </w:t>
      </w:r>
      <w:r>
        <w:rPr>
          <w:spacing w:val="-2"/>
        </w:rPr>
        <w:t>thẩm.</w:t>
      </w:r>
    </w:p>
    <w:p>
      <w:pPr>
        <w:spacing w:after="0" w:line="321" w:lineRule="exact"/>
        <w:jc w:val="both"/>
        <w:sectPr>
          <w:type w:val="continuous"/>
          <w:pgSz w:w="12240" w:h="15840"/>
          <w:pgMar w:top="1160" w:bottom="280" w:left="1600" w:right="960"/>
        </w:sectPr>
      </w:pPr>
    </w:p>
    <w:p>
      <w:pPr>
        <w:pStyle w:val="ListParagraph"/>
        <w:numPr>
          <w:ilvl w:val="0"/>
          <w:numId w:val="2"/>
        </w:numPr>
        <w:tabs>
          <w:tab w:pos="1125" w:val="left" w:leader="none"/>
        </w:tabs>
        <w:spacing w:line="242" w:lineRule="auto" w:before="65" w:after="0"/>
        <w:ind w:left="102" w:right="111" w:firstLine="719"/>
        <w:jc w:val="left"/>
        <w:rPr>
          <w:sz w:val="28"/>
        </w:rPr>
      </w:pPr>
      <w:r>
        <w:rPr>
          <w:sz w:val="28"/>
        </w:rPr>
        <w:t>Quyết định này có hiệu lực pháp luật ngay</w:t>
      </w:r>
      <w:r>
        <w:rPr>
          <w:spacing w:val="23"/>
          <w:sz w:val="28"/>
        </w:rPr>
        <w:t> </w:t>
      </w:r>
      <w:r>
        <w:rPr>
          <w:sz w:val="28"/>
        </w:rPr>
        <w:t>sau khi ban hành và không bị</w:t>
      </w:r>
      <w:r>
        <w:rPr>
          <w:spacing w:val="80"/>
          <w:sz w:val="28"/>
        </w:rPr>
        <w:t> </w:t>
      </w:r>
      <w:r>
        <w:rPr>
          <w:sz w:val="28"/>
        </w:rPr>
        <w:t>kháng cáo, kháng nghị theo thủ tục phúc thẩm.</w:t>
      </w:r>
    </w:p>
    <w:p>
      <w:pPr>
        <w:pStyle w:val="BodyText"/>
        <w:rPr>
          <w:sz w:val="33"/>
        </w:rPr>
      </w:pPr>
    </w:p>
    <w:p>
      <w:pPr>
        <w:tabs>
          <w:tab w:pos="5469" w:val="left" w:leader="none"/>
        </w:tabs>
        <w:spacing w:before="0"/>
        <w:ind w:left="519" w:right="0" w:firstLine="0"/>
        <w:jc w:val="left"/>
        <w:rPr>
          <w:b/>
          <w:sz w:val="26"/>
        </w:rPr>
      </w:pPr>
      <w:r>
        <w:rPr>
          <w:b/>
          <w:sz w:val="24"/>
          <w:u w:val="single"/>
        </w:rPr>
        <w:t>Nơi </w:t>
      </w:r>
      <w:r>
        <w:rPr>
          <w:b/>
          <w:spacing w:val="-2"/>
          <w:sz w:val="24"/>
          <w:u w:val="single"/>
        </w:rPr>
        <w:t>nhận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z w:val="26"/>
        </w:rPr>
        <w:t>TM.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ĐỒNG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XÉT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XỬ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  <w:tab w:pos="4602" w:val="left" w:leader="none"/>
        </w:tabs>
        <w:spacing w:line="295" w:lineRule="exact" w:before="4" w:after="0"/>
        <w:ind w:left="226" w:right="0" w:hanging="125"/>
        <w:jc w:val="left"/>
        <w:rPr>
          <w:b/>
          <w:sz w:val="26"/>
        </w:rPr>
      </w:pPr>
      <w:r>
        <w:rPr>
          <w:sz w:val="22"/>
        </w:rPr>
        <w:t>TAND,</w:t>
      </w:r>
      <w:r>
        <w:rPr>
          <w:spacing w:val="-2"/>
          <w:sz w:val="22"/>
        </w:rPr>
        <w:t> </w:t>
      </w:r>
      <w:r>
        <w:rPr>
          <w:sz w:val="22"/>
        </w:rPr>
        <w:t>VKSND</w:t>
      </w:r>
      <w:r>
        <w:rPr>
          <w:spacing w:val="50"/>
          <w:sz w:val="22"/>
        </w:rPr>
        <w:t> </w:t>
      </w:r>
      <w:r>
        <w:rPr>
          <w:sz w:val="22"/>
        </w:rPr>
        <w:t>tỉnh</w:t>
      </w:r>
      <w:r>
        <w:rPr>
          <w:spacing w:val="-2"/>
          <w:sz w:val="22"/>
        </w:rPr>
        <w:t> </w:t>
      </w:r>
      <w:r>
        <w:rPr>
          <w:sz w:val="22"/>
        </w:rPr>
        <w:t>Bắc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Ninh;</w:t>
      </w:r>
      <w:r>
        <w:rPr>
          <w:sz w:val="22"/>
        </w:rPr>
        <w:tab/>
      </w:r>
      <w:r>
        <w:rPr>
          <w:b/>
          <w:sz w:val="26"/>
        </w:rPr>
        <w:t>THẨM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PHÁN-CHỦ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TỌA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PHIÊN</w:t>
      </w:r>
      <w:r>
        <w:rPr>
          <w:b/>
          <w:spacing w:val="-9"/>
          <w:sz w:val="26"/>
        </w:rPr>
        <w:t> </w:t>
      </w:r>
      <w:r>
        <w:rPr>
          <w:b/>
          <w:spacing w:val="-5"/>
          <w:sz w:val="26"/>
        </w:rPr>
        <w:t>TÒA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49" w:lineRule="exact" w:before="0" w:after="0"/>
        <w:ind w:left="226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2"/>
          <w:sz w:val="22"/>
        </w:rPr>
        <w:t> </w:t>
      </w:r>
      <w:r>
        <w:rPr>
          <w:sz w:val="22"/>
        </w:rPr>
        <w:t>thành</w:t>
      </w:r>
      <w:r>
        <w:rPr>
          <w:spacing w:val="-1"/>
          <w:sz w:val="22"/>
        </w:rPr>
        <w:t> </w:t>
      </w:r>
      <w:r>
        <w:rPr>
          <w:sz w:val="22"/>
        </w:rPr>
        <w:t>phố</w:t>
      </w:r>
      <w:r>
        <w:rPr>
          <w:spacing w:val="-1"/>
          <w:sz w:val="22"/>
        </w:rPr>
        <w:t> </w:t>
      </w:r>
      <w:r>
        <w:rPr>
          <w:sz w:val="22"/>
        </w:rPr>
        <w:t>Bắc </w:t>
      </w:r>
      <w:r>
        <w:rPr>
          <w:spacing w:val="-2"/>
          <w:sz w:val="22"/>
        </w:rPr>
        <w:t>Ninh;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52" w:lineRule="exact" w:before="1" w:after="0"/>
        <w:ind w:left="226" w:right="0" w:hanging="125"/>
        <w:jc w:val="left"/>
        <w:rPr>
          <w:sz w:val="22"/>
        </w:rPr>
      </w:pPr>
      <w:r>
        <w:rPr>
          <w:sz w:val="22"/>
        </w:rPr>
        <w:t>THADS</w:t>
      </w:r>
      <w:r>
        <w:rPr>
          <w:spacing w:val="-2"/>
          <w:sz w:val="22"/>
        </w:rPr>
        <w:t> </w:t>
      </w:r>
      <w:r>
        <w:rPr>
          <w:sz w:val="22"/>
        </w:rPr>
        <w:t>thành</w:t>
      </w:r>
      <w:r>
        <w:rPr>
          <w:spacing w:val="-2"/>
          <w:sz w:val="22"/>
        </w:rPr>
        <w:t> </w:t>
      </w:r>
      <w:r>
        <w:rPr>
          <w:sz w:val="22"/>
        </w:rPr>
        <w:t>phố</w:t>
      </w:r>
      <w:r>
        <w:rPr>
          <w:spacing w:val="-1"/>
          <w:sz w:val="22"/>
        </w:rPr>
        <w:t> </w:t>
      </w:r>
      <w:r>
        <w:rPr>
          <w:sz w:val="22"/>
        </w:rPr>
        <w:t>Bắc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Ninh;</w:t>
      </w:r>
    </w:p>
    <w:p>
      <w:pPr>
        <w:pStyle w:val="ListParagraph"/>
        <w:numPr>
          <w:ilvl w:val="0"/>
          <w:numId w:val="3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đương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sự.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40" w:lineRule="auto" w:before="1" w:after="0"/>
        <w:ind w:left="226" w:right="0" w:hanging="125"/>
        <w:jc w:val="left"/>
        <w:rPr>
          <w:sz w:val="22"/>
        </w:rPr>
      </w:pPr>
      <w:r>
        <w:rPr>
          <w:sz w:val="22"/>
        </w:rPr>
        <w:t>Lưu hồ </w:t>
      </w:r>
      <w:r>
        <w:rPr>
          <w:spacing w:val="-5"/>
          <w:sz w:val="22"/>
        </w:rPr>
        <w:t>sơ.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536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Nguyễn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Thị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Thu</w:t>
      </w:r>
      <w:r>
        <w:rPr>
          <w:b/>
          <w:i/>
          <w:spacing w:val="-5"/>
          <w:sz w:val="28"/>
        </w:rPr>
        <w:t> </w:t>
      </w:r>
      <w:r>
        <w:rPr>
          <w:b/>
          <w:i/>
          <w:spacing w:val="-4"/>
          <w:sz w:val="28"/>
        </w:rPr>
        <w:t>Hồng</w:t>
      </w:r>
    </w:p>
    <w:sectPr>
      <w:pgSz w:w="12240" w:h="15840"/>
      <w:pgMar w:top="1060" w:bottom="280" w:left="1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2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66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2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8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4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0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6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2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8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02" w:hanging="3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8" w:hanging="31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16" w:hanging="31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74" w:hanging="3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2" w:hanging="3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0" w:hanging="3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8" w:hanging="3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6" w:hanging="3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4" w:hanging="31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5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58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16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74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2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0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8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6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4" w:hanging="27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1090" w:right="357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26" w:hanging="12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Phong</dc:creator>
  <dc:title>Tßa ¸n nh©n d©n</dc:title>
  <dcterms:created xsi:type="dcterms:W3CDTF">2023-04-24T15:49:27Z</dcterms:created>
  <dcterms:modified xsi:type="dcterms:W3CDTF">2023-04-24T15:49:27Z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 Trial</vt:lpwstr>
  </property>
</Properties>
</file>