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4"/>
        <w:gridCol w:w="6730"/>
      </w:tblGrid>
      <w:tr>
        <w:trPr>
          <w:trHeight w:val="1603" w:hRule="atLeast"/>
        </w:trPr>
        <w:tc>
          <w:tcPr>
            <w:tcW w:w="3234" w:type="dxa"/>
          </w:tcPr>
          <w:p>
            <w:pPr>
              <w:pStyle w:val="TableParagraph"/>
              <w:ind w:left="49" w:right="380"/>
              <w:jc w:val="center"/>
              <w:rPr>
                <w:b/>
                <w:sz w:val="28"/>
              </w:rPr>
            </w:pPr>
            <w:r>
              <w:rPr>
                <w:b/>
                <w:sz w:val="28"/>
              </w:rPr>
              <w:t>TÒA ÁN NHÂN DÂN HUYỆN</w:t>
            </w:r>
            <w:r>
              <w:rPr>
                <w:b/>
                <w:spacing w:val="-18"/>
                <w:sz w:val="28"/>
              </w:rPr>
              <w:t> </w:t>
            </w:r>
            <w:r>
              <w:rPr>
                <w:b/>
                <w:sz w:val="28"/>
              </w:rPr>
              <w:t>CÀNG</w:t>
            </w:r>
            <w:r>
              <w:rPr>
                <w:b/>
                <w:spacing w:val="-17"/>
                <w:sz w:val="28"/>
              </w:rPr>
              <w:t> </w:t>
            </w:r>
            <w:r>
              <w:rPr>
                <w:b/>
                <w:sz w:val="28"/>
              </w:rPr>
              <w:t>LONG TỈNH TRÀ VINH</w:t>
            </w:r>
          </w:p>
          <w:p>
            <w:pPr>
              <w:pStyle w:val="TableParagraph"/>
              <w:spacing w:line="20" w:lineRule="exact"/>
              <w:ind w:left="935"/>
              <w:rPr>
                <w:sz w:val="2"/>
              </w:rPr>
            </w:pPr>
            <w:r>
              <w:rPr>
                <w:sz w:val="2"/>
              </w:rPr>
              <w:pict>
                <v:group style="width:54.75pt;height:.75pt;mso-position-horizontal-relative:char;mso-position-vertical-relative:line" id="docshapegroup1" coordorigin="0,0" coordsize="1095,15">
                  <v:line style="position:absolute" from="0,8" to="1095,8" stroked="true" strokeweight=".75pt" strokecolor="#000000">
                    <v:stroke dashstyle="solid"/>
                  </v:line>
                </v:group>
              </w:pict>
            </w:r>
            <w:r>
              <w:rPr>
                <w:sz w:val="2"/>
              </w:rPr>
            </w:r>
          </w:p>
          <w:p>
            <w:pPr>
              <w:pStyle w:val="TableParagraph"/>
              <w:spacing w:before="7"/>
              <w:rPr>
                <w:sz w:val="29"/>
              </w:rPr>
            </w:pPr>
          </w:p>
          <w:p>
            <w:pPr>
              <w:pStyle w:val="TableParagraph"/>
              <w:spacing w:line="256" w:lineRule="exact" w:before="1"/>
              <w:ind w:left="49" w:right="378"/>
              <w:jc w:val="center"/>
              <w:rPr>
                <w:b/>
                <w:sz w:val="24"/>
              </w:rPr>
            </w:pPr>
            <w:r>
              <w:rPr>
                <w:b/>
                <w:sz w:val="24"/>
              </w:rPr>
              <w:t>Số:</w:t>
            </w:r>
            <w:r>
              <w:rPr>
                <w:b/>
                <w:spacing w:val="-3"/>
                <w:sz w:val="24"/>
              </w:rPr>
              <w:t> </w:t>
            </w:r>
            <w:r>
              <w:rPr>
                <w:b/>
                <w:sz w:val="24"/>
              </w:rPr>
              <w:t>29/2022/QĐST-</w:t>
            </w:r>
            <w:r>
              <w:rPr>
                <w:b/>
                <w:spacing w:val="-5"/>
                <w:sz w:val="24"/>
              </w:rPr>
              <w:t>DS</w:t>
            </w:r>
          </w:p>
        </w:tc>
        <w:tc>
          <w:tcPr>
            <w:tcW w:w="6730" w:type="dxa"/>
          </w:tcPr>
          <w:p>
            <w:pPr>
              <w:pStyle w:val="TableParagraph"/>
              <w:spacing w:line="311" w:lineRule="exact"/>
              <w:ind w:left="381" w:right="499"/>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after="51"/>
              <w:ind w:left="381" w:right="49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474"/>
              <w:rPr>
                <w:sz w:val="2"/>
              </w:rPr>
            </w:pPr>
            <w:r>
              <w:rPr>
                <w:sz w:val="2"/>
              </w:rPr>
              <w:pict>
                <v:group style="width:183.75pt;height:.75pt;mso-position-horizontal-relative:char;mso-position-vertical-relative:line" id="docshapegroup2" coordorigin="0,0" coordsize="3675,15">
                  <v:line style="position:absolute" from="0,8" to="3675,8" stroked="true" strokeweight=".75pt" strokecolor="#000000">
                    <v:stroke dashstyle="solid"/>
                  </v:line>
                </v:group>
              </w:pict>
            </w:r>
            <w:r>
              <w:rPr>
                <w:sz w:val="2"/>
              </w:rPr>
            </w:r>
          </w:p>
          <w:p>
            <w:pPr>
              <w:pStyle w:val="TableParagraph"/>
              <w:rPr>
                <w:sz w:val="30"/>
              </w:rPr>
            </w:pPr>
          </w:p>
          <w:p>
            <w:pPr>
              <w:pStyle w:val="TableParagraph"/>
              <w:spacing w:line="315" w:lineRule="exact" w:before="219"/>
              <w:ind w:left="2222"/>
              <w:rPr>
                <w:i/>
                <w:sz w:val="28"/>
              </w:rPr>
            </w:pPr>
            <w:r>
              <w:rPr>
                <w:i/>
                <w:sz w:val="28"/>
              </w:rPr>
              <w:t>Càng</w:t>
            </w:r>
            <w:r>
              <w:rPr>
                <w:i/>
                <w:spacing w:val="-3"/>
                <w:sz w:val="28"/>
              </w:rPr>
              <w:t> </w:t>
            </w:r>
            <w:r>
              <w:rPr>
                <w:i/>
                <w:sz w:val="28"/>
              </w:rPr>
              <w:t>Long,</w:t>
            </w:r>
            <w:r>
              <w:rPr>
                <w:i/>
                <w:spacing w:val="-5"/>
                <w:sz w:val="28"/>
              </w:rPr>
              <w:t> </w:t>
            </w:r>
            <w:r>
              <w:rPr>
                <w:i/>
                <w:sz w:val="28"/>
              </w:rPr>
              <w:t>ngày</w:t>
            </w:r>
            <w:r>
              <w:rPr>
                <w:i/>
                <w:spacing w:val="-3"/>
                <w:sz w:val="28"/>
              </w:rPr>
              <w:t> </w:t>
            </w:r>
            <w:r>
              <w:rPr>
                <w:i/>
                <w:sz w:val="28"/>
              </w:rPr>
              <w:t>30</w:t>
            </w:r>
            <w:r>
              <w:rPr>
                <w:i/>
                <w:spacing w:val="-5"/>
                <w:sz w:val="28"/>
              </w:rPr>
              <w:t> </w:t>
            </w:r>
            <w:r>
              <w:rPr>
                <w:i/>
                <w:sz w:val="28"/>
              </w:rPr>
              <w:t>tháng</w:t>
            </w:r>
            <w:r>
              <w:rPr>
                <w:i/>
                <w:spacing w:val="-4"/>
                <w:sz w:val="28"/>
              </w:rPr>
              <w:t> </w:t>
            </w:r>
            <w:r>
              <w:rPr>
                <w:i/>
                <w:sz w:val="28"/>
              </w:rPr>
              <w:t>11năm</w:t>
            </w:r>
            <w:r>
              <w:rPr>
                <w:i/>
                <w:spacing w:val="-4"/>
                <w:sz w:val="28"/>
              </w:rPr>
              <w:t> 2022</w:t>
            </w:r>
          </w:p>
        </w:tc>
      </w:tr>
    </w:tbl>
    <w:p>
      <w:pPr>
        <w:pStyle w:val="BodyText"/>
        <w:rPr>
          <w:sz w:val="20"/>
        </w:rPr>
      </w:pPr>
    </w:p>
    <w:p>
      <w:pPr>
        <w:pStyle w:val="BodyText"/>
        <w:rPr>
          <w:sz w:val="19"/>
        </w:rPr>
      </w:pPr>
    </w:p>
    <w:p>
      <w:pPr>
        <w:pStyle w:val="Heading1"/>
        <w:spacing w:line="322" w:lineRule="exact" w:before="89"/>
        <w:ind w:left="2624"/>
      </w:pPr>
      <w:r>
        <w:rPr/>
        <w:t>QUYẾT</w:t>
      </w:r>
      <w:r>
        <w:rPr>
          <w:spacing w:val="-6"/>
        </w:rPr>
        <w:t> </w:t>
      </w:r>
      <w:r>
        <w:rPr>
          <w:spacing w:val="-4"/>
        </w:rPr>
        <w:t>ĐỊNH</w:t>
      </w:r>
    </w:p>
    <w:p>
      <w:pPr>
        <w:spacing w:before="0"/>
        <w:ind w:left="2625" w:right="2563"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2"/>
          <w:sz w:val="28"/>
        </w:rPr>
        <w:t> </w:t>
      </w:r>
      <w:r>
        <w:rPr>
          <w:b/>
          <w:sz w:val="28"/>
        </w:rPr>
        <w:t>QUYẾT</w:t>
      </w:r>
      <w:r>
        <w:rPr>
          <w:b/>
          <w:spacing w:val="-4"/>
          <w:sz w:val="28"/>
        </w:rPr>
        <w:t> </w:t>
      </w:r>
      <w:r>
        <w:rPr>
          <w:b/>
          <w:sz w:val="28"/>
        </w:rPr>
        <w:t>VỤ</w:t>
      </w:r>
      <w:r>
        <w:rPr>
          <w:b/>
          <w:spacing w:val="-4"/>
          <w:sz w:val="28"/>
        </w:rPr>
        <w:t> </w:t>
      </w:r>
      <w:r>
        <w:rPr>
          <w:b/>
          <w:sz w:val="28"/>
        </w:rPr>
        <w:t>ÁN</w:t>
      </w:r>
      <w:r>
        <w:rPr>
          <w:b/>
          <w:spacing w:val="-5"/>
          <w:sz w:val="28"/>
        </w:rPr>
        <w:t> </w:t>
      </w:r>
      <w:r>
        <w:rPr>
          <w:b/>
          <w:sz w:val="28"/>
        </w:rPr>
        <w:t>DÂN</w:t>
      </w:r>
      <w:r>
        <w:rPr>
          <w:b/>
          <w:spacing w:val="-2"/>
          <w:sz w:val="28"/>
        </w:rPr>
        <w:t> </w:t>
      </w:r>
      <w:r>
        <w:rPr>
          <w:b/>
          <w:spacing w:val="-5"/>
          <w:sz w:val="28"/>
        </w:rPr>
        <w:t>SỰ</w:t>
      </w:r>
    </w:p>
    <w:p>
      <w:pPr>
        <w:pStyle w:val="BodyText"/>
        <w:spacing w:before="8"/>
        <w:rPr>
          <w:b/>
          <w:sz w:val="27"/>
        </w:rPr>
      </w:pPr>
    </w:p>
    <w:p>
      <w:pPr>
        <w:pStyle w:val="BodyText"/>
        <w:ind w:left="167" w:firstLine="720"/>
      </w:pPr>
      <w:r>
        <w:rPr/>
        <w:t>Căn</w:t>
      </w:r>
      <w:r>
        <w:rPr>
          <w:spacing w:val="20"/>
        </w:rPr>
        <w:t> </w:t>
      </w:r>
      <w:r>
        <w:rPr/>
        <w:t>cứ</w:t>
      </w:r>
      <w:r>
        <w:rPr>
          <w:spacing w:val="21"/>
        </w:rPr>
        <w:t> </w:t>
      </w:r>
      <w:r>
        <w:rPr/>
        <w:t>vào</w:t>
      </w:r>
      <w:r>
        <w:rPr>
          <w:spacing w:val="22"/>
        </w:rPr>
        <w:t> </w:t>
      </w:r>
      <w:r>
        <w:rPr/>
        <w:t>các</w:t>
      </w:r>
      <w:r>
        <w:rPr>
          <w:spacing w:val="22"/>
        </w:rPr>
        <w:t> </w:t>
      </w:r>
      <w:r>
        <w:rPr/>
        <w:t>Điều</w:t>
      </w:r>
      <w:r>
        <w:rPr>
          <w:spacing w:val="21"/>
        </w:rPr>
        <w:t> </w:t>
      </w:r>
      <w:r>
        <w:rPr/>
        <w:t>48,</w:t>
      </w:r>
      <w:r>
        <w:rPr>
          <w:spacing w:val="21"/>
        </w:rPr>
        <w:t> </w:t>
      </w:r>
      <w:r>
        <w:rPr/>
        <w:t>217,</w:t>
      </w:r>
      <w:r>
        <w:rPr>
          <w:spacing w:val="19"/>
        </w:rPr>
        <w:t> </w:t>
      </w:r>
      <w:r>
        <w:rPr/>
        <w:t>218,</w:t>
      </w:r>
      <w:r>
        <w:rPr>
          <w:spacing w:val="19"/>
        </w:rPr>
        <w:t> </w:t>
      </w:r>
      <w:r>
        <w:rPr/>
        <w:t>219</w:t>
      </w:r>
      <w:r>
        <w:rPr>
          <w:spacing w:val="22"/>
        </w:rPr>
        <w:t> </w:t>
      </w:r>
      <w:r>
        <w:rPr/>
        <w:t>và</w:t>
      </w:r>
      <w:r>
        <w:rPr>
          <w:spacing w:val="22"/>
        </w:rPr>
        <w:t> </w:t>
      </w:r>
      <w:r>
        <w:rPr/>
        <w:t>khoản</w:t>
      </w:r>
      <w:r>
        <w:rPr>
          <w:spacing w:val="21"/>
        </w:rPr>
        <w:t> </w:t>
      </w:r>
      <w:r>
        <w:rPr/>
        <w:t>2</w:t>
      </w:r>
      <w:r>
        <w:rPr>
          <w:spacing w:val="21"/>
        </w:rPr>
        <w:t> </w:t>
      </w:r>
      <w:r>
        <w:rPr/>
        <w:t>Điều</w:t>
      </w:r>
      <w:r>
        <w:rPr>
          <w:spacing w:val="21"/>
        </w:rPr>
        <w:t> </w:t>
      </w:r>
      <w:r>
        <w:rPr/>
        <w:t>273</w:t>
      </w:r>
      <w:r>
        <w:rPr>
          <w:spacing w:val="19"/>
        </w:rPr>
        <w:t> </w:t>
      </w:r>
      <w:r>
        <w:rPr/>
        <w:t>của</w:t>
      </w:r>
      <w:r>
        <w:rPr>
          <w:spacing w:val="20"/>
        </w:rPr>
        <w:t> </w:t>
      </w:r>
      <w:r>
        <w:rPr/>
        <w:t>Bộ</w:t>
      </w:r>
      <w:r>
        <w:rPr>
          <w:spacing w:val="20"/>
        </w:rPr>
        <w:t> </w:t>
      </w:r>
      <w:r>
        <w:rPr/>
        <w:t>luật</w:t>
      </w:r>
      <w:r>
        <w:rPr>
          <w:spacing w:val="20"/>
        </w:rPr>
        <w:t> </w:t>
      </w:r>
      <w:r>
        <w:rPr/>
        <w:t>tố</w:t>
      </w:r>
      <w:r>
        <w:rPr>
          <w:spacing w:val="20"/>
        </w:rPr>
        <w:t> </w:t>
      </w:r>
      <w:r>
        <w:rPr/>
        <w:t>tụng dân sự;</w:t>
      </w:r>
    </w:p>
    <w:p>
      <w:pPr>
        <w:pStyle w:val="BodyText"/>
        <w:ind w:left="167" w:firstLine="720"/>
      </w:pPr>
      <w:r>
        <w:rPr/>
        <w:t>Sau</w:t>
      </w:r>
      <w:r>
        <w:rPr>
          <w:spacing w:val="36"/>
        </w:rPr>
        <w:t> </w:t>
      </w:r>
      <w:r>
        <w:rPr/>
        <w:t>khi</w:t>
      </w:r>
      <w:r>
        <w:rPr>
          <w:spacing w:val="36"/>
        </w:rPr>
        <w:t> </w:t>
      </w:r>
      <w:r>
        <w:rPr/>
        <w:t>nghiên</w:t>
      </w:r>
      <w:r>
        <w:rPr>
          <w:spacing w:val="36"/>
        </w:rPr>
        <w:t> </w:t>
      </w:r>
      <w:r>
        <w:rPr/>
        <w:t>cứu</w:t>
      </w:r>
      <w:r>
        <w:rPr>
          <w:spacing w:val="35"/>
        </w:rPr>
        <w:t> </w:t>
      </w:r>
      <w:r>
        <w:rPr/>
        <w:t>hồ</w:t>
      </w:r>
      <w:r>
        <w:rPr>
          <w:spacing w:val="35"/>
        </w:rPr>
        <w:t> </w:t>
      </w:r>
      <w:r>
        <w:rPr/>
        <w:t>sơ</w:t>
      </w:r>
      <w:r>
        <w:rPr>
          <w:spacing w:val="34"/>
        </w:rPr>
        <w:t> </w:t>
      </w:r>
      <w:r>
        <w:rPr/>
        <w:t>vụ</w:t>
      </w:r>
      <w:r>
        <w:rPr>
          <w:spacing w:val="36"/>
        </w:rPr>
        <w:t> </w:t>
      </w:r>
      <w:r>
        <w:rPr/>
        <w:t>án</w:t>
      </w:r>
      <w:r>
        <w:rPr>
          <w:spacing w:val="40"/>
        </w:rPr>
        <w:t> </w:t>
      </w:r>
      <w:r>
        <w:rPr/>
        <w:t>dân</w:t>
      </w:r>
      <w:r>
        <w:rPr>
          <w:spacing w:val="35"/>
        </w:rPr>
        <w:t> </w:t>
      </w:r>
      <w:r>
        <w:rPr/>
        <w:t>sự</w:t>
      </w:r>
      <w:r>
        <w:rPr>
          <w:spacing w:val="36"/>
        </w:rPr>
        <w:t> </w:t>
      </w:r>
      <w:r>
        <w:rPr/>
        <w:t>sơ</w:t>
      </w:r>
      <w:r>
        <w:rPr>
          <w:spacing w:val="36"/>
        </w:rPr>
        <w:t> </w:t>
      </w:r>
      <w:r>
        <w:rPr/>
        <w:t>thẩm</w:t>
      </w:r>
      <w:r>
        <w:rPr>
          <w:spacing w:val="32"/>
        </w:rPr>
        <w:t> </w:t>
      </w:r>
      <w:r>
        <w:rPr/>
        <w:t>thụ</w:t>
      </w:r>
      <w:r>
        <w:rPr>
          <w:spacing w:val="35"/>
        </w:rPr>
        <w:t> </w:t>
      </w:r>
      <w:r>
        <w:rPr/>
        <w:t>lý</w:t>
      </w:r>
      <w:r>
        <w:rPr>
          <w:spacing w:val="35"/>
        </w:rPr>
        <w:t> </w:t>
      </w:r>
      <w:r>
        <w:rPr/>
        <w:t>số:</w:t>
      </w:r>
      <w:r>
        <w:rPr>
          <w:spacing w:val="40"/>
        </w:rPr>
        <w:t> </w:t>
      </w:r>
      <w:r>
        <w:rPr/>
        <w:t>501/2022/TLST-DS, ngày 25 tháng 10 năm 2022;</w:t>
      </w:r>
    </w:p>
    <w:p>
      <w:pPr>
        <w:pStyle w:val="BodyText"/>
        <w:spacing w:before="93"/>
        <w:ind w:left="167" w:firstLine="720"/>
      </w:pPr>
      <w:r>
        <w:rPr/>
        <w:t>Xét thấy: Người khởi kiện làm đơn xin rút lại đơn khởi kiện là tự nguyện phù hợp với quy định tại điểm c khoản 1 Điều 217 của Bộ luật tố tụng dân sự.</w:t>
      </w:r>
    </w:p>
    <w:p>
      <w:pPr>
        <w:pStyle w:val="Heading1"/>
        <w:spacing w:before="189"/>
      </w:pPr>
      <w:r>
        <w:rPr/>
        <w:t>QUYẾT</w:t>
      </w:r>
      <w:r>
        <w:rPr>
          <w:spacing w:val="-4"/>
        </w:rPr>
        <w:t> </w:t>
      </w:r>
      <w:r>
        <w:rPr>
          <w:spacing w:val="-2"/>
        </w:rPr>
        <w:t>ĐỊNH:</w:t>
      </w:r>
    </w:p>
    <w:p>
      <w:pPr>
        <w:pStyle w:val="ListParagraph"/>
        <w:numPr>
          <w:ilvl w:val="0"/>
          <w:numId w:val="1"/>
        </w:numPr>
        <w:tabs>
          <w:tab w:pos="1188" w:val="left" w:leader="none"/>
        </w:tabs>
        <w:spacing w:line="254" w:lineRule="auto" w:before="227" w:after="0"/>
        <w:ind w:left="167" w:right="102" w:firstLine="720"/>
        <w:jc w:val="both"/>
        <w:rPr>
          <w:sz w:val="28"/>
        </w:rPr>
      </w:pPr>
      <w:r>
        <w:rPr>
          <w:sz w:val="28"/>
        </w:rPr>
        <w:t>Đình chỉ giải quyết vụ án dân sự thụ lý số: 501/2022/TLST-DS, ngày 25 tháng 10 năm 2022 về việ</w:t>
      </w:r>
      <w:r>
        <w:rPr>
          <w:rFonts w:ascii="Verdana" w:hAnsi="Verdana"/>
          <w:sz w:val="28"/>
        </w:rPr>
        <w:t>c</w:t>
      </w:r>
      <w:r>
        <w:rPr>
          <w:rFonts w:ascii="Verdana" w:hAnsi="Verdana"/>
          <w:spacing w:val="-20"/>
          <w:sz w:val="28"/>
        </w:rPr>
        <w:t> </w:t>
      </w:r>
      <w:r>
        <w:rPr>
          <w:rFonts w:ascii="Verdana" w:hAnsi="Verdana"/>
          <w:sz w:val="28"/>
        </w:rPr>
        <w:t>“</w:t>
      </w:r>
      <w:r>
        <w:rPr>
          <w:i/>
          <w:sz w:val="28"/>
        </w:rPr>
        <w:t>Tranh chấp hợp đồng góp hụi</w:t>
      </w:r>
      <w:r>
        <w:rPr>
          <w:sz w:val="28"/>
        </w:rPr>
        <w:t>” giữa:</w:t>
      </w:r>
    </w:p>
    <w:p>
      <w:pPr>
        <w:pStyle w:val="BodyText"/>
        <w:spacing w:before="168"/>
        <w:ind w:left="887" w:right="4376"/>
      </w:pPr>
      <w:r>
        <w:rPr>
          <w:i/>
        </w:rPr>
        <w:t>Nguyên</w:t>
      </w:r>
      <w:r>
        <w:rPr>
          <w:i/>
          <w:spacing w:val="-3"/>
        </w:rPr>
        <w:t> </w:t>
      </w:r>
      <w:r>
        <w:rPr>
          <w:i/>
        </w:rPr>
        <w:t>đơn</w:t>
      </w:r>
      <w:r>
        <w:rPr/>
        <w:t>:</w:t>
      </w:r>
      <w:r>
        <w:rPr>
          <w:spacing w:val="-4"/>
        </w:rPr>
        <w:t> </w:t>
      </w:r>
      <w:r>
        <w:rPr/>
        <w:t>Bà</w:t>
      </w:r>
      <w:r>
        <w:rPr>
          <w:spacing w:val="-5"/>
        </w:rPr>
        <w:t> </w:t>
      </w:r>
      <w:r>
        <w:rPr/>
        <w:t>Trần</w:t>
      </w:r>
      <w:r>
        <w:rPr>
          <w:spacing w:val="-5"/>
        </w:rPr>
        <w:t> </w:t>
      </w:r>
      <w:r>
        <w:rPr/>
        <w:t>Thị</w:t>
      </w:r>
      <w:r>
        <w:rPr>
          <w:spacing w:val="-3"/>
        </w:rPr>
        <w:t> </w:t>
      </w:r>
      <w:r>
        <w:rPr/>
        <w:t>G,</w:t>
      </w:r>
      <w:r>
        <w:rPr>
          <w:spacing w:val="-5"/>
        </w:rPr>
        <w:t> </w:t>
      </w:r>
      <w:r>
        <w:rPr/>
        <w:t>sinh</w:t>
      </w:r>
      <w:r>
        <w:rPr>
          <w:spacing w:val="-3"/>
        </w:rPr>
        <w:t> </w:t>
      </w:r>
      <w:r>
        <w:rPr/>
        <w:t>năm</w:t>
      </w:r>
      <w:r>
        <w:rPr>
          <w:spacing w:val="-8"/>
        </w:rPr>
        <w:t> </w:t>
      </w:r>
      <w:r>
        <w:rPr/>
        <w:t>1973. Địa</w:t>
      </w:r>
      <w:r>
        <w:rPr>
          <w:spacing w:val="-3"/>
        </w:rPr>
        <w:t> </w:t>
      </w:r>
      <w:r>
        <w:rPr/>
        <w:t>chỉ:</w:t>
      </w:r>
      <w:r>
        <w:rPr>
          <w:spacing w:val="-1"/>
        </w:rPr>
        <w:t> </w:t>
      </w:r>
      <w:r>
        <w:rPr/>
        <w:t>ấp</w:t>
      </w:r>
      <w:r>
        <w:rPr>
          <w:spacing w:val="-1"/>
        </w:rPr>
        <w:t> </w:t>
      </w:r>
      <w:r>
        <w:rPr/>
        <w:t>R,</w:t>
      </w:r>
      <w:r>
        <w:rPr>
          <w:spacing w:val="-4"/>
        </w:rPr>
        <w:t> </w:t>
      </w:r>
      <w:r>
        <w:rPr/>
        <w:t>xã</w:t>
      </w:r>
      <w:r>
        <w:rPr>
          <w:spacing w:val="-2"/>
        </w:rPr>
        <w:t> </w:t>
      </w:r>
      <w:r>
        <w:rPr/>
        <w:t>N,</w:t>
      </w:r>
      <w:r>
        <w:rPr>
          <w:spacing w:val="-3"/>
        </w:rPr>
        <w:t> </w:t>
      </w:r>
      <w:r>
        <w:rPr/>
        <w:t>huyện</w:t>
      </w:r>
      <w:r>
        <w:rPr>
          <w:spacing w:val="-2"/>
        </w:rPr>
        <w:t> </w:t>
      </w:r>
      <w:r>
        <w:rPr/>
        <w:t>C,</w:t>
      </w:r>
      <w:r>
        <w:rPr>
          <w:spacing w:val="-3"/>
        </w:rPr>
        <w:t> </w:t>
      </w:r>
      <w:r>
        <w:rPr/>
        <w:t>tỉnh</w:t>
      </w:r>
      <w:r>
        <w:rPr>
          <w:spacing w:val="-1"/>
        </w:rPr>
        <w:t> </w:t>
      </w:r>
      <w:r>
        <w:rPr/>
        <w:t>Trà</w:t>
      </w:r>
      <w:r>
        <w:rPr>
          <w:spacing w:val="-2"/>
        </w:rPr>
        <w:t> Vinh.</w:t>
      </w:r>
    </w:p>
    <w:p>
      <w:pPr>
        <w:pStyle w:val="BodyText"/>
        <w:spacing w:before="184"/>
        <w:ind w:left="887" w:right="4376"/>
      </w:pPr>
      <w:r>
        <w:rPr>
          <w:i/>
        </w:rPr>
        <w:t>Bị đơn</w:t>
      </w:r>
      <w:r>
        <w:rPr/>
        <w:t>: Bà Nguyễn Thị T, sinh năm 1952. Địa</w:t>
      </w:r>
      <w:r>
        <w:rPr>
          <w:spacing w:val="-3"/>
        </w:rPr>
        <w:t> </w:t>
      </w:r>
      <w:r>
        <w:rPr/>
        <w:t>chỉ:</w:t>
      </w:r>
      <w:r>
        <w:rPr>
          <w:spacing w:val="-2"/>
        </w:rPr>
        <w:t> </w:t>
      </w:r>
      <w:r>
        <w:rPr/>
        <w:t>ấp</w:t>
      </w:r>
      <w:r>
        <w:rPr>
          <w:spacing w:val="-3"/>
        </w:rPr>
        <w:t> </w:t>
      </w:r>
      <w:r>
        <w:rPr/>
        <w:t>L,</w:t>
      </w:r>
      <w:r>
        <w:rPr>
          <w:spacing w:val="-4"/>
        </w:rPr>
        <w:t> </w:t>
      </w:r>
      <w:r>
        <w:rPr/>
        <w:t>xã</w:t>
      </w:r>
      <w:r>
        <w:rPr>
          <w:spacing w:val="-3"/>
        </w:rPr>
        <w:t> </w:t>
      </w:r>
      <w:r>
        <w:rPr/>
        <w:t>B,</w:t>
      </w:r>
      <w:r>
        <w:rPr>
          <w:spacing w:val="-7"/>
        </w:rPr>
        <w:t> </w:t>
      </w:r>
      <w:r>
        <w:rPr/>
        <w:t>huyện</w:t>
      </w:r>
      <w:r>
        <w:rPr>
          <w:spacing w:val="-2"/>
        </w:rPr>
        <w:t> </w:t>
      </w:r>
      <w:r>
        <w:rPr/>
        <w:t>C,</w:t>
      </w:r>
      <w:r>
        <w:rPr>
          <w:spacing w:val="-4"/>
        </w:rPr>
        <w:t> </w:t>
      </w:r>
      <w:r>
        <w:rPr/>
        <w:t>tỉnh</w:t>
      </w:r>
      <w:r>
        <w:rPr>
          <w:spacing w:val="-2"/>
        </w:rPr>
        <w:t> </w:t>
      </w:r>
      <w:r>
        <w:rPr/>
        <w:t>Trà</w:t>
      </w:r>
      <w:r>
        <w:rPr>
          <w:spacing w:val="-3"/>
        </w:rPr>
        <w:t> </w:t>
      </w:r>
      <w:r>
        <w:rPr/>
        <w:t>Vinh.</w:t>
      </w:r>
    </w:p>
    <w:p>
      <w:pPr>
        <w:pStyle w:val="ListParagraph"/>
        <w:numPr>
          <w:ilvl w:val="0"/>
          <w:numId w:val="1"/>
        </w:numPr>
        <w:tabs>
          <w:tab w:pos="1176" w:val="left" w:leader="none"/>
        </w:tabs>
        <w:spacing w:line="240" w:lineRule="auto" w:before="184" w:after="0"/>
        <w:ind w:left="167" w:right="114" w:firstLine="720"/>
        <w:jc w:val="both"/>
        <w:rPr>
          <w:sz w:val="28"/>
        </w:rPr>
      </w:pPr>
      <w:r>
        <w:rPr>
          <w:sz w:val="28"/>
        </w:rPr>
        <w:t>Hậu quả của việc đình chỉ giải quyết vụ án: Người khởi kiện có quyền khởi kiện lại vụ án theo quy định của Bộ luật tố tụng dân sự.</w:t>
      </w:r>
    </w:p>
    <w:p>
      <w:pPr>
        <w:pStyle w:val="BodyText"/>
        <w:spacing w:before="184"/>
        <w:ind w:left="167" w:right="102" w:firstLine="720"/>
        <w:jc w:val="both"/>
      </w:pPr>
      <w:r>
        <w:rPr>
          <w:b/>
        </w:rPr>
        <w:t>Về tiền tạm ứng án phí</w:t>
      </w:r>
      <w:r>
        <w:rPr/>
        <w:t>: Hoàn trả cho bà Trần Thị G số tiền 780.000 đồng, tiền tạm ứng án phí theo biên lai thu tiền số 0013048</w:t>
      </w:r>
      <w:r>
        <w:rPr>
          <w:spacing w:val="80"/>
        </w:rPr>
        <w:t> </w:t>
      </w:r>
      <w:r>
        <w:rPr/>
        <w:t>ngày 20/10/2022 do Chi cục Thi hành án dân sự huyện C thu.</w:t>
      </w:r>
    </w:p>
    <w:p>
      <w:pPr>
        <w:pStyle w:val="ListParagraph"/>
        <w:numPr>
          <w:ilvl w:val="0"/>
          <w:numId w:val="1"/>
        </w:numPr>
        <w:tabs>
          <w:tab w:pos="1203" w:val="left" w:leader="none"/>
        </w:tabs>
        <w:spacing w:line="240" w:lineRule="auto" w:before="184" w:after="0"/>
        <w:ind w:left="167" w:right="113" w:firstLine="720"/>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rPr>
          <w:sz w:val="20"/>
        </w:rPr>
      </w:pPr>
    </w:p>
    <w:p>
      <w:pPr>
        <w:pStyle w:val="BodyText"/>
        <w:spacing w:before="8"/>
        <w:rPr>
          <w:sz w:val="12"/>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5"/>
        <w:gridCol w:w="4311"/>
      </w:tblGrid>
      <w:tr>
        <w:trPr>
          <w:trHeight w:val="2151" w:hRule="atLeast"/>
        </w:trPr>
        <w:tc>
          <w:tcPr>
            <w:tcW w:w="4035"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2"/>
              </w:numPr>
              <w:tabs>
                <w:tab w:pos="166" w:val="left" w:leader="none"/>
              </w:tabs>
              <w:spacing w:line="227" w:lineRule="exact" w:before="0" w:after="0"/>
              <w:ind w:left="165"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TableParagraph"/>
              <w:numPr>
                <w:ilvl w:val="0"/>
                <w:numId w:val="2"/>
              </w:numPr>
              <w:tabs>
                <w:tab w:pos="166" w:val="left" w:leader="none"/>
              </w:tabs>
              <w:spacing w:line="240" w:lineRule="auto" w:before="0" w:after="0"/>
              <w:ind w:left="165" w:right="0" w:hanging="116"/>
              <w:jc w:val="left"/>
              <w:rPr>
                <w:sz w:val="20"/>
              </w:rPr>
            </w:pPr>
            <w:r>
              <w:rPr>
                <w:sz w:val="20"/>
              </w:rPr>
              <w:t>VKS</w:t>
            </w:r>
            <w:r>
              <w:rPr>
                <w:spacing w:val="-5"/>
                <w:sz w:val="20"/>
              </w:rPr>
              <w:t> </w:t>
            </w:r>
            <w:r>
              <w:rPr>
                <w:sz w:val="20"/>
              </w:rPr>
              <w:t>cùng</w:t>
            </w:r>
            <w:r>
              <w:rPr>
                <w:spacing w:val="-5"/>
                <w:sz w:val="20"/>
              </w:rPr>
              <w:t> </w:t>
            </w:r>
            <w:r>
              <w:rPr>
                <w:spacing w:val="-4"/>
                <w:sz w:val="20"/>
              </w:rPr>
              <w:t>cấp;</w:t>
            </w:r>
          </w:p>
          <w:p>
            <w:pPr>
              <w:pStyle w:val="TableParagraph"/>
              <w:numPr>
                <w:ilvl w:val="0"/>
                <w:numId w:val="2"/>
              </w:numPr>
              <w:tabs>
                <w:tab w:pos="166" w:val="left" w:leader="none"/>
              </w:tabs>
              <w:spacing w:line="240" w:lineRule="auto" w:before="1" w:after="0"/>
              <w:ind w:left="16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p>
        </w:tc>
        <w:tc>
          <w:tcPr>
            <w:tcW w:w="4311" w:type="dxa"/>
          </w:tcPr>
          <w:p>
            <w:pPr>
              <w:pStyle w:val="TableParagraph"/>
              <w:spacing w:line="313" w:lineRule="exact"/>
              <w:ind w:left="2504" w:right="41"/>
              <w:jc w:val="center"/>
              <w:rPr>
                <w:b/>
                <w:sz w:val="28"/>
              </w:rPr>
            </w:pPr>
            <w:r>
              <w:rPr>
                <w:b/>
                <w:sz w:val="28"/>
              </w:rPr>
              <w:t>THẨM</w:t>
            </w:r>
            <w:r>
              <w:rPr>
                <w:b/>
                <w:spacing w:val="-5"/>
                <w:sz w:val="28"/>
              </w:rPr>
              <w:t> </w:t>
            </w:r>
            <w:r>
              <w:rPr>
                <w:b/>
                <w:spacing w:val="-4"/>
                <w:sz w:val="28"/>
              </w:rPr>
              <w:t>PHÁN</w:t>
            </w:r>
          </w:p>
          <w:p>
            <w:pPr>
              <w:pStyle w:val="TableParagraph"/>
              <w:spacing w:before="4"/>
              <w:rPr>
                <w:sz w:val="27"/>
              </w:rPr>
            </w:pPr>
          </w:p>
          <w:p>
            <w:pPr>
              <w:pStyle w:val="TableParagraph"/>
              <w:spacing w:before="1"/>
              <w:ind w:left="2504" w:right="41"/>
              <w:jc w:val="center"/>
              <w:rPr>
                <w:i/>
                <w:sz w:val="24"/>
              </w:rPr>
            </w:pPr>
            <w:r>
              <w:rPr>
                <w:i/>
                <w:sz w:val="24"/>
              </w:rPr>
              <w:t>ĐÃ</w:t>
            </w:r>
            <w:r>
              <w:rPr>
                <w:i/>
                <w:spacing w:val="-2"/>
                <w:sz w:val="24"/>
              </w:rPr>
              <w:t> </w:t>
            </w:r>
            <w:r>
              <w:rPr>
                <w:i/>
                <w:spacing w:val="-5"/>
                <w:sz w:val="24"/>
              </w:rPr>
              <w:t>KÝ</w:t>
            </w:r>
          </w:p>
          <w:p>
            <w:pPr>
              <w:pStyle w:val="TableParagraph"/>
              <w:rPr>
                <w:sz w:val="26"/>
              </w:rPr>
            </w:pPr>
          </w:p>
          <w:p>
            <w:pPr>
              <w:pStyle w:val="TableParagraph"/>
              <w:rPr>
                <w:sz w:val="26"/>
              </w:rPr>
            </w:pPr>
          </w:p>
          <w:p>
            <w:pPr>
              <w:pStyle w:val="TableParagraph"/>
              <w:spacing w:before="5"/>
              <w:rPr>
                <w:sz w:val="28"/>
              </w:rPr>
            </w:pPr>
          </w:p>
          <w:p>
            <w:pPr>
              <w:pStyle w:val="TableParagraph"/>
              <w:spacing w:line="302" w:lineRule="exact"/>
              <w:ind w:left="2505" w:right="41"/>
              <w:jc w:val="center"/>
              <w:rPr>
                <w:b/>
                <w:sz w:val="28"/>
              </w:rPr>
            </w:pPr>
            <w:r>
              <w:rPr>
                <w:b/>
                <w:sz w:val="28"/>
              </w:rPr>
              <w:t>Huỳnh</w:t>
            </w:r>
            <w:r>
              <w:rPr>
                <w:b/>
                <w:spacing w:val="-3"/>
                <w:sz w:val="28"/>
              </w:rPr>
              <w:t> </w:t>
            </w:r>
            <w:r>
              <w:rPr>
                <w:b/>
                <w:sz w:val="28"/>
              </w:rPr>
              <w:t>Sa</w:t>
            </w:r>
            <w:r>
              <w:rPr>
                <w:b/>
                <w:spacing w:val="-1"/>
                <w:sz w:val="28"/>
              </w:rPr>
              <w:t> </w:t>
            </w:r>
            <w:r>
              <w:rPr>
                <w:b/>
                <w:spacing w:val="-5"/>
                <w:sz w:val="28"/>
              </w:rPr>
              <w:t>Rên</w:t>
            </w:r>
          </w:p>
        </w:tc>
      </w:tr>
    </w:tbl>
    <w:p>
      <w:pPr>
        <w:pStyle w:val="BodyText"/>
        <w:rPr>
          <w:sz w:val="30"/>
        </w:rPr>
      </w:pPr>
    </w:p>
    <w:p>
      <w:pPr>
        <w:pStyle w:val="BodyText"/>
        <w:rPr>
          <w:sz w:val="30"/>
        </w:rPr>
      </w:pPr>
    </w:p>
    <w:p>
      <w:pPr>
        <w:pStyle w:val="BodyText"/>
        <w:spacing w:before="7"/>
        <w:rPr>
          <w:sz w:val="38"/>
        </w:rPr>
      </w:pPr>
    </w:p>
    <w:p>
      <w:pPr>
        <w:spacing w:before="0"/>
        <w:ind w:left="64" w:right="0" w:firstLine="0"/>
        <w:jc w:val="center"/>
        <w:rPr>
          <w:sz w:val="24"/>
        </w:rPr>
      </w:pPr>
      <w:r>
        <w:rPr>
          <w:sz w:val="24"/>
        </w:rPr>
        <w:t>1</w:t>
      </w:r>
    </w:p>
    <w:sectPr>
      <w:type w:val="continuous"/>
      <w:pgSz w:w="11910" w:h="16850"/>
      <w:pgMar w:top="840" w:bottom="280" w:left="7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47" w:hanging="116"/>
      </w:pPr>
      <w:rPr>
        <w:rFonts w:hint="default"/>
        <w:lang w:val="vi" w:eastAsia="en-US" w:bidi="ar-SA"/>
      </w:rPr>
    </w:lvl>
    <w:lvl w:ilvl="2">
      <w:start w:val="0"/>
      <w:numFmt w:val="bullet"/>
      <w:lvlText w:val="•"/>
      <w:lvlJc w:val="left"/>
      <w:pPr>
        <w:ind w:left="935" w:hanging="116"/>
      </w:pPr>
      <w:rPr>
        <w:rFonts w:hint="default"/>
        <w:lang w:val="vi" w:eastAsia="en-US" w:bidi="ar-SA"/>
      </w:rPr>
    </w:lvl>
    <w:lvl w:ilvl="3">
      <w:start w:val="0"/>
      <w:numFmt w:val="bullet"/>
      <w:lvlText w:val="•"/>
      <w:lvlJc w:val="left"/>
      <w:pPr>
        <w:ind w:left="1322" w:hanging="116"/>
      </w:pPr>
      <w:rPr>
        <w:rFonts w:hint="default"/>
        <w:lang w:val="vi" w:eastAsia="en-US" w:bidi="ar-SA"/>
      </w:rPr>
    </w:lvl>
    <w:lvl w:ilvl="4">
      <w:start w:val="0"/>
      <w:numFmt w:val="bullet"/>
      <w:lvlText w:val="•"/>
      <w:lvlJc w:val="left"/>
      <w:pPr>
        <w:ind w:left="1710" w:hanging="116"/>
      </w:pPr>
      <w:rPr>
        <w:rFonts w:hint="default"/>
        <w:lang w:val="vi" w:eastAsia="en-US" w:bidi="ar-SA"/>
      </w:rPr>
    </w:lvl>
    <w:lvl w:ilvl="5">
      <w:start w:val="0"/>
      <w:numFmt w:val="bullet"/>
      <w:lvlText w:val="•"/>
      <w:lvlJc w:val="left"/>
      <w:pPr>
        <w:ind w:left="2097" w:hanging="116"/>
      </w:pPr>
      <w:rPr>
        <w:rFonts w:hint="default"/>
        <w:lang w:val="vi" w:eastAsia="en-US" w:bidi="ar-SA"/>
      </w:rPr>
    </w:lvl>
    <w:lvl w:ilvl="6">
      <w:start w:val="0"/>
      <w:numFmt w:val="bullet"/>
      <w:lvlText w:val="•"/>
      <w:lvlJc w:val="left"/>
      <w:pPr>
        <w:ind w:left="2485" w:hanging="116"/>
      </w:pPr>
      <w:rPr>
        <w:rFonts w:hint="default"/>
        <w:lang w:val="vi" w:eastAsia="en-US" w:bidi="ar-SA"/>
      </w:rPr>
    </w:lvl>
    <w:lvl w:ilvl="7">
      <w:start w:val="0"/>
      <w:numFmt w:val="bullet"/>
      <w:lvlText w:val="•"/>
      <w:lvlJc w:val="left"/>
      <w:pPr>
        <w:ind w:left="2872" w:hanging="116"/>
      </w:pPr>
      <w:rPr>
        <w:rFonts w:hint="default"/>
        <w:lang w:val="vi" w:eastAsia="en-US" w:bidi="ar-SA"/>
      </w:rPr>
    </w:lvl>
    <w:lvl w:ilvl="8">
      <w:start w:val="0"/>
      <w:numFmt w:val="bullet"/>
      <w:lvlText w:val="•"/>
      <w:lvlJc w:val="left"/>
      <w:pPr>
        <w:ind w:left="3260" w:hanging="116"/>
      </w:pPr>
      <w:rPr>
        <w:rFonts w:hint="default"/>
        <w:lang w:val="vi" w:eastAsia="en-US" w:bidi="ar-SA"/>
      </w:rPr>
    </w:lvl>
  </w:abstractNum>
  <w:abstractNum w:abstractNumId="0">
    <w:multiLevelType w:val="hybridMultilevel"/>
    <w:lvl w:ilvl="0">
      <w:start w:val="1"/>
      <w:numFmt w:val="decimal"/>
      <w:lvlText w:val="%1."/>
      <w:lvlJc w:val="left"/>
      <w:pPr>
        <w:ind w:left="167" w:hanging="300"/>
        <w:jc w:val="left"/>
      </w:pPr>
      <w:rPr>
        <w:rFonts w:hint="default" w:ascii="Times New Roman" w:hAnsi="Times New Roman" w:eastAsia="Times New Roman" w:cs="Times New Roman"/>
        <w:b/>
        <w:bCs/>
        <w:i w:val="0"/>
        <w:iCs w:val="0"/>
        <w:spacing w:val="-1"/>
        <w:w w:val="100"/>
        <w:sz w:val="28"/>
        <w:szCs w:val="28"/>
        <w:lang w:val="vi" w:eastAsia="en-US" w:bidi="ar-SA"/>
      </w:rPr>
    </w:lvl>
    <w:lvl w:ilvl="1">
      <w:start w:val="0"/>
      <w:numFmt w:val="bullet"/>
      <w:lvlText w:val="•"/>
      <w:lvlJc w:val="left"/>
      <w:pPr>
        <w:ind w:left="1180" w:hanging="300"/>
      </w:pPr>
      <w:rPr>
        <w:rFonts w:hint="default"/>
        <w:lang w:val="vi" w:eastAsia="en-US" w:bidi="ar-SA"/>
      </w:rPr>
    </w:lvl>
    <w:lvl w:ilvl="2">
      <w:start w:val="0"/>
      <w:numFmt w:val="bullet"/>
      <w:lvlText w:val="•"/>
      <w:lvlJc w:val="left"/>
      <w:pPr>
        <w:ind w:left="2201" w:hanging="300"/>
      </w:pPr>
      <w:rPr>
        <w:rFonts w:hint="default"/>
        <w:lang w:val="vi" w:eastAsia="en-US" w:bidi="ar-SA"/>
      </w:rPr>
    </w:lvl>
    <w:lvl w:ilvl="3">
      <w:start w:val="0"/>
      <w:numFmt w:val="bullet"/>
      <w:lvlText w:val="•"/>
      <w:lvlJc w:val="left"/>
      <w:pPr>
        <w:ind w:left="3221" w:hanging="300"/>
      </w:pPr>
      <w:rPr>
        <w:rFonts w:hint="default"/>
        <w:lang w:val="vi" w:eastAsia="en-US" w:bidi="ar-SA"/>
      </w:rPr>
    </w:lvl>
    <w:lvl w:ilvl="4">
      <w:start w:val="0"/>
      <w:numFmt w:val="bullet"/>
      <w:lvlText w:val="•"/>
      <w:lvlJc w:val="left"/>
      <w:pPr>
        <w:ind w:left="4242" w:hanging="300"/>
      </w:pPr>
      <w:rPr>
        <w:rFonts w:hint="default"/>
        <w:lang w:val="vi" w:eastAsia="en-US" w:bidi="ar-SA"/>
      </w:rPr>
    </w:lvl>
    <w:lvl w:ilvl="5">
      <w:start w:val="0"/>
      <w:numFmt w:val="bullet"/>
      <w:lvlText w:val="•"/>
      <w:lvlJc w:val="left"/>
      <w:pPr>
        <w:ind w:left="5263" w:hanging="300"/>
      </w:pPr>
      <w:rPr>
        <w:rFonts w:hint="default"/>
        <w:lang w:val="vi" w:eastAsia="en-US" w:bidi="ar-SA"/>
      </w:rPr>
    </w:lvl>
    <w:lvl w:ilvl="6">
      <w:start w:val="0"/>
      <w:numFmt w:val="bullet"/>
      <w:lvlText w:val="•"/>
      <w:lvlJc w:val="left"/>
      <w:pPr>
        <w:ind w:left="6283" w:hanging="300"/>
      </w:pPr>
      <w:rPr>
        <w:rFonts w:hint="default"/>
        <w:lang w:val="vi" w:eastAsia="en-US" w:bidi="ar-SA"/>
      </w:rPr>
    </w:lvl>
    <w:lvl w:ilvl="7">
      <w:start w:val="0"/>
      <w:numFmt w:val="bullet"/>
      <w:lvlText w:val="•"/>
      <w:lvlJc w:val="left"/>
      <w:pPr>
        <w:ind w:left="7304" w:hanging="300"/>
      </w:pPr>
      <w:rPr>
        <w:rFonts w:hint="default"/>
        <w:lang w:val="vi" w:eastAsia="en-US" w:bidi="ar-SA"/>
      </w:rPr>
    </w:lvl>
    <w:lvl w:ilvl="8">
      <w:start w:val="0"/>
      <w:numFmt w:val="bullet"/>
      <w:lvlText w:val="•"/>
      <w:lvlJc w:val="left"/>
      <w:pPr>
        <w:ind w:left="8325" w:hanging="30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622" w:right="256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84"/>
      <w:ind w:left="167" w:right="102"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2023-04-24T15:42:08Z</dcterms:created>
  <dcterms:modified xsi:type="dcterms:W3CDTF">2023-04-24T15:42:08Z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