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5794"/>
      </w:tblGrid>
      <w:tr>
        <w:trPr>
          <w:trHeight w:val="1787" w:hRule="atLeast"/>
        </w:trPr>
        <w:tc>
          <w:tcPr>
            <w:tcW w:w="3208" w:type="dxa"/>
          </w:tcPr>
          <w:p>
            <w:pPr>
              <w:pStyle w:val="TableParagraph"/>
              <w:spacing w:line="276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THÀNH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HÀ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NỘI</w:t>
            </w:r>
          </w:p>
          <w:p>
            <w:pPr>
              <w:pStyle w:val="TableParagraph"/>
              <w:spacing w:before="5" w:after="1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007"/>
              <w:rPr>
                <w:sz w:val="2"/>
              </w:rPr>
            </w:pPr>
            <w:r>
              <w:rPr>
                <w:sz w:val="2"/>
              </w:rPr>
              <w:pict>
                <v:group style="width:60.75pt;height:.75pt;mso-position-horizontal-relative:char;mso-position-vertical-relative:line" id="docshapegroup1" coordorigin="0,0" coordsize="1215,15">
                  <v:line style="position:absolute" from="0,7" to="121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7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1008/2022/HSPT-</w:t>
            </w:r>
            <w:r>
              <w:rPr>
                <w:spacing w:val="-5"/>
                <w:sz w:val="28"/>
              </w:rPr>
              <w:t>QĐ</w:t>
            </w:r>
          </w:p>
          <w:p>
            <w:pPr>
              <w:pStyle w:val="TableParagraph"/>
              <w:spacing w:line="302" w:lineRule="exact" w:before="48"/>
              <w:ind w:left="50"/>
              <w:rPr>
                <w:sz w:val="28"/>
              </w:rPr>
            </w:pPr>
            <w:r>
              <w:rPr>
                <w:sz w:val="28"/>
              </w:rPr>
              <w:t>Ngày: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29/11/2022</w:t>
            </w:r>
          </w:p>
        </w:tc>
        <w:tc>
          <w:tcPr>
            <w:tcW w:w="5794" w:type="dxa"/>
          </w:tcPr>
          <w:p>
            <w:pPr>
              <w:pStyle w:val="TableParagraph"/>
              <w:spacing w:line="290" w:lineRule="exact"/>
              <w:ind w:left="262" w:right="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42"/>
              <w:ind w:left="262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187"/>
              <w:rPr>
                <w:sz w:val="2"/>
              </w:rPr>
            </w:pPr>
            <w:r>
              <w:rPr>
                <w:sz w:val="2"/>
              </w:rPr>
              <w:pict>
                <v:group style="width:185.25pt;height:.75pt;mso-position-horizontal-relative:char;mso-position-vertical-relative:line" id="docshapegroup2" coordorigin="0,0" coordsize="3705,15">
                  <v:line style="position:absolute" from="0,7" to="370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0"/>
              <w:ind w:left="1652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Heading1"/>
        <w:spacing w:before="89"/>
        <w:ind w:right="3813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552" w:lineRule="auto" w:before="48"/>
        <w:ind w:left="1854" w:right="2013" w:firstLine="4"/>
        <w:jc w:val="center"/>
        <w:rPr>
          <w:b/>
          <w:sz w:val="28"/>
        </w:rPr>
      </w:pPr>
      <w:r>
        <w:rPr>
          <w:b/>
          <w:sz w:val="28"/>
        </w:rPr>
        <w:t>ĐÌNH CHỈ VIỆC XÉT XỬ PHÚC THẨM TOÀ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NỘI</w:t>
      </w:r>
    </w:p>
    <w:p>
      <w:pPr>
        <w:pStyle w:val="BodyText"/>
        <w:spacing w:line="276" w:lineRule="auto"/>
        <w:ind w:left="100" w:right="254" w:firstLine="566"/>
      </w:pPr>
      <w:r>
        <w:rPr/>
        <w:t>Ngày</w:t>
      </w:r>
      <w:r>
        <w:rPr>
          <w:spacing w:val="-5"/>
        </w:rPr>
        <w:t> </w:t>
      </w:r>
      <w:r>
        <w:rPr/>
        <w:t>23</w:t>
      </w:r>
      <w:r>
        <w:rPr>
          <w:spacing w:val="-2"/>
        </w:rPr>
        <w:t> </w:t>
      </w:r>
      <w:r>
        <w:rPr/>
        <w:t>tháng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năm</w:t>
      </w:r>
      <w:r>
        <w:rPr>
          <w:spacing w:val="-6"/>
        </w:rPr>
        <w:t> </w:t>
      </w:r>
      <w:r>
        <w:rPr/>
        <w:t>2022,</w:t>
      </w:r>
      <w:r>
        <w:rPr>
          <w:spacing w:val="-2"/>
        </w:rPr>
        <w:t> </w:t>
      </w:r>
      <w:r>
        <w:rPr/>
        <w:t>bị</w:t>
      </w:r>
      <w:r>
        <w:rPr>
          <w:spacing w:val="-2"/>
        </w:rPr>
        <w:t> </w:t>
      </w:r>
      <w:r>
        <w:rPr/>
        <w:t>cáo</w:t>
      </w:r>
      <w:r>
        <w:rPr>
          <w:spacing w:val="-1"/>
        </w:rPr>
        <w:t> </w:t>
      </w:r>
      <w:r>
        <w:rPr/>
        <w:t>Đinh</w:t>
      </w:r>
      <w:r>
        <w:rPr>
          <w:spacing w:val="-1"/>
        </w:rPr>
        <w:t> </w:t>
      </w:r>
      <w:r>
        <w:rPr/>
        <w:t>H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Ngô</w:t>
      </w:r>
      <w:r>
        <w:rPr>
          <w:spacing w:val="-1"/>
        </w:rPr>
        <w:t> </w:t>
      </w:r>
      <w:r>
        <w:rPr/>
        <w:t>Q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kháng</w:t>
      </w:r>
      <w:r>
        <w:rPr>
          <w:spacing w:val="-1"/>
        </w:rPr>
        <w:t> </w:t>
      </w:r>
      <w:r>
        <w:rPr/>
        <w:t>cáo đối với Bản án số 219/2022/HS-ST ngày 11/8/2022 của Tòa án nhân dân quận Đống Đa, Thành phố Hà Nội với nội dung xin được hưởng án treo.</w:t>
      </w:r>
    </w:p>
    <w:p>
      <w:pPr>
        <w:pStyle w:val="BodyText"/>
        <w:spacing w:line="276" w:lineRule="auto"/>
        <w:ind w:left="100" w:right="250" w:firstLine="566"/>
      </w:pPr>
      <w:r>
        <w:rPr/>
        <w:t>Ngày 29/11/2022 bị cáo Đinh H H và Ngô Q S đã có đơn xin rút toàn bộ kháng cáo.</w:t>
      </w:r>
    </w:p>
    <w:p>
      <w:pPr>
        <w:pStyle w:val="BodyText"/>
        <w:spacing w:line="276" w:lineRule="auto"/>
        <w:ind w:left="100" w:right="252" w:firstLine="566"/>
      </w:pPr>
      <w:r>
        <w:rPr/>
        <w:t>Xét</w:t>
      </w:r>
      <w:r>
        <w:rPr>
          <w:spacing w:val="-6"/>
        </w:rPr>
        <w:t> </w:t>
      </w:r>
      <w:r>
        <w:rPr/>
        <w:t>thấy:</w:t>
      </w:r>
      <w:r>
        <w:rPr>
          <w:spacing w:val="-4"/>
        </w:rPr>
        <w:t> </w:t>
      </w:r>
      <w:r>
        <w:rPr/>
        <w:t>Trước</w:t>
      </w:r>
      <w:r>
        <w:rPr>
          <w:spacing w:val="-5"/>
        </w:rPr>
        <w:t> </w:t>
      </w:r>
      <w:r>
        <w:rPr/>
        <w:t>khi</w:t>
      </w:r>
      <w:r>
        <w:rPr>
          <w:spacing w:val="-6"/>
        </w:rPr>
        <w:t> </w:t>
      </w:r>
      <w:r>
        <w:rPr/>
        <w:t>mở</w:t>
      </w:r>
      <w:r>
        <w:rPr>
          <w:spacing w:val="-5"/>
        </w:rPr>
        <w:t> </w:t>
      </w:r>
      <w:r>
        <w:rPr/>
        <w:t>phiên</w:t>
      </w:r>
      <w:r>
        <w:rPr>
          <w:spacing w:val="-6"/>
        </w:rPr>
        <w:t> </w:t>
      </w:r>
      <w:r>
        <w:rPr/>
        <w:t>tòa</w:t>
      </w:r>
      <w:r>
        <w:rPr>
          <w:spacing w:val="-7"/>
        </w:rPr>
        <w:t> </w:t>
      </w:r>
      <w:r>
        <w:rPr/>
        <w:t>phúc</w:t>
      </w:r>
      <w:r>
        <w:rPr>
          <w:spacing w:val="-7"/>
        </w:rPr>
        <w:t> </w:t>
      </w:r>
      <w:r>
        <w:rPr/>
        <w:t>thẩm,</w:t>
      </w:r>
      <w:r>
        <w:rPr>
          <w:spacing w:val="-7"/>
        </w:rPr>
        <w:t> </w:t>
      </w:r>
      <w:r>
        <w:rPr/>
        <w:t>những</w:t>
      </w:r>
      <w:r>
        <w:rPr>
          <w:spacing w:val="-6"/>
        </w:rPr>
        <w:t> </w:t>
      </w:r>
      <w:r>
        <w:rPr/>
        <w:t>người</w:t>
      </w:r>
      <w:r>
        <w:rPr>
          <w:spacing w:val="-6"/>
        </w:rPr>
        <w:t> </w:t>
      </w:r>
      <w:r>
        <w:rPr/>
        <w:t>kháng</w:t>
      </w:r>
      <w:r>
        <w:rPr>
          <w:spacing w:val="-6"/>
        </w:rPr>
        <w:t> </w:t>
      </w:r>
      <w:r>
        <w:rPr/>
        <w:t>cáo</w:t>
      </w:r>
      <w:r>
        <w:rPr>
          <w:spacing w:val="-6"/>
        </w:rPr>
        <w:t> </w:t>
      </w:r>
      <w:r>
        <w:rPr/>
        <w:t>đã</w:t>
      </w:r>
      <w:r>
        <w:rPr>
          <w:spacing w:val="-7"/>
        </w:rPr>
        <w:t> </w:t>
      </w:r>
      <w:r>
        <w:rPr/>
        <w:t>rút toàn bộ kháng cáo.</w:t>
      </w:r>
    </w:p>
    <w:p>
      <w:pPr>
        <w:pStyle w:val="BodyText"/>
        <w:spacing w:line="321" w:lineRule="exact"/>
        <w:ind w:left="666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các</w:t>
      </w:r>
      <w:r>
        <w:rPr>
          <w:spacing w:val="-4"/>
        </w:rPr>
        <w:t> </w:t>
      </w:r>
      <w:r>
        <w:rPr/>
        <w:t>điều</w:t>
      </w:r>
      <w:r>
        <w:rPr>
          <w:spacing w:val="-5"/>
        </w:rPr>
        <w:t> </w:t>
      </w:r>
      <w:r>
        <w:rPr/>
        <w:t>45,</w:t>
      </w:r>
      <w:r>
        <w:rPr>
          <w:spacing w:val="-5"/>
        </w:rPr>
        <w:t> </w:t>
      </w:r>
      <w:r>
        <w:rPr/>
        <w:t>342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348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 hình </w:t>
      </w:r>
      <w:r>
        <w:rPr>
          <w:spacing w:val="-5"/>
        </w:rPr>
        <w:t>sự,</w:t>
      </w:r>
    </w:p>
    <w:p>
      <w:pPr>
        <w:pStyle w:val="BodyText"/>
        <w:spacing w:before="7"/>
        <w:jc w:val="left"/>
        <w:rPr>
          <w:sz w:val="36"/>
        </w:rPr>
      </w:pPr>
    </w:p>
    <w:p>
      <w:pPr>
        <w:pStyle w:val="Heading1"/>
        <w:ind w:right="3815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76" w:lineRule="auto" w:before="43" w:after="0"/>
        <w:ind w:left="100" w:right="252" w:firstLine="566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761/2022/TLPT-HS ngày 14 tháng 10 năm 2022 đối với các bị cáo Đinh H H , Ngô</w:t>
      </w:r>
      <w:r>
        <w:rPr>
          <w:spacing w:val="-7"/>
          <w:sz w:val="28"/>
        </w:rPr>
        <w:t> </w:t>
      </w:r>
      <w:r>
        <w:rPr>
          <w:sz w:val="28"/>
        </w:rPr>
        <w:t>Q</w:t>
      </w:r>
      <w:r>
        <w:rPr>
          <w:spacing w:val="-7"/>
          <w:sz w:val="28"/>
        </w:rPr>
        <w:t> </w:t>
      </w:r>
      <w:r>
        <w:rPr>
          <w:sz w:val="28"/>
        </w:rPr>
        <w:t>S</w:t>
      </w:r>
      <w:r>
        <w:rPr>
          <w:spacing w:val="-9"/>
          <w:sz w:val="28"/>
        </w:rPr>
        <w:t> </w:t>
      </w:r>
      <w:r>
        <w:rPr>
          <w:sz w:val="28"/>
        </w:rPr>
        <w:t>phạm</w:t>
      </w:r>
      <w:r>
        <w:rPr>
          <w:spacing w:val="-11"/>
          <w:sz w:val="28"/>
        </w:rPr>
        <w:t> </w:t>
      </w:r>
      <w:r>
        <w:rPr>
          <w:sz w:val="28"/>
        </w:rPr>
        <w:t>tội</w:t>
      </w:r>
      <w:r>
        <w:rPr>
          <w:spacing w:val="-5"/>
          <w:sz w:val="28"/>
        </w:rPr>
        <w:t> </w:t>
      </w:r>
      <w:r>
        <w:rPr>
          <w:sz w:val="28"/>
        </w:rPr>
        <w:t>“Sản</w:t>
      </w:r>
      <w:r>
        <w:rPr>
          <w:spacing w:val="-7"/>
          <w:sz w:val="28"/>
        </w:rPr>
        <w:t> </w:t>
      </w:r>
      <w:r>
        <w:rPr>
          <w:sz w:val="28"/>
        </w:rPr>
        <w:t>xuất,</w:t>
      </w:r>
      <w:r>
        <w:rPr>
          <w:spacing w:val="-9"/>
          <w:sz w:val="28"/>
        </w:rPr>
        <w:t> </w:t>
      </w:r>
      <w:r>
        <w:rPr>
          <w:sz w:val="28"/>
        </w:rPr>
        <w:t>buôn</w:t>
      </w:r>
      <w:r>
        <w:rPr>
          <w:spacing w:val="-7"/>
          <w:sz w:val="28"/>
        </w:rPr>
        <w:t> </w:t>
      </w:r>
      <w:r>
        <w:rPr>
          <w:sz w:val="28"/>
        </w:rPr>
        <w:t>bán</w:t>
      </w:r>
      <w:r>
        <w:rPr>
          <w:spacing w:val="-7"/>
          <w:sz w:val="28"/>
        </w:rPr>
        <w:t> </w:t>
      </w:r>
      <w:r>
        <w:rPr>
          <w:sz w:val="28"/>
        </w:rPr>
        <w:t>hàng</w:t>
      </w:r>
      <w:r>
        <w:rPr>
          <w:spacing w:val="-10"/>
          <w:sz w:val="28"/>
        </w:rPr>
        <w:t> </w:t>
      </w:r>
      <w:r>
        <w:rPr>
          <w:sz w:val="28"/>
        </w:rPr>
        <w:t>giả</w:t>
      </w:r>
      <w:r>
        <w:rPr>
          <w:spacing w:val="-8"/>
          <w:sz w:val="28"/>
        </w:rPr>
        <w:t> </w:t>
      </w:r>
      <w:r>
        <w:rPr>
          <w:sz w:val="28"/>
        </w:rPr>
        <w:t>là</w:t>
      </w:r>
      <w:r>
        <w:rPr>
          <w:spacing w:val="-8"/>
          <w:sz w:val="28"/>
        </w:rPr>
        <w:t> </w:t>
      </w:r>
      <w:r>
        <w:rPr>
          <w:sz w:val="28"/>
        </w:rPr>
        <w:t>thực</w:t>
      </w:r>
      <w:r>
        <w:rPr>
          <w:spacing w:val="-6"/>
          <w:sz w:val="28"/>
        </w:rPr>
        <w:t> </w:t>
      </w:r>
      <w:r>
        <w:rPr>
          <w:sz w:val="28"/>
        </w:rPr>
        <w:t>phẩm”.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76" w:lineRule="auto" w:before="1" w:after="0"/>
        <w:ind w:left="100" w:right="256" w:firstLine="566"/>
        <w:jc w:val="both"/>
        <w:rPr>
          <w:sz w:val="28"/>
        </w:rPr>
      </w:pPr>
      <w:r>
        <w:rPr>
          <w:sz w:val="28"/>
        </w:rPr>
        <w:t>Bản án hình sự sơ thẩm số 219/2022/HS-ST ngày 11/8/2022 của Tòa án nhân dân quận Đống Đa, Thành phố Hà Nội</w:t>
      </w:r>
      <w:r>
        <w:rPr>
          <w:spacing w:val="-18"/>
          <w:sz w:val="28"/>
        </w:rPr>
        <w:t> </w:t>
      </w:r>
      <w:r>
        <w:rPr>
          <w:sz w:val="28"/>
        </w:rPr>
        <w:t>có hiệu lực pháp luật kể từ ngày</w:t>
      </w:r>
      <w:r>
        <w:rPr>
          <w:spacing w:val="-7"/>
          <w:sz w:val="28"/>
        </w:rPr>
        <w:t> </w:t>
      </w:r>
      <w:r>
        <w:rPr>
          <w:sz w:val="28"/>
        </w:rPr>
        <w:t>ra Quyết định đình chỉ việc xét xử phúc thẩm.</w:t>
      </w:r>
    </w:p>
    <w:p>
      <w:pPr>
        <w:pStyle w:val="BodyText"/>
        <w:spacing w:before="2"/>
        <w:jc w:val="left"/>
        <w:rPr>
          <w:sz w:val="19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0"/>
        <w:gridCol w:w="3847"/>
      </w:tblGrid>
      <w:tr>
        <w:trPr>
          <w:trHeight w:val="2130" w:hRule="atLeast"/>
        </w:trPr>
        <w:tc>
          <w:tcPr>
            <w:tcW w:w="4210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VKSNDTP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Công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Đống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Đa;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Tòa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Đống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Đa;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847" w:type="dxa"/>
          </w:tcPr>
          <w:p>
            <w:pPr>
              <w:pStyle w:val="TableParagraph"/>
              <w:spacing w:line="313" w:lineRule="exact"/>
              <w:ind w:left="1608" w:right="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line="302" w:lineRule="exact"/>
              <w:ind w:left="1166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Đặng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Cẩm</w:t>
            </w:r>
            <w:r>
              <w:rPr>
                <w:b/>
                <w:spacing w:val="-5"/>
                <w:sz w:val="28"/>
              </w:rPr>
              <w:t> Yến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50"/>
          <w:pgMar w:top="840" w:bottom="280" w:left="1340" w:right="1180"/>
        </w:sectPr>
      </w:pPr>
    </w:p>
    <w:p>
      <w:pPr>
        <w:pStyle w:val="BodyText"/>
        <w:spacing w:before="4"/>
        <w:jc w:val="left"/>
        <w:rPr>
          <w:sz w:val="17"/>
        </w:rPr>
      </w:pPr>
    </w:p>
    <w:sectPr>
      <w:pgSz w:w="11910" w:h="16850"/>
      <w:pgMar w:top="1940" w:bottom="280" w:left="13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83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86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2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95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98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1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4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28" w:hanging="3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57" w:hanging="3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85" w:hanging="3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14" w:hanging="3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43" w:hanging="3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3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0" w:hanging="3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9" w:hanging="36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3657" w:right="201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right="25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2023-04-24T15:40:35Z</dcterms:created>
  <dcterms:modified xsi:type="dcterms:W3CDTF">2023-04-24T15:40:35Z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