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r>
        <w:rPr/>
        <w:pict>
          <v:line style="position:absolute;mso-position-horizontal-relative:page;mso-position-vertical-relative:page;z-index:-15793152" from="396.299988pt,102.449982pt" to="522.299988pt,102.449982pt" stroked="true" strokeweight=".75pt" strokecolor="#000000">
            <v:stroke dashstyle="solid"/>
            <w10:wrap type="none"/>
          </v:line>
        </w:pict>
      </w: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4"/>
        <w:gridCol w:w="5428"/>
      </w:tblGrid>
      <w:tr>
        <w:trPr>
          <w:trHeight w:val="2307" w:hRule="atLeast"/>
        </w:trPr>
        <w:tc>
          <w:tcPr>
            <w:tcW w:w="4074" w:type="dxa"/>
          </w:tcPr>
          <w:p>
            <w:pPr>
              <w:pStyle w:val="TableParagraph"/>
              <w:spacing w:after="28"/>
              <w:ind w:left="50" w:right="77" w:firstLine="120"/>
              <w:rPr>
                <w:b/>
                <w:sz w:val="24"/>
              </w:rPr>
            </w:pPr>
            <w:r>
              <w:rPr>
                <w:b/>
                <w:sz w:val="24"/>
              </w:rPr>
              <w:t>TÒA ÁN NHÂN DÂN CẤP CAO TẠI</w:t>
            </w:r>
            <w:r>
              <w:rPr>
                <w:b/>
                <w:spacing w:val="-9"/>
                <w:sz w:val="24"/>
              </w:rPr>
              <w:t> </w:t>
            </w:r>
            <w:r>
              <w:rPr>
                <w:b/>
                <w:sz w:val="24"/>
              </w:rPr>
              <w:t>THÀNH</w:t>
            </w:r>
            <w:r>
              <w:rPr>
                <w:b/>
                <w:spacing w:val="-8"/>
                <w:sz w:val="24"/>
              </w:rPr>
              <w:t> </w:t>
            </w:r>
            <w:r>
              <w:rPr>
                <w:b/>
                <w:sz w:val="24"/>
              </w:rPr>
              <w:t>PHỐ</w:t>
            </w:r>
            <w:r>
              <w:rPr>
                <w:b/>
                <w:spacing w:val="-8"/>
                <w:sz w:val="24"/>
              </w:rPr>
              <w:t> </w:t>
            </w:r>
            <w:r>
              <w:rPr>
                <w:b/>
                <w:sz w:val="24"/>
              </w:rPr>
              <w:t>HỒ</w:t>
            </w:r>
            <w:r>
              <w:rPr>
                <w:b/>
                <w:spacing w:val="-8"/>
                <w:sz w:val="24"/>
              </w:rPr>
              <w:t> </w:t>
            </w:r>
            <w:r>
              <w:rPr>
                <w:b/>
                <w:sz w:val="24"/>
              </w:rPr>
              <w:t>CHÍ</w:t>
            </w:r>
            <w:r>
              <w:rPr>
                <w:b/>
                <w:spacing w:val="-9"/>
                <w:sz w:val="24"/>
              </w:rPr>
              <w:t> </w:t>
            </w:r>
            <w:r>
              <w:rPr>
                <w:b/>
                <w:sz w:val="24"/>
              </w:rPr>
              <w:t>MINH</w:t>
            </w:r>
          </w:p>
          <w:p>
            <w:pPr>
              <w:pStyle w:val="TableParagraph"/>
              <w:spacing w:line="20" w:lineRule="exact"/>
              <w:ind w:left="532"/>
              <w:rPr>
                <w:sz w:val="2"/>
              </w:rPr>
            </w:pPr>
            <w:r>
              <w:rPr>
                <w:sz w:val="2"/>
              </w:rPr>
              <w:pict>
                <v:group style="width:155.25pt;height:.75pt;mso-position-horizontal-relative:char;mso-position-vertical-relative:line" id="docshapegroup1" coordorigin="0,0" coordsize="3105,15">
                  <v:line style="position:absolute" from="0,8" to="3105,8" stroked="true" strokeweight=".75pt" strokecolor="#000000">
                    <v:stroke dashstyle="solid"/>
                  </v:line>
                </v:group>
              </w:pict>
            </w:r>
            <w:r>
              <w:rPr>
                <w:sz w:val="2"/>
              </w:rPr>
            </w:r>
          </w:p>
          <w:p>
            <w:pPr>
              <w:pStyle w:val="TableParagraph"/>
              <w:spacing w:line="296" w:lineRule="exact" w:before="221"/>
              <w:ind w:left="237"/>
              <w:rPr>
                <w:b/>
                <w:sz w:val="26"/>
              </w:rPr>
            </w:pPr>
            <w:r>
              <w:rPr>
                <w:b/>
                <w:sz w:val="26"/>
              </w:rPr>
              <w:t>Quyết</w:t>
            </w:r>
            <w:r>
              <w:rPr>
                <w:b/>
                <w:spacing w:val="-7"/>
                <w:sz w:val="26"/>
              </w:rPr>
              <w:t> </w:t>
            </w:r>
            <w:r>
              <w:rPr>
                <w:b/>
                <w:sz w:val="26"/>
              </w:rPr>
              <w:t>định</w:t>
            </w:r>
            <w:r>
              <w:rPr>
                <w:b/>
                <w:spacing w:val="-6"/>
                <w:sz w:val="26"/>
              </w:rPr>
              <w:t> </w:t>
            </w:r>
            <w:r>
              <w:rPr>
                <w:b/>
                <w:sz w:val="26"/>
              </w:rPr>
              <w:t>tái</w:t>
            </w:r>
            <w:r>
              <w:rPr>
                <w:b/>
                <w:spacing w:val="-5"/>
                <w:sz w:val="26"/>
              </w:rPr>
              <w:t> </w:t>
            </w:r>
            <w:r>
              <w:rPr>
                <w:b/>
                <w:spacing w:val="-4"/>
                <w:sz w:val="26"/>
              </w:rPr>
              <w:t>thẩm</w:t>
            </w:r>
          </w:p>
          <w:p>
            <w:pPr>
              <w:pStyle w:val="TableParagraph"/>
              <w:spacing w:line="295" w:lineRule="exact"/>
              <w:ind w:left="237"/>
              <w:rPr>
                <w:sz w:val="26"/>
              </w:rPr>
            </w:pPr>
            <w:r>
              <w:rPr>
                <w:sz w:val="26"/>
              </w:rPr>
              <w:t>Số:</w:t>
            </w:r>
            <w:r>
              <w:rPr>
                <w:spacing w:val="53"/>
                <w:sz w:val="26"/>
              </w:rPr>
              <w:t> </w:t>
            </w:r>
            <w:r>
              <w:rPr>
                <w:sz w:val="26"/>
              </w:rPr>
              <w:t>320</w:t>
            </w:r>
            <w:r>
              <w:rPr>
                <w:spacing w:val="-7"/>
                <w:sz w:val="26"/>
              </w:rPr>
              <w:t> </w:t>
            </w:r>
            <w:r>
              <w:rPr>
                <w:sz w:val="26"/>
              </w:rPr>
              <w:t>/2022/DS-</w:t>
            </w:r>
            <w:r>
              <w:rPr>
                <w:spacing w:val="-5"/>
                <w:sz w:val="26"/>
              </w:rPr>
              <w:t>TT</w:t>
            </w:r>
          </w:p>
          <w:p>
            <w:pPr>
              <w:pStyle w:val="TableParagraph"/>
              <w:spacing w:line="298" w:lineRule="exact"/>
              <w:ind w:left="237"/>
              <w:rPr>
                <w:sz w:val="26"/>
              </w:rPr>
            </w:pPr>
            <w:r>
              <w:rPr>
                <w:sz w:val="26"/>
              </w:rPr>
              <w:t>Ngày:</w:t>
            </w:r>
            <w:r>
              <w:rPr>
                <w:spacing w:val="-9"/>
                <w:sz w:val="26"/>
              </w:rPr>
              <w:t> </w:t>
            </w:r>
            <w:r>
              <w:rPr>
                <w:spacing w:val="-2"/>
                <w:sz w:val="26"/>
              </w:rPr>
              <w:t>12/12/2022</w:t>
            </w:r>
          </w:p>
          <w:p>
            <w:pPr>
              <w:pStyle w:val="TableParagraph"/>
              <w:spacing w:line="298" w:lineRule="exact"/>
              <w:ind w:left="237" w:right="77"/>
              <w:rPr>
                <w:i/>
                <w:sz w:val="26"/>
              </w:rPr>
            </w:pPr>
            <w:r>
              <w:rPr>
                <w:i/>
                <w:sz w:val="26"/>
              </w:rPr>
              <w:t>V/v</w:t>
            </w:r>
            <w:r>
              <w:rPr>
                <w:i/>
                <w:spacing w:val="-9"/>
                <w:sz w:val="26"/>
              </w:rPr>
              <w:t> </w:t>
            </w:r>
            <w:r>
              <w:rPr>
                <w:i/>
                <w:sz w:val="26"/>
              </w:rPr>
              <w:t>Tranh</w:t>
            </w:r>
            <w:r>
              <w:rPr>
                <w:i/>
                <w:spacing w:val="-8"/>
                <w:sz w:val="26"/>
              </w:rPr>
              <w:t> </w:t>
            </w:r>
            <w:r>
              <w:rPr>
                <w:i/>
                <w:sz w:val="26"/>
              </w:rPr>
              <w:t>chấp</w:t>
            </w:r>
            <w:r>
              <w:rPr>
                <w:i/>
                <w:spacing w:val="-8"/>
                <w:sz w:val="26"/>
              </w:rPr>
              <w:t> </w:t>
            </w:r>
            <w:r>
              <w:rPr>
                <w:i/>
                <w:sz w:val="26"/>
              </w:rPr>
              <w:t>hợp</w:t>
            </w:r>
            <w:r>
              <w:rPr>
                <w:i/>
                <w:spacing w:val="-8"/>
                <w:sz w:val="26"/>
              </w:rPr>
              <w:t> </w:t>
            </w:r>
            <w:r>
              <w:rPr>
                <w:i/>
                <w:sz w:val="26"/>
              </w:rPr>
              <w:t>đồng</w:t>
            </w:r>
            <w:r>
              <w:rPr>
                <w:i/>
                <w:spacing w:val="-9"/>
                <w:sz w:val="26"/>
              </w:rPr>
              <w:t> </w:t>
            </w:r>
            <w:r>
              <w:rPr>
                <w:i/>
                <w:sz w:val="26"/>
              </w:rPr>
              <w:t>chuyển</w:t>
            </w:r>
            <w:r>
              <w:rPr>
                <w:i/>
                <w:sz w:val="26"/>
              </w:rPr>
              <w:t> nhượng quyền sử dụng đất</w:t>
            </w:r>
          </w:p>
        </w:tc>
        <w:tc>
          <w:tcPr>
            <w:tcW w:w="5428" w:type="dxa"/>
          </w:tcPr>
          <w:p>
            <w:pPr>
              <w:pStyle w:val="TableParagraph"/>
              <w:spacing w:line="266" w:lineRule="exact"/>
              <w:ind w:left="371"/>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211"/>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3"/>
                <w:sz w:val="26"/>
              </w:rPr>
              <w:t> </w:t>
            </w:r>
            <w:r>
              <w:rPr>
                <w:b/>
                <w:sz w:val="26"/>
              </w:rPr>
              <w:t>-</w:t>
            </w:r>
            <w:r>
              <w:rPr>
                <w:b/>
                <w:spacing w:val="-4"/>
                <w:sz w:val="26"/>
              </w:rPr>
              <w:t> </w:t>
            </w:r>
            <w:r>
              <w:rPr>
                <w:b/>
                <w:sz w:val="26"/>
              </w:rPr>
              <w:t>Hạnh</w:t>
            </w:r>
            <w:r>
              <w:rPr>
                <w:b/>
                <w:spacing w:val="-2"/>
                <w:sz w:val="26"/>
              </w:rPr>
              <w:t> </w:t>
            </w:r>
            <w:r>
              <w:rPr>
                <w:b/>
                <w:spacing w:val="-4"/>
                <w:sz w:val="26"/>
              </w:rPr>
              <w:t>phúc</w:t>
            </w:r>
          </w:p>
        </w:tc>
      </w:tr>
    </w:tbl>
    <w:p>
      <w:pPr>
        <w:pStyle w:val="BodyText"/>
        <w:ind w:left="0" w:firstLine="0"/>
        <w:jc w:val="left"/>
        <w:rPr>
          <w:sz w:val="20"/>
        </w:rPr>
      </w:pPr>
    </w:p>
    <w:p>
      <w:pPr>
        <w:spacing w:before="231"/>
        <w:ind w:left="631" w:right="1223" w:firstLine="0"/>
        <w:jc w:val="center"/>
        <w:rPr>
          <w:b/>
          <w:sz w:val="28"/>
        </w:rPr>
      </w:pPr>
      <w:r>
        <w:rPr>
          <w:b/>
          <w:sz w:val="28"/>
        </w:rPr>
        <w:t>NHÂN</w:t>
      </w:r>
      <w:r>
        <w:rPr>
          <w:b/>
          <w:spacing w:val="-5"/>
          <w:sz w:val="28"/>
        </w:rPr>
        <w:t> </w:t>
      </w:r>
      <w:r>
        <w:rPr>
          <w:b/>
          <w:spacing w:val="-4"/>
          <w:sz w:val="28"/>
        </w:rPr>
        <w:t>DANH</w:t>
      </w:r>
    </w:p>
    <w:p>
      <w:pPr>
        <w:spacing w:before="140"/>
        <w:ind w:left="633" w:right="121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firstLine="0"/>
        <w:jc w:val="left"/>
        <w:rPr>
          <w:b/>
          <w:sz w:val="30"/>
        </w:rPr>
      </w:pPr>
    </w:p>
    <w:p>
      <w:pPr>
        <w:spacing w:before="252"/>
        <w:ind w:left="3337" w:right="3926" w:firstLine="0"/>
        <w:jc w:val="center"/>
        <w:rPr>
          <w:b/>
          <w:sz w:val="28"/>
        </w:rPr>
      </w:pPr>
      <w:r>
        <w:rPr>
          <w:b/>
          <w:sz w:val="28"/>
        </w:rPr>
        <w:t>ỦY</w:t>
      </w:r>
      <w:r>
        <w:rPr>
          <w:b/>
          <w:spacing w:val="-3"/>
          <w:sz w:val="28"/>
        </w:rPr>
        <w:t> </w:t>
      </w:r>
      <w:r>
        <w:rPr>
          <w:b/>
          <w:sz w:val="28"/>
        </w:rPr>
        <w:t>BAN</w:t>
      </w:r>
      <w:r>
        <w:rPr>
          <w:b/>
          <w:spacing w:val="-3"/>
          <w:sz w:val="28"/>
        </w:rPr>
        <w:t> </w:t>
      </w:r>
      <w:r>
        <w:rPr>
          <w:b/>
          <w:sz w:val="28"/>
        </w:rPr>
        <w:t>THẨM</w:t>
      </w:r>
      <w:r>
        <w:rPr>
          <w:b/>
          <w:spacing w:val="-2"/>
          <w:sz w:val="28"/>
        </w:rPr>
        <w:t> </w:t>
      </w:r>
      <w:r>
        <w:rPr>
          <w:b/>
          <w:spacing w:val="-4"/>
          <w:sz w:val="28"/>
        </w:rPr>
        <w:t>PHÁN</w:t>
      </w:r>
    </w:p>
    <w:p>
      <w:pPr>
        <w:spacing w:before="139"/>
        <w:ind w:left="633" w:right="1223"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spacing w:before="136"/>
        <w:ind w:left="1200" w:right="0" w:firstLine="0"/>
        <w:jc w:val="left"/>
        <w:rPr>
          <w:b/>
          <w:sz w:val="28"/>
        </w:rPr>
      </w:pPr>
      <w:r>
        <w:rPr>
          <w:b/>
          <w:i/>
          <w:sz w:val="28"/>
        </w:rPr>
        <w:t>Thành</w:t>
      </w:r>
      <w:r>
        <w:rPr>
          <w:b/>
          <w:i/>
          <w:spacing w:val="-5"/>
          <w:sz w:val="28"/>
        </w:rPr>
        <w:t> </w:t>
      </w:r>
      <w:r>
        <w:rPr>
          <w:b/>
          <w:i/>
          <w:sz w:val="28"/>
        </w:rPr>
        <w:t>phần</w:t>
      </w:r>
      <w:r>
        <w:rPr>
          <w:b/>
          <w:i/>
          <w:spacing w:val="-3"/>
          <w:sz w:val="28"/>
        </w:rPr>
        <w:t> </w:t>
      </w:r>
      <w:r>
        <w:rPr>
          <w:b/>
          <w:i/>
          <w:sz w:val="28"/>
        </w:rPr>
        <w:t>Ủy</w:t>
      </w:r>
      <w:r>
        <w:rPr>
          <w:b/>
          <w:i/>
          <w:spacing w:val="-3"/>
          <w:sz w:val="28"/>
        </w:rPr>
        <w:t> </w:t>
      </w:r>
      <w:r>
        <w:rPr>
          <w:b/>
          <w:i/>
          <w:sz w:val="28"/>
        </w:rPr>
        <w:t>ban</w:t>
      </w:r>
      <w:r>
        <w:rPr>
          <w:b/>
          <w:i/>
          <w:spacing w:val="-6"/>
          <w:sz w:val="28"/>
        </w:rPr>
        <w:t> </w:t>
      </w:r>
      <w:r>
        <w:rPr>
          <w:b/>
          <w:i/>
          <w:sz w:val="28"/>
        </w:rPr>
        <w:t>Thẩm</w:t>
      </w:r>
      <w:r>
        <w:rPr>
          <w:b/>
          <w:i/>
          <w:spacing w:val="1"/>
          <w:sz w:val="28"/>
        </w:rPr>
        <w:t> </w:t>
      </w:r>
      <w:r>
        <w:rPr>
          <w:b/>
          <w:i/>
          <w:sz w:val="28"/>
        </w:rPr>
        <w:t>phán</w:t>
      </w:r>
      <w:r>
        <w:rPr>
          <w:b/>
          <w:i/>
          <w:spacing w:val="-3"/>
          <w:sz w:val="28"/>
        </w:rPr>
        <w:t> </w:t>
      </w:r>
      <w:r>
        <w:rPr>
          <w:b/>
          <w:i/>
          <w:sz w:val="28"/>
        </w:rPr>
        <w:t>Tòa</w:t>
      </w:r>
      <w:r>
        <w:rPr>
          <w:b/>
          <w:i/>
          <w:spacing w:val="-6"/>
          <w:sz w:val="28"/>
        </w:rPr>
        <w:t> </w:t>
      </w:r>
      <w:r>
        <w:rPr>
          <w:b/>
          <w:i/>
          <w:sz w:val="28"/>
        </w:rPr>
        <w:t>án</w:t>
      </w:r>
      <w:r>
        <w:rPr>
          <w:b/>
          <w:i/>
          <w:spacing w:val="-4"/>
          <w:sz w:val="28"/>
        </w:rPr>
        <w:t> </w:t>
      </w:r>
      <w:r>
        <w:rPr>
          <w:b/>
          <w:i/>
          <w:sz w:val="28"/>
        </w:rPr>
        <w:t>nhân</w:t>
      </w:r>
      <w:r>
        <w:rPr>
          <w:b/>
          <w:i/>
          <w:spacing w:val="-3"/>
          <w:sz w:val="28"/>
        </w:rPr>
        <w:t> </w:t>
      </w:r>
      <w:r>
        <w:rPr>
          <w:b/>
          <w:i/>
          <w:sz w:val="28"/>
        </w:rPr>
        <w:t>dân</w:t>
      </w:r>
      <w:r>
        <w:rPr>
          <w:b/>
          <w:i/>
          <w:spacing w:val="-3"/>
          <w:sz w:val="28"/>
        </w:rPr>
        <w:t> </w:t>
      </w:r>
      <w:r>
        <w:rPr>
          <w:b/>
          <w:i/>
          <w:sz w:val="28"/>
        </w:rPr>
        <w:t>cấp</w:t>
      </w:r>
      <w:r>
        <w:rPr>
          <w:b/>
          <w:i/>
          <w:spacing w:val="-2"/>
          <w:sz w:val="28"/>
        </w:rPr>
        <w:t> </w:t>
      </w:r>
      <w:r>
        <w:rPr>
          <w:b/>
          <w:i/>
          <w:sz w:val="28"/>
        </w:rPr>
        <w:t>cao</w:t>
      </w:r>
      <w:r>
        <w:rPr>
          <w:b/>
          <w:i/>
          <w:spacing w:val="-2"/>
          <w:sz w:val="28"/>
        </w:rPr>
        <w:t> </w:t>
      </w:r>
      <w:r>
        <w:rPr>
          <w:b/>
          <w:i/>
          <w:sz w:val="28"/>
        </w:rPr>
        <w:t>gồm</w:t>
      </w:r>
      <w:r>
        <w:rPr>
          <w:b/>
          <w:i/>
          <w:spacing w:val="-2"/>
          <w:sz w:val="28"/>
        </w:rPr>
        <w:t> </w:t>
      </w:r>
      <w:r>
        <w:rPr>
          <w:b/>
          <w:i/>
          <w:spacing w:val="-5"/>
          <w:sz w:val="28"/>
        </w:rPr>
        <w:t>có</w:t>
      </w:r>
      <w:r>
        <w:rPr>
          <w:b/>
          <w:spacing w:val="-5"/>
          <w:sz w:val="28"/>
        </w:rPr>
        <w:t>:</w:t>
      </w:r>
    </w:p>
    <w:p>
      <w:pPr>
        <w:pStyle w:val="BodyText"/>
        <w:tabs>
          <w:tab w:pos="4971" w:val="left" w:leader="none"/>
        </w:tabs>
        <w:spacing w:line="343" w:lineRule="auto" w:before="139"/>
        <w:ind w:left="2878" w:right="2497" w:hanging="1679"/>
        <w:jc w:val="left"/>
      </w:pPr>
      <w:r>
        <w:rPr/>
        <w:t>Thẩm phán - Chủ tọa phiên tòa:</w:t>
        <w:tab/>
        <w:t>Ông Bùi Đức Xuân</w:t>
      </w:r>
      <w:r>
        <w:rPr>
          <w:spacing w:val="40"/>
        </w:rPr>
        <w:t> </w:t>
      </w:r>
      <w:r>
        <w:rPr/>
        <w:t>Các</w:t>
      </w:r>
      <w:r>
        <w:rPr>
          <w:spacing w:val="-5"/>
        </w:rPr>
        <w:t> </w:t>
      </w:r>
      <w:r>
        <w:rPr/>
        <w:t>Thẩm</w:t>
      </w:r>
      <w:r>
        <w:rPr>
          <w:spacing w:val="-10"/>
        </w:rPr>
        <w:t> </w:t>
      </w:r>
      <w:r>
        <w:rPr/>
        <w:t>phán:</w:t>
      </w:r>
      <w:r>
        <w:rPr>
          <w:spacing w:val="40"/>
        </w:rPr>
        <w:t> </w:t>
      </w:r>
      <w:r>
        <w:rPr/>
        <w:t>Ông</w:t>
      </w:r>
      <w:r>
        <w:rPr>
          <w:spacing w:val="-3"/>
        </w:rPr>
        <w:t> </w:t>
      </w:r>
      <w:r>
        <w:rPr/>
        <w:t>Hoàng</w:t>
      </w:r>
      <w:r>
        <w:rPr>
          <w:spacing w:val="-4"/>
        </w:rPr>
        <w:t> </w:t>
      </w:r>
      <w:r>
        <w:rPr/>
        <w:t>Thanh</w:t>
      </w:r>
      <w:r>
        <w:rPr>
          <w:spacing w:val="-4"/>
        </w:rPr>
        <w:t> </w:t>
      </w:r>
      <w:r>
        <w:rPr/>
        <w:t>Dũng</w:t>
      </w:r>
    </w:p>
    <w:p>
      <w:pPr>
        <w:pStyle w:val="BodyText"/>
        <w:spacing w:line="320" w:lineRule="exact"/>
        <w:ind w:left="5010" w:firstLine="0"/>
        <w:jc w:val="left"/>
      </w:pPr>
      <w:r>
        <w:rPr/>
        <w:t>Ông</w:t>
      </w:r>
      <w:r>
        <w:rPr>
          <w:spacing w:val="-2"/>
        </w:rPr>
        <w:t> </w:t>
      </w:r>
      <w:r>
        <w:rPr/>
        <w:t>Tô</w:t>
      </w:r>
      <w:r>
        <w:rPr>
          <w:spacing w:val="-2"/>
        </w:rPr>
        <w:t> </w:t>
      </w:r>
      <w:r>
        <w:rPr/>
        <w:t>Chánh</w:t>
      </w:r>
      <w:r>
        <w:rPr>
          <w:spacing w:val="-1"/>
        </w:rPr>
        <w:t> </w:t>
      </w:r>
      <w:r>
        <w:rPr>
          <w:spacing w:val="-2"/>
        </w:rPr>
        <w:t>Trung</w:t>
      </w:r>
    </w:p>
    <w:p>
      <w:pPr>
        <w:spacing w:before="139"/>
        <w:ind w:left="1200" w:right="0" w:firstLine="0"/>
        <w:jc w:val="both"/>
        <w:rPr>
          <w:sz w:val="28"/>
        </w:rPr>
      </w:pPr>
      <w:r>
        <w:rPr>
          <w:b/>
          <w:i/>
          <w:sz w:val="28"/>
        </w:rPr>
        <w:t>Thư</w:t>
      </w:r>
      <w:r>
        <w:rPr>
          <w:b/>
          <w:i/>
          <w:spacing w:val="-3"/>
          <w:sz w:val="28"/>
        </w:rPr>
        <w:t> </w:t>
      </w:r>
      <w:r>
        <w:rPr>
          <w:b/>
          <w:i/>
          <w:sz w:val="28"/>
        </w:rPr>
        <w:t>ký</w:t>
      </w:r>
      <w:r>
        <w:rPr>
          <w:b/>
          <w:i/>
          <w:spacing w:val="-2"/>
          <w:sz w:val="28"/>
        </w:rPr>
        <w:t> </w:t>
      </w:r>
      <w:r>
        <w:rPr>
          <w:b/>
          <w:i/>
          <w:sz w:val="28"/>
        </w:rPr>
        <w:t>-</w:t>
      </w:r>
      <w:r>
        <w:rPr>
          <w:b/>
          <w:i/>
          <w:spacing w:val="-2"/>
          <w:sz w:val="28"/>
        </w:rPr>
        <w:t> </w:t>
      </w:r>
      <w:r>
        <w:rPr>
          <w:b/>
          <w:i/>
          <w:sz w:val="28"/>
        </w:rPr>
        <w:t>phiên</w:t>
      </w:r>
      <w:r>
        <w:rPr>
          <w:b/>
          <w:i/>
          <w:spacing w:val="-5"/>
          <w:sz w:val="28"/>
        </w:rPr>
        <w:t> </w:t>
      </w:r>
      <w:r>
        <w:rPr>
          <w:b/>
          <w:i/>
          <w:sz w:val="28"/>
        </w:rPr>
        <w:t>tòa</w:t>
      </w:r>
      <w:r>
        <w:rPr>
          <w:b/>
          <w:sz w:val="28"/>
        </w:rPr>
        <w:t>:</w:t>
      </w:r>
      <w:r>
        <w:rPr>
          <w:b/>
          <w:spacing w:val="-5"/>
          <w:sz w:val="28"/>
        </w:rPr>
        <w:t> </w:t>
      </w:r>
      <w:r>
        <w:rPr>
          <w:sz w:val="28"/>
        </w:rPr>
        <w:t>Ông</w:t>
      </w:r>
      <w:r>
        <w:rPr>
          <w:spacing w:val="-1"/>
          <w:sz w:val="28"/>
        </w:rPr>
        <w:t> </w:t>
      </w:r>
      <w:r>
        <w:rPr>
          <w:sz w:val="28"/>
        </w:rPr>
        <w:t>Giáp</w:t>
      </w:r>
      <w:r>
        <w:rPr>
          <w:spacing w:val="-1"/>
          <w:sz w:val="28"/>
        </w:rPr>
        <w:t> </w:t>
      </w:r>
      <w:r>
        <w:rPr>
          <w:sz w:val="28"/>
        </w:rPr>
        <w:t>Mạnh</w:t>
      </w:r>
      <w:r>
        <w:rPr>
          <w:spacing w:val="-1"/>
          <w:sz w:val="28"/>
        </w:rPr>
        <w:t> </w:t>
      </w:r>
      <w:r>
        <w:rPr>
          <w:sz w:val="28"/>
        </w:rPr>
        <w:t>Huy</w:t>
      </w:r>
      <w:r>
        <w:rPr>
          <w:spacing w:val="-2"/>
          <w:sz w:val="28"/>
        </w:rPr>
        <w:t> </w:t>
      </w:r>
      <w:r>
        <w:rPr>
          <w:sz w:val="28"/>
        </w:rPr>
        <w:t>-</w:t>
      </w:r>
      <w:r>
        <w:rPr>
          <w:spacing w:val="-3"/>
          <w:sz w:val="28"/>
        </w:rPr>
        <w:t> </w:t>
      </w:r>
      <w:r>
        <w:rPr>
          <w:sz w:val="28"/>
        </w:rPr>
        <w:t>Thẩm</w:t>
      </w:r>
      <w:r>
        <w:rPr>
          <w:spacing w:val="-7"/>
          <w:sz w:val="28"/>
        </w:rPr>
        <w:t> </w:t>
      </w:r>
      <w:r>
        <w:rPr>
          <w:sz w:val="28"/>
        </w:rPr>
        <w:t>tra</w:t>
      </w:r>
      <w:r>
        <w:rPr>
          <w:spacing w:val="-1"/>
          <w:sz w:val="28"/>
        </w:rPr>
        <w:t> </w:t>
      </w:r>
      <w:r>
        <w:rPr>
          <w:spacing w:val="-4"/>
          <w:sz w:val="28"/>
        </w:rPr>
        <w:t>viên</w:t>
      </w:r>
    </w:p>
    <w:p>
      <w:pPr>
        <w:spacing w:line="252" w:lineRule="auto" w:before="139"/>
        <w:ind w:left="480" w:right="1078" w:firstLine="720"/>
        <w:jc w:val="both"/>
        <w:rPr>
          <w:sz w:val="28"/>
        </w:rPr>
      </w:pPr>
      <w:r>
        <w:rPr>
          <w:b/>
          <w:i/>
          <w:sz w:val="28"/>
        </w:rPr>
        <w:t>Đại diện Viện kiểm sát nhân dân cấp cao tại Thành phố Hồ Chí</w:t>
      </w:r>
      <w:r>
        <w:rPr>
          <w:b/>
          <w:i/>
          <w:sz w:val="28"/>
        </w:rPr>
        <w:t> Minh tham gia phiên tòa</w:t>
      </w:r>
      <w:r>
        <w:rPr>
          <w:sz w:val="28"/>
        </w:rPr>
        <w:t>: Bà Phạm Thị Út - Kiểm sát viên</w:t>
      </w:r>
    </w:p>
    <w:p>
      <w:pPr>
        <w:spacing w:line="254" w:lineRule="auto" w:before="123"/>
        <w:ind w:left="480" w:right="1068" w:firstLine="720"/>
        <w:jc w:val="both"/>
        <w:rPr>
          <w:sz w:val="28"/>
        </w:rPr>
      </w:pPr>
      <w:r>
        <w:rPr>
          <w:sz w:val="28"/>
        </w:rPr>
        <w:t>Ngày 12 tháng 12 năm 2022, tại trụ sở Tòa án nhân dân cấp cao tại Thành phố Hồ Chí Minh mở phiên tòa tái thẩm xét xử vụ án dân sự về việc “</w:t>
      </w:r>
      <w:r>
        <w:rPr>
          <w:i/>
          <w:sz w:val="28"/>
        </w:rPr>
        <w:t>Tranh chấp hợp đồng chuyển nhượng quyền sử dụng đất</w:t>
      </w:r>
      <w:r>
        <w:rPr>
          <w:sz w:val="28"/>
        </w:rPr>
        <w:t>” giữa các đương </w:t>
      </w:r>
      <w:r>
        <w:rPr>
          <w:spacing w:val="-4"/>
          <w:sz w:val="28"/>
        </w:rPr>
        <w:t>sự:</w:t>
      </w:r>
    </w:p>
    <w:p>
      <w:pPr>
        <w:pStyle w:val="ListParagraph"/>
        <w:numPr>
          <w:ilvl w:val="0"/>
          <w:numId w:val="1"/>
        </w:numPr>
        <w:tabs>
          <w:tab w:pos="1472" w:val="left" w:leader="none"/>
        </w:tabs>
        <w:spacing w:line="252" w:lineRule="auto" w:before="116" w:after="0"/>
        <w:ind w:left="480" w:right="1065" w:firstLine="720"/>
        <w:jc w:val="left"/>
        <w:rPr>
          <w:sz w:val="28"/>
        </w:rPr>
      </w:pPr>
      <w:r>
        <w:rPr>
          <w:i/>
          <w:sz w:val="28"/>
        </w:rPr>
        <w:t>Nguyên đơn</w:t>
      </w:r>
      <w:r>
        <w:rPr>
          <w:sz w:val="28"/>
        </w:rPr>
        <w:t>: Ông Nguyễn Văn T, sinh năm 1948; bà</w:t>
      </w:r>
      <w:r>
        <w:rPr>
          <w:spacing w:val="29"/>
          <w:sz w:val="28"/>
        </w:rPr>
        <w:t> </w:t>
      </w:r>
      <w:r>
        <w:rPr>
          <w:sz w:val="28"/>
        </w:rPr>
        <w:t>Ngô Thị N,</w:t>
      </w:r>
      <w:r>
        <w:rPr>
          <w:spacing w:val="80"/>
          <w:sz w:val="28"/>
        </w:rPr>
        <w:t> </w:t>
      </w:r>
      <w:r>
        <w:rPr>
          <w:sz w:val="28"/>
        </w:rPr>
        <w:t>sinh</w:t>
      </w:r>
      <w:r>
        <w:rPr>
          <w:spacing w:val="-18"/>
          <w:sz w:val="28"/>
        </w:rPr>
        <w:t> </w:t>
      </w:r>
      <w:r>
        <w:rPr>
          <w:sz w:val="28"/>
        </w:rPr>
        <w:t>năm</w:t>
      </w:r>
      <w:r>
        <w:rPr>
          <w:spacing w:val="-17"/>
          <w:sz w:val="28"/>
        </w:rPr>
        <w:t> </w:t>
      </w:r>
      <w:r>
        <w:rPr>
          <w:sz w:val="28"/>
        </w:rPr>
        <w:t>1952.</w:t>
      </w:r>
      <w:r>
        <w:rPr>
          <w:spacing w:val="-18"/>
          <w:sz w:val="28"/>
        </w:rPr>
        <w:t> </w:t>
      </w:r>
      <w:r>
        <w:rPr>
          <w:sz w:val="28"/>
        </w:rPr>
        <w:t>Địa</w:t>
      </w:r>
      <w:r>
        <w:rPr>
          <w:spacing w:val="-17"/>
          <w:sz w:val="28"/>
        </w:rPr>
        <w:t> </w:t>
      </w:r>
      <w:r>
        <w:rPr>
          <w:sz w:val="28"/>
        </w:rPr>
        <w:t>chỉ:</w:t>
      </w:r>
      <w:r>
        <w:rPr>
          <w:spacing w:val="-18"/>
          <w:sz w:val="28"/>
        </w:rPr>
        <w:t> </w:t>
      </w:r>
      <w:r>
        <w:rPr>
          <w:sz w:val="28"/>
        </w:rPr>
        <w:t>Tổ</w:t>
      </w:r>
      <w:r>
        <w:rPr>
          <w:spacing w:val="-17"/>
          <w:sz w:val="28"/>
        </w:rPr>
        <w:t> </w:t>
      </w:r>
      <w:r>
        <w:rPr>
          <w:sz w:val="28"/>
        </w:rPr>
        <w:t>1,</w:t>
      </w:r>
      <w:r>
        <w:rPr>
          <w:spacing w:val="-21"/>
          <w:sz w:val="28"/>
        </w:rPr>
        <w:t> </w:t>
      </w:r>
      <w:r>
        <w:rPr>
          <w:sz w:val="28"/>
        </w:rPr>
        <w:t>khu</w:t>
      </w:r>
      <w:r>
        <w:rPr>
          <w:spacing w:val="-18"/>
          <w:sz w:val="28"/>
        </w:rPr>
        <w:t> </w:t>
      </w:r>
      <w:r>
        <w:rPr>
          <w:sz w:val="28"/>
        </w:rPr>
        <w:t>phố</w:t>
      </w:r>
      <w:r>
        <w:rPr>
          <w:spacing w:val="-17"/>
          <w:sz w:val="28"/>
        </w:rPr>
        <w:t> </w:t>
      </w:r>
      <w:r>
        <w:rPr>
          <w:sz w:val="28"/>
        </w:rPr>
        <w:t>M,</w:t>
      </w:r>
      <w:r>
        <w:rPr>
          <w:spacing w:val="-18"/>
          <w:sz w:val="28"/>
        </w:rPr>
        <w:t> </w:t>
      </w:r>
      <w:r>
        <w:rPr>
          <w:sz w:val="28"/>
        </w:rPr>
        <w:t>thị</w:t>
      </w:r>
      <w:r>
        <w:rPr>
          <w:spacing w:val="-18"/>
          <w:sz w:val="28"/>
        </w:rPr>
        <w:t> </w:t>
      </w:r>
      <w:r>
        <w:rPr>
          <w:sz w:val="28"/>
        </w:rPr>
        <w:t>trấn</w:t>
      </w:r>
      <w:r>
        <w:rPr>
          <w:spacing w:val="-17"/>
          <w:sz w:val="28"/>
        </w:rPr>
        <w:t> </w:t>
      </w:r>
      <w:r>
        <w:rPr>
          <w:sz w:val="28"/>
        </w:rPr>
        <w:t>N,</w:t>
      </w:r>
      <w:r>
        <w:rPr>
          <w:spacing w:val="-21"/>
          <w:sz w:val="28"/>
        </w:rPr>
        <w:t> </w:t>
      </w:r>
      <w:r>
        <w:rPr>
          <w:sz w:val="28"/>
        </w:rPr>
        <w:t>huyện</w:t>
      </w:r>
      <w:r>
        <w:rPr>
          <w:spacing w:val="-18"/>
          <w:sz w:val="28"/>
        </w:rPr>
        <w:t> </w:t>
      </w:r>
      <w:r>
        <w:rPr>
          <w:sz w:val="28"/>
        </w:rPr>
        <w:t>N,</w:t>
      </w:r>
      <w:r>
        <w:rPr>
          <w:spacing w:val="-18"/>
          <w:sz w:val="28"/>
        </w:rPr>
        <w:t> </w:t>
      </w:r>
      <w:r>
        <w:rPr>
          <w:sz w:val="28"/>
        </w:rPr>
        <w:t>tỉnh</w:t>
      </w:r>
      <w:r>
        <w:rPr>
          <w:spacing w:val="-18"/>
          <w:sz w:val="28"/>
        </w:rPr>
        <w:t> </w:t>
      </w:r>
      <w:r>
        <w:rPr>
          <w:sz w:val="28"/>
        </w:rPr>
        <w:t>O.</w:t>
      </w:r>
    </w:p>
    <w:p>
      <w:pPr>
        <w:pStyle w:val="ListParagraph"/>
        <w:numPr>
          <w:ilvl w:val="0"/>
          <w:numId w:val="1"/>
        </w:numPr>
        <w:tabs>
          <w:tab w:pos="1472" w:val="left" w:leader="none"/>
        </w:tabs>
        <w:spacing w:line="254" w:lineRule="auto" w:before="123" w:after="0"/>
        <w:ind w:left="480" w:right="1069" w:firstLine="720"/>
        <w:jc w:val="left"/>
        <w:rPr>
          <w:sz w:val="28"/>
        </w:rPr>
      </w:pPr>
      <w:r>
        <w:rPr>
          <w:i/>
          <w:sz w:val="28"/>
        </w:rPr>
        <w:t>Bị</w:t>
      </w:r>
      <w:r>
        <w:rPr>
          <w:i/>
          <w:spacing w:val="26"/>
          <w:sz w:val="28"/>
        </w:rPr>
        <w:t> </w:t>
      </w:r>
      <w:r>
        <w:rPr>
          <w:i/>
          <w:sz w:val="28"/>
        </w:rPr>
        <w:t>đơn</w:t>
      </w:r>
      <w:r>
        <w:rPr>
          <w:sz w:val="28"/>
        </w:rPr>
        <w:t>:</w:t>
      </w:r>
      <w:r>
        <w:rPr>
          <w:spacing w:val="27"/>
          <w:sz w:val="28"/>
        </w:rPr>
        <w:t> </w:t>
      </w:r>
      <w:r>
        <w:rPr>
          <w:sz w:val="28"/>
        </w:rPr>
        <w:t>Ông</w:t>
      </w:r>
      <w:r>
        <w:rPr>
          <w:spacing w:val="27"/>
          <w:sz w:val="28"/>
        </w:rPr>
        <w:t> </w:t>
      </w:r>
      <w:r>
        <w:rPr>
          <w:sz w:val="28"/>
        </w:rPr>
        <w:t>Trần</w:t>
      </w:r>
      <w:r>
        <w:rPr>
          <w:spacing w:val="27"/>
          <w:sz w:val="28"/>
        </w:rPr>
        <w:t> </w:t>
      </w:r>
      <w:r>
        <w:rPr>
          <w:sz w:val="28"/>
        </w:rPr>
        <w:t>Văn</w:t>
      </w:r>
      <w:r>
        <w:rPr>
          <w:spacing w:val="27"/>
          <w:sz w:val="28"/>
        </w:rPr>
        <w:t> </w:t>
      </w:r>
      <w:r>
        <w:rPr>
          <w:sz w:val="28"/>
        </w:rPr>
        <w:t>Q,</w:t>
      </w:r>
      <w:r>
        <w:rPr>
          <w:spacing w:val="25"/>
          <w:sz w:val="28"/>
        </w:rPr>
        <w:t> </w:t>
      </w:r>
      <w:r>
        <w:rPr>
          <w:sz w:val="28"/>
        </w:rPr>
        <w:t>sinh</w:t>
      </w:r>
      <w:r>
        <w:rPr>
          <w:spacing w:val="26"/>
          <w:sz w:val="28"/>
        </w:rPr>
        <w:t> </w:t>
      </w:r>
      <w:r>
        <w:rPr>
          <w:sz w:val="28"/>
        </w:rPr>
        <w:t>năm 1949</w:t>
      </w:r>
      <w:r>
        <w:rPr>
          <w:spacing w:val="28"/>
          <w:sz w:val="28"/>
        </w:rPr>
        <w:t> </w:t>
      </w:r>
      <w:r>
        <w:rPr>
          <w:sz w:val="28"/>
        </w:rPr>
        <w:t>-</w:t>
      </w:r>
      <w:r>
        <w:rPr>
          <w:spacing w:val="26"/>
          <w:sz w:val="28"/>
        </w:rPr>
        <w:t> </w:t>
      </w:r>
      <w:r>
        <w:rPr>
          <w:sz w:val="28"/>
        </w:rPr>
        <w:t>Chủ</w:t>
      </w:r>
      <w:r>
        <w:rPr>
          <w:spacing w:val="26"/>
          <w:sz w:val="28"/>
        </w:rPr>
        <w:t> </w:t>
      </w:r>
      <w:r>
        <w:rPr>
          <w:sz w:val="28"/>
        </w:rPr>
        <w:t>Doanh nghiệp</w:t>
      </w:r>
      <w:r>
        <w:rPr>
          <w:spacing w:val="26"/>
          <w:sz w:val="28"/>
        </w:rPr>
        <w:t> </w:t>
      </w:r>
      <w:r>
        <w:rPr>
          <w:sz w:val="28"/>
        </w:rPr>
        <w:t>tư nhân</w:t>
      </w:r>
      <w:r>
        <w:rPr>
          <w:spacing w:val="-18"/>
          <w:sz w:val="28"/>
        </w:rPr>
        <w:t> </w:t>
      </w:r>
      <w:r>
        <w:rPr>
          <w:sz w:val="28"/>
        </w:rPr>
        <w:t>J;</w:t>
      </w:r>
      <w:r>
        <w:rPr>
          <w:spacing w:val="-11"/>
          <w:sz w:val="28"/>
        </w:rPr>
        <w:t> </w:t>
      </w:r>
      <w:r>
        <w:rPr>
          <w:sz w:val="28"/>
        </w:rPr>
        <w:t>Địa</w:t>
      </w:r>
      <w:r>
        <w:rPr>
          <w:spacing w:val="-18"/>
          <w:sz w:val="28"/>
        </w:rPr>
        <w:t> </w:t>
      </w:r>
      <w:r>
        <w:rPr>
          <w:sz w:val="28"/>
        </w:rPr>
        <w:t>chỉ:</w:t>
      </w:r>
      <w:r>
        <w:rPr>
          <w:spacing w:val="-17"/>
          <w:sz w:val="28"/>
        </w:rPr>
        <w:t> </w:t>
      </w:r>
      <w:r>
        <w:rPr>
          <w:sz w:val="28"/>
        </w:rPr>
        <w:t>Tổ</w:t>
      </w:r>
      <w:r>
        <w:rPr>
          <w:spacing w:val="-18"/>
          <w:sz w:val="28"/>
        </w:rPr>
        <w:t> </w:t>
      </w:r>
      <w:r>
        <w:rPr>
          <w:sz w:val="28"/>
        </w:rPr>
        <w:t>8,</w:t>
      </w:r>
      <w:r>
        <w:rPr>
          <w:spacing w:val="-18"/>
          <w:sz w:val="28"/>
        </w:rPr>
        <w:t> </w:t>
      </w:r>
      <w:r>
        <w:rPr>
          <w:sz w:val="28"/>
        </w:rPr>
        <w:t>ấp</w:t>
      </w:r>
      <w:r>
        <w:rPr>
          <w:spacing w:val="-17"/>
          <w:sz w:val="28"/>
        </w:rPr>
        <w:t> </w:t>
      </w:r>
      <w:r>
        <w:rPr>
          <w:sz w:val="28"/>
        </w:rPr>
        <w:t>Tây,</w:t>
      </w:r>
      <w:r>
        <w:rPr>
          <w:spacing w:val="-18"/>
          <w:sz w:val="28"/>
        </w:rPr>
        <w:t> </w:t>
      </w:r>
      <w:r>
        <w:rPr>
          <w:sz w:val="28"/>
        </w:rPr>
        <w:t>xã</w:t>
      </w:r>
      <w:r>
        <w:rPr>
          <w:spacing w:val="-18"/>
          <w:sz w:val="28"/>
        </w:rPr>
        <w:t> </w:t>
      </w:r>
      <w:r>
        <w:rPr>
          <w:sz w:val="28"/>
        </w:rPr>
        <w:t>X,</w:t>
      </w:r>
      <w:r>
        <w:rPr>
          <w:spacing w:val="-18"/>
          <w:sz w:val="28"/>
        </w:rPr>
        <w:t> </w:t>
      </w:r>
      <w:r>
        <w:rPr>
          <w:sz w:val="28"/>
        </w:rPr>
        <w:t>thành</w:t>
      </w:r>
      <w:r>
        <w:rPr>
          <w:spacing w:val="-17"/>
          <w:sz w:val="28"/>
        </w:rPr>
        <w:t> </w:t>
      </w:r>
      <w:r>
        <w:rPr>
          <w:sz w:val="28"/>
        </w:rPr>
        <w:t>phố</w:t>
      </w:r>
      <w:r>
        <w:rPr>
          <w:spacing w:val="-18"/>
          <w:sz w:val="28"/>
        </w:rPr>
        <w:t> </w:t>
      </w:r>
      <w:r>
        <w:rPr>
          <w:sz w:val="28"/>
        </w:rPr>
        <w:t>Y,</w:t>
      </w:r>
      <w:r>
        <w:rPr>
          <w:spacing w:val="-18"/>
          <w:sz w:val="28"/>
        </w:rPr>
        <w:t> </w:t>
      </w:r>
      <w:r>
        <w:rPr>
          <w:sz w:val="28"/>
        </w:rPr>
        <w:t>tỉnh</w:t>
      </w:r>
      <w:r>
        <w:rPr>
          <w:spacing w:val="-17"/>
          <w:sz w:val="28"/>
        </w:rPr>
        <w:t> </w:t>
      </w:r>
      <w:r>
        <w:rPr>
          <w:sz w:val="28"/>
        </w:rPr>
        <w:t>O.</w:t>
      </w:r>
    </w:p>
    <w:p>
      <w:pPr>
        <w:pStyle w:val="ListParagraph"/>
        <w:numPr>
          <w:ilvl w:val="0"/>
          <w:numId w:val="1"/>
        </w:numPr>
        <w:tabs>
          <w:tab w:pos="1472" w:val="left" w:leader="none"/>
        </w:tabs>
        <w:spacing w:line="254" w:lineRule="auto" w:before="117" w:after="0"/>
        <w:ind w:left="480" w:right="1067" w:firstLine="720"/>
        <w:jc w:val="left"/>
        <w:rPr>
          <w:sz w:val="28"/>
        </w:rPr>
      </w:pPr>
      <w:r>
        <w:rPr>
          <w:i/>
          <w:sz w:val="28"/>
        </w:rPr>
        <w:t>Người</w:t>
      </w:r>
      <w:r>
        <w:rPr>
          <w:i/>
          <w:spacing w:val="40"/>
          <w:sz w:val="28"/>
        </w:rPr>
        <w:t> </w:t>
      </w:r>
      <w:r>
        <w:rPr>
          <w:i/>
          <w:sz w:val="28"/>
        </w:rPr>
        <w:t>có</w:t>
      </w:r>
      <w:r>
        <w:rPr>
          <w:i/>
          <w:spacing w:val="39"/>
          <w:sz w:val="28"/>
        </w:rPr>
        <w:t> </w:t>
      </w:r>
      <w:r>
        <w:rPr>
          <w:i/>
          <w:sz w:val="28"/>
        </w:rPr>
        <w:t>quyền</w:t>
      </w:r>
      <w:r>
        <w:rPr>
          <w:i/>
          <w:spacing w:val="38"/>
          <w:sz w:val="28"/>
        </w:rPr>
        <w:t> </w:t>
      </w:r>
      <w:r>
        <w:rPr>
          <w:i/>
          <w:sz w:val="28"/>
        </w:rPr>
        <w:t>lợi,</w:t>
      </w:r>
      <w:r>
        <w:rPr>
          <w:i/>
          <w:spacing w:val="37"/>
          <w:sz w:val="28"/>
        </w:rPr>
        <w:t> </w:t>
      </w:r>
      <w:r>
        <w:rPr>
          <w:i/>
          <w:sz w:val="28"/>
        </w:rPr>
        <w:t>nghĩa</w:t>
      </w:r>
      <w:r>
        <w:rPr>
          <w:i/>
          <w:spacing w:val="38"/>
          <w:sz w:val="28"/>
        </w:rPr>
        <w:t> </w:t>
      </w:r>
      <w:r>
        <w:rPr>
          <w:i/>
          <w:sz w:val="28"/>
        </w:rPr>
        <w:t>vụ</w:t>
      </w:r>
      <w:r>
        <w:rPr>
          <w:i/>
          <w:spacing w:val="39"/>
          <w:sz w:val="28"/>
        </w:rPr>
        <w:t> </w:t>
      </w:r>
      <w:r>
        <w:rPr>
          <w:i/>
          <w:sz w:val="28"/>
        </w:rPr>
        <w:t>liên</w:t>
      </w:r>
      <w:r>
        <w:rPr>
          <w:i/>
          <w:spacing w:val="39"/>
          <w:sz w:val="28"/>
        </w:rPr>
        <w:t> </w:t>
      </w:r>
      <w:r>
        <w:rPr>
          <w:i/>
          <w:sz w:val="28"/>
        </w:rPr>
        <w:t>quan</w:t>
      </w:r>
      <w:r>
        <w:rPr>
          <w:sz w:val="28"/>
        </w:rPr>
        <w:t>:</w:t>
      </w:r>
      <w:r>
        <w:rPr>
          <w:spacing w:val="39"/>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K,</w:t>
      </w:r>
      <w:r>
        <w:rPr>
          <w:spacing w:val="40"/>
          <w:sz w:val="28"/>
        </w:rPr>
        <w:t> </w:t>
      </w:r>
      <w:r>
        <w:rPr>
          <w:sz w:val="28"/>
        </w:rPr>
        <w:t>sinh năm</w:t>
      </w:r>
      <w:r>
        <w:rPr>
          <w:spacing w:val="-18"/>
          <w:sz w:val="28"/>
        </w:rPr>
        <w:t> </w:t>
      </w:r>
      <w:r>
        <w:rPr>
          <w:sz w:val="28"/>
        </w:rPr>
        <w:t>1964.</w:t>
      </w:r>
      <w:r>
        <w:rPr>
          <w:spacing w:val="-16"/>
          <w:sz w:val="28"/>
        </w:rPr>
        <w:t> </w:t>
      </w:r>
      <w:r>
        <w:rPr>
          <w:sz w:val="28"/>
        </w:rPr>
        <w:t>Địa</w:t>
      </w:r>
      <w:r>
        <w:rPr>
          <w:spacing w:val="-17"/>
          <w:sz w:val="28"/>
        </w:rPr>
        <w:t> </w:t>
      </w:r>
      <w:r>
        <w:rPr>
          <w:sz w:val="28"/>
        </w:rPr>
        <w:t>chỉ:</w:t>
      </w:r>
      <w:r>
        <w:rPr>
          <w:spacing w:val="-18"/>
          <w:sz w:val="28"/>
        </w:rPr>
        <w:t> </w:t>
      </w:r>
      <w:r>
        <w:rPr>
          <w:sz w:val="28"/>
        </w:rPr>
        <w:t>Tổ</w:t>
      </w:r>
      <w:r>
        <w:rPr>
          <w:spacing w:val="-17"/>
          <w:sz w:val="28"/>
        </w:rPr>
        <w:t> </w:t>
      </w:r>
      <w:r>
        <w:rPr>
          <w:sz w:val="28"/>
        </w:rPr>
        <w:t>8,</w:t>
      </w:r>
      <w:r>
        <w:rPr>
          <w:spacing w:val="-18"/>
          <w:sz w:val="28"/>
        </w:rPr>
        <w:t> </w:t>
      </w:r>
      <w:r>
        <w:rPr>
          <w:sz w:val="28"/>
        </w:rPr>
        <w:t>ấp</w:t>
      </w:r>
      <w:r>
        <w:rPr>
          <w:spacing w:val="-17"/>
          <w:sz w:val="28"/>
        </w:rPr>
        <w:t> </w:t>
      </w:r>
      <w:r>
        <w:rPr>
          <w:sz w:val="28"/>
        </w:rPr>
        <w:t>Tây,</w:t>
      </w:r>
      <w:r>
        <w:rPr>
          <w:spacing w:val="-18"/>
          <w:sz w:val="28"/>
        </w:rPr>
        <w:t> </w:t>
      </w:r>
      <w:r>
        <w:rPr>
          <w:sz w:val="28"/>
        </w:rPr>
        <w:t>xã</w:t>
      </w:r>
      <w:r>
        <w:rPr>
          <w:spacing w:val="-17"/>
          <w:sz w:val="28"/>
        </w:rPr>
        <w:t> </w:t>
      </w:r>
      <w:r>
        <w:rPr>
          <w:sz w:val="28"/>
        </w:rPr>
        <w:t>X,</w:t>
      </w:r>
      <w:r>
        <w:rPr>
          <w:spacing w:val="-18"/>
          <w:sz w:val="28"/>
        </w:rPr>
        <w:t> </w:t>
      </w:r>
      <w:r>
        <w:rPr>
          <w:sz w:val="28"/>
        </w:rPr>
        <w:t>thành</w:t>
      </w:r>
      <w:r>
        <w:rPr>
          <w:spacing w:val="-18"/>
          <w:sz w:val="28"/>
        </w:rPr>
        <w:t> </w:t>
      </w:r>
      <w:r>
        <w:rPr>
          <w:sz w:val="28"/>
        </w:rPr>
        <w:t>phố</w:t>
      </w:r>
      <w:r>
        <w:rPr>
          <w:spacing w:val="-17"/>
          <w:sz w:val="28"/>
        </w:rPr>
        <w:t> </w:t>
      </w:r>
      <w:r>
        <w:rPr>
          <w:sz w:val="28"/>
        </w:rPr>
        <w:t>Y,</w:t>
      </w:r>
      <w:r>
        <w:rPr>
          <w:spacing w:val="-18"/>
          <w:sz w:val="28"/>
        </w:rPr>
        <w:t> </w:t>
      </w:r>
      <w:r>
        <w:rPr>
          <w:sz w:val="28"/>
        </w:rPr>
        <w:t>tỉnh</w:t>
      </w:r>
      <w:r>
        <w:rPr>
          <w:spacing w:val="-18"/>
          <w:sz w:val="28"/>
        </w:rPr>
        <w:t> </w:t>
      </w:r>
      <w:r>
        <w:rPr>
          <w:sz w:val="28"/>
        </w:rPr>
        <w:t>O.</w:t>
      </w:r>
    </w:p>
    <w:p>
      <w:pPr>
        <w:spacing w:before="119"/>
        <w:ind w:left="633" w:right="50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137"/>
        <w:ind w:right="1068"/>
      </w:pPr>
      <w:r>
        <w:rPr/>
        <w:t>Năm 2005, ông Nguyễn Văn T và bà Ngô Thị N được cấp chứng</w:t>
      </w:r>
      <w:r>
        <w:rPr>
          <w:spacing w:val="40"/>
        </w:rPr>
        <w:t> </w:t>
      </w:r>
      <w:r>
        <w:rPr/>
        <w:t>nhận quyền sử dụng 17.181m</w:t>
      </w:r>
      <w:r>
        <w:rPr>
          <w:vertAlign w:val="superscript"/>
        </w:rPr>
        <w:t>2</w:t>
      </w:r>
      <w:r>
        <w:rPr>
          <w:vertAlign w:val="baseline"/>
        </w:rPr>
        <w:t> đất (loại đất trồng cây hàng năm khác) thuộc thửa đất số 581, tờ bản đồ số 9 và các thửa đất số 960, 961, 962, 963 tờ bản đồ</w:t>
      </w:r>
      <w:r>
        <w:rPr>
          <w:spacing w:val="22"/>
          <w:vertAlign w:val="baseline"/>
        </w:rPr>
        <w:t> </w:t>
      </w:r>
      <w:r>
        <w:rPr>
          <w:vertAlign w:val="baseline"/>
        </w:rPr>
        <w:t>số</w:t>
      </w:r>
      <w:r>
        <w:rPr>
          <w:spacing w:val="24"/>
          <w:vertAlign w:val="baseline"/>
        </w:rPr>
        <w:t> </w:t>
      </w:r>
      <w:r>
        <w:rPr>
          <w:vertAlign w:val="baseline"/>
        </w:rPr>
        <w:t>14</w:t>
      </w:r>
      <w:r>
        <w:rPr>
          <w:spacing w:val="22"/>
          <w:vertAlign w:val="baseline"/>
        </w:rPr>
        <w:t> </w:t>
      </w:r>
      <w:r>
        <w:rPr>
          <w:vertAlign w:val="baseline"/>
        </w:rPr>
        <w:t>xã</w:t>
      </w:r>
      <w:r>
        <w:rPr>
          <w:spacing w:val="23"/>
          <w:vertAlign w:val="baseline"/>
        </w:rPr>
        <w:t> </w:t>
      </w:r>
      <w:r>
        <w:rPr>
          <w:vertAlign w:val="baseline"/>
        </w:rPr>
        <w:t>Phước</w:t>
      </w:r>
      <w:r>
        <w:rPr>
          <w:spacing w:val="24"/>
          <w:vertAlign w:val="baseline"/>
        </w:rPr>
        <w:t> </w:t>
      </w:r>
      <w:r>
        <w:rPr>
          <w:vertAlign w:val="baseline"/>
        </w:rPr>
        <w:t>Long</w:t>
      </w:r>
      <w:r>
        <w:rPr>
          <w:spacing w:val="24"/>
          <w:vertAlign w:val="baseline"/>
        </w:rPr>
        <w:t> </w:t>
      </w:r>
      <w:r>
        <w:rPr>
          <w:vertAlign w:val="baseline"/>
        </w:rPr>
        <w:t>Thọ</w:t>
      </w:r>
      <w:r>
        <w:rPr>
          <w:spacing w:val="22"/>
          <w:vertAlign w:val="baseline"/>
        </w:rPr>
        <w:t> </w:t>
      </w:r>
      <w:r>
        <w:rPr>
          <w:vertAlign w:val="baseline"/>
        </w:rPr>
        <w:t>theo</w:t>
      </w:r>
      <w:r>
        <w:rPr>
          <w:spacing w:val="22"/>
          <w:vertAlign w:val="baseline"/>
        </w:rPr>
        <w:t> </w:t>
      </w:r>
      <w:r>
        <w:rPr>
          <w:vertAlign w:val="baseline"/>
        </w:rPr>
        <w:t>hình</w:t>
      </w:r>
      <w:r>
        <w:rPr>
          <w:spacing w:val="22"/>
          <w:vertAlign w:val="baseline"/>
        </w:rPr>
        <w:t> </w:t>
      </w:r>
      <w:r>
        <w:rPr>
          <w:vertAlign w:val="baseline"/>
        </w:rPr>
        <w:t>thức</w:t>
      </w:r>
      <w:r>
        <w:rPr>
          <w:spacing w:val="23"/>
          <w:vertAlign w:val="baseline"/>
        </w:rPr>
        <w:t> </w:t>
      </w:r>
      <w:r>
        <w:rPr>
          <w:vertAlign w:val="baseline"/>
        </w:rPr>
        <w:t>nhà</w:t>
      </w:r>
      <w:r>
        <w:rPr>
          <w:spacing w:val="23"/>
          <w:vertAlign w:val="baseline"/>
        </w:rPr>
        <w:t> </w:t>
      </w:r>
      <w:r>
        <w:rPr>
          <w:vertAlign w:val="baseline"/>
        </w:rPr>
        <w:t>nước</w:t>
      </w:r>
      <w:r>
        <w:rPr>
          <w:spacing w:val="23"/>
          <w:vertAlign w:val="baseline"/>
        </w:rPr>
        <w:t> </w:t>
      </w:r>
      <w:r>
        <w:rPr>
          <w:vertAlign w:val="baseline"/>
        </w:rPr>
        <w:t>giao</w:t>
      </w:r>
      <w:r>
        <w:rPr>
          <w:spacing w:val="22"/>
          <w:vertAlign w:val="baseline"/>
        </w:rPr>
        <w:t> </w:t>
      </w:r>
      <w:r>
        <w:rPr>
          <w:vertAlign w:val="baseline"/>
        </w:rPr>
        <w:t>đất</w:t>
      </w:r>
      <w:r>
        <w:rPr>
          <w:spacing w:val="22"/>
          <w:vertAlign w:val="baseline"/>
        </w:rPr>
        <w:t> </w:t>
      </w:r>
      <w:r>
        <w:rPr>
          <w:vertAlign w:val="baseline"/>
        </w:rPr>
        <w:t>không</w:t>
      </w:r>
      <w:r>
        <w:rPr>
          <w:spacing w:val="21"/>
          <w:vertAlign w:val="baseline"/>
        </w:rPr>
        <w:t> </w:t>
      </w:r>
      <w:r>
        <w:rPr>
          <w:vertAlign w:val="baseline"/>
        </w:rPr>
        <w:t>thu</w:t>
      </w:r>
    </w:p>
    <w:p>
      <w:pPr>
        <w:spacing w:after="0" w:line="254" w:lineRule="auto"/>
        <w:sectPr>
          <w:type w:val="continuous"/>
          <w:pgSz w:w="11910" w:h="16840"/>
          <w:pgMar w:top="1400" w:bottom="280" w:left="1680" w:right="80"/>
        </w:sectPr>
      </w:pPr>
    </w:p>
    <w:p>
      <w:pPr>
        <w:pStyle w:val="BodyText"/>
        <w:spacing w:line="254" w:lineRule="auto" w:before="71"/>
        <w:ind w:right="1062" w:firstLine="0"/>
      </w:pPr>
      <w:r>
        <w:rPr/>
        <w:t>tiền</w:t>
      </w:r>
      <w:r>
        <w:rPr>
          <w:spacing w:val="40"/>
        </w:rPr>
        <w:t> </w:t>
      </w:r>
      <w:r>
        <w:rPr/>
        <w:t>sử dụng đất. Ngày 02/10/2008, ông T và bà N ký hợp đồng chuyển nhượng quyền sử dụng đất trên cho Doanh nghiệp tư nhân J. Ngày 11/11/2008, Doanh nghiệp tư nhân J được cấp chứng nhận quyền sử dụng đất. Ngày 30/12/2008, Chủ tịch Ủy ban nhân dân tỉnh O ban hành Quyết định số 485/QĐ-UBND chuyển đổi mục đích sử dụng 17.181m</w:t>
      </w:r>
      <w:r>
        <w:rPr>
          <w:vertAlign w:val="superscript"/>
        </w:rPr>
        <w:t>2</w:t>
      </w:r>
      <w:r>
        <w:rPr>
          <w:vertAlign w:val="baseline"/>
        </w:rPr>
        <w:t> trên từ đất trồng cây lâu năm thành đất sản xuất, kinh doanh phi nông nghiệp theo hình thức thuê đất với thời hạn 05 năm kể từ ngày 24/6/2009.</w:t>
      </w:r>
    </w:p>
    <w:p>
      <w:pPr>
        <w:pStyle w:val="BodyText"/>
        <w:spacing w:line="254" w:lineRule="auto" w:before="112"/>
        <w:ind w:right="1065"/>
      </w:pPr>
      <w:r>
        <w:rPr/>
        <w:t>Ông Nguyễn Văn T và bà Ngô Thị N cho rằng mục đích của việc ký hợp đồng chuyển nhượng quyền sử dụng đất với Doanh nghiệp tư nhân J là để Doanh nghiệp tư nhân J lập hồ sơ xin cấp phép khai thác mỏ đá, thực</w:t>
      </w:r>
      <w:r>
        <w:rPr>
          <w:spacing w:val="40"/>
        </w:rPr>
        <w:t> </w:t>
      </w:r>
      <w:r>
        <w:rPr/>
        <w:t>chất không phải là thỏa thuận chuyển nhượng quyền sử dụng đất. Do đó,</w:t>
      </w:r>
      <w:r>
        <w:rPr>
          <w:spacing w:val="40"/>
        </w:rPr>
        <w:t> </w:t>
      </w:r>
      <w:r>
        <w:rPr/>
        <w:t>ông T và bà N khởi kiện ông Trần Văn Q - Chủ Doanh nghiệp tư nhân J đề nghị Tòa án hủy hợp đồng chuyển nhượng ngày 02/10/2008 và yêu cầu</w:t>
      </w:r>
      <w:r>
        <w:rPr>
          <w:spacing w:val="40"/>
        </w:rPr>
        <w:t> </w:t>
      </w:r>
      <w:r>
        <w:rPr/>
        <w:t>được công nhận quyền sử dụng 17.181m</w:t>
      </w:r>
      <w:r>
        <w:rPr>
          <w:vertAlign w:val="superscript"/>
        </w:rPr>
        <w:t>2</w:t>
      </w:r>
      <w:r>
        <w:rPr>
          <w:vertAlign w:val="baseline"/>
        </w:rPr>
        <w:t> đất trên.</w:t>
      </w:r>
    </w:p>
    <w:p>
      <w:pPr>
        <w:pStyle w:val="BodyText"/>
        <w:spacing w:line="254" w:lineRule="auto" w:before="110"/>
        <w:ind w:right="1077"/>
      </w:pPr>
      <w:r>
        <w:rPr/>
        <w:t>Quá</w:t>
      </w:r>
      <w:r>
        <w:rPr>
          <w:spacing w:val="-1"/>
        </w:rPr>
        <w:t> </w:t>
      </w:r>
      <w:r>
        <w:rPr/>
        <w:t>trình</w:t>
      </w:r>
      <w:r>
        <w:rPr>
          <w:spacing w:val="-1"/>
        </w:rPr>
        <w:t> </w:t>
      </w:r>
      <w:r>
        <w:rPr/>
        <w:t>giải</w:t>
      </w:r>
      <w:r>
        <w:rPr>
          <w:spacing w:val="-1"/>
        </w:rPr>
        <w:t> </w:t>
      </w:r>
      <w:r>
        <w:rPr/>
        <w:t>quyết</w:t>
      </w:r>
      <w:r>
        <w:rPr>
          <w:spacing w:val="-1"/>
        </w:rPr>
        <w:t> </w:t>
      </w:r>
      <w:r>
        <w:rPr/>
        <w:t>vụ án,</w:t>
      </w:r>
      <w:r>
        <w:rPr>
          <w:spacing w:val="-1"/>
        </w:rPr>
        <w:t> </w:t>
      </w:r>
      <w:r>
        <w:rPr/>
        <w:t>do các</w:t>
      </w:r>
      <w:r>
        <w:rPr>
          <w:spacing w:val="-1"/>
        </w:rPr>
        <w:t> </w:t>
      </w:r>
      <w:r>
        <w:rPr/>
        <w:t>đương sự</w:t>
      </w:r>
      <w:r>
        <w:rPr>
          <w:spacing w:val="-2"/>
        </w:rPr>
        <w:t> </w:t>
      </w:r>
      <w:r>
        <w:rPr/>
        <w:t>thỏa</w:t>
      </w:r>
      <w:r>
        <w:rPr>
          <w:spacing w:val="-2"/>
        </w:rPr>
        <w:t> </w:t>
      </w:r>
      <w:r>
        <w:rPr/>
        <w:t>thuận</w:t>
      </w:r>
      <w:r>
        <w:rPr>
          <w:spacing w:val="-1"/>
        </w:rPr>
        <w:t> </w:t>
      </w:r>
      <w:r>
        <w:rPr/>
        <w:t>được</w:t>
      </w:r>
      <w:r>
        <w:rPr>
          <w:spacing w:val="-1"/>
        </w:rPr>
        <w:t> </w:t>
      </w:r>
      <w:r>
        <w:rPr/>
        <w:t>với nhau về việc giải quyết toàn bộ vụ án nên Tòa án cấp sơ thẩm đã ra Quyết định công nhận sự thỏa thuận của các đương sự.</w:t>
      </w:r>
    </w:p>
    <w:p>
      <w:pPr>
        <w:pStyle w:val="BodyText"/>
        <w:spacing w:line="254" w:lineRule="auto" w:before="116"/>
        <w:ind w:right="1066"/>
      </w:pPr>
      <w:r>
        <w:rPr/>
        <w:t>Tại Quyết định công nhận sự thỏa thuận của các đương sự số 13/2019/QĐST-DS ngày 10/5/2019, Tòa án nhân dân huyện N, tỉnh O đã quyết định công nhận sự thỏa thuận của các đương sự cụ thể như sau:</w:t>
      </w:r>
    </w:p>
    <w:p>
      <w:pPr>
        <w:pStyle w:val="ListParagraph"/>
        <w:numPr>
          <w:ilvl w:val="0"/>
          <w:numId w:val="2"/>
        </w:numPr>
        <w:tabs>
          <w:tab w:pos="1390" w:val="left" w:leader="none"/>
        </w:tabs>
        <w:spacing w:line="254" w:lineRule="auto" w:before="117" w:after="0"/>
        <w:ind w:left="480" w:right="1067" w:firstLine="720"/>
        <w:jc w:val="both"/>
        <w:rPr>
          <w:i/>
          <w:sz w:val="28"/>
        </w:rPr>
      </w:pPr>
      <w:r>
        <w:rPr>
          <w:i/>
          <w:sz w:val="28"/>
        </w:rPr>
        <w:t>Hủy hợp đồng chuyển nhượng quyền sử dụng đất số 740 lập ngày</w:t>
      </w:r>
      <w:r>
        <w:rPr>
          <w:i/>
          <w:sz w:val="28"/>
        </w:rPr>
        <w:t> 02/10/2008 tại Phòng Công chứng số 2, tỉnh O giữa bên chuyển nhượng</w:t>
      </w:r>
      <w:r>
        <w:rPr>
          <w:i/>
          <w:spacing w:val="80"/>
          <w:sz w:val="28"/>
        </w:rPr>
        <w:t> </w:t>
      </w:r>
      <w:r>
        <w:rPr>
          <w:i/>
          <w:sz w:val="28"/>
        </w:rPr>
        <w:t>ông Nguyễn Văn T, bà Ngô Thị N và bên nhận chuyển nhượng Doanh nghiệp tư nhân J (Giấy chứng nhận đăng ký kinh doanh số 4901001414 do Phòng đăng ký kinh doanh - Sở Kế hoạch và Đầu tư tỉnh O cấp lần đầu</w:t>
      </w:r>
      <w:r>
        <w:rPr>
          <w:i/>
          <w:spacing w:val="40"/>
          <w:sz w:val="28"/>
        </w:rPr>
        <w:t> </w:t>
      </w:r>
      <w:r>
        <w:rPr>
          <w:i/>
          <w:sz w:val="28"/>
        </w:rPr>
        <w:t>ngày 24/7/2007), người đại diện: ông Trần Văn Q - Chức vụ: Chủ Doanh nghiệp đối với diện tích đất 17.181 m</w:t>
      </w:r>
      <w:r>
        <w:rPr>
          <w:i/>
          <w:sz w:val="28"/>
          <w:vertAlign w:val="superscript"/>
        </w:rPr>
        <w:t>2</w:t>
      </w:r>
      <w:r>
        <w:rPr>
          <w:i/>
          <w:sz w:val="28"/>
          <w:vertAlign w:val="baseline"/>
        </w:rPr>
        <w:t> (loại đất trồng cây hàng năm khác) thuộc các thửa 581, 960, 961, 962, 963 tờ bản đồ số 09, 14 xã Phước Long </w:t>
      </w:r>
      <w:r>
        <w:rPr>
          <w:i/>
          <w:spacing w:val="-4"/>
          <w:sz w:val="28"/>
          <w:vertAlign w:val="baseline"/>
        </w:rPr>
        <w:t>Thọ.</w:t>
      </w:r>
    </w:p>
    <w:p>
      <w:pPr>
        <w:pStyle w:val="ListParagraph"/>
        <w:numPr>
          <w:ilvl w:val="0"/>
          <w:numId w:val="2"/>
        </w:numPr>
        <w:tabs>
          <w:tab w:pos="1378" w:val="left" w:leader="none"/>
        </w:tabs>
        <w:spacing w:line="254" w:lineRule="auto" w:before="109" w:after="0"/>
        <w:ind w:left="480" w:right="1070" w:firstLine="720"/>
        <w:jc w:val="both"/>
        <w:rPr>
          <w:i/>
          <w:sz w:val="28"/>
        </w:rPr>
      </w:pPr>
      <w:r>
        <w:rPr>
          <w:i/>
          <w:sz w:val="28"/>
        </w:rPr>
        <w:t>Công nhận diện tích 17.181 m</w:t>
      </w:r>
      <w:r>
        <w:rPr>
          <w:i/>
          <w:sz w:val="28"/>
          <w:vertAlign w:val="superscript"/>
        </w:rPr>
        <w:t>2</w:t>
      </w:r>
      <w:r>
        <w:rPr>
          <w:i/>
          <w:sz w:val="28"/>
          <w:vertAlign w:val="baseline"/>
        </w:rPr>
        <w:t> (loại đất trồng cây hàng năm khác)</w:t>
      </w:r>
      <w:r>
        <w:rPr>
          <w:i/>
          <w:sz w:val="28"/>
          <w:vertAlign w:val="baseline"/>
        </w:rPr>
        <w:t> thuộc các thửa 581, 960, 961, 962, 963 tờ bản đồ số 09, 14 xã Phước Long Thọ (theo giấy chứng nhận quyền sử dụng đất số AD 619028 ngày 09/11/2005, đã được xác nhận nội dung biến động tại trang tư giấy chứng nhận mang tên Doanh nghiệp tư nhân J vào ngày 11/11/2008) thuộc quyền sử dụng của ông Nguyễn Văn T và bà Ngô Thị N.</w:t>
      </w:r>
    </w:p>
    <w:p>
      <w:pPr>
        <w:pStyle w:val="ListParagraph"/>
        <w:numPr>
          <w:ilvl w:val="0"/>
          <w:numId w:val="2"/>
        </w:numPr>
        <w:tabs>
          <w:tab w:pos="1366" w:val="left" w:leader="none"/>
        </w:tabs>
        <w:spacing w:line="254" w:lineRule="auto" w:before="112" w:after="0"/>
        <w:ind w:left="480" w:right="1073" w:firstLine="720"/>
        <w:jc w:val="both"/>
        <w:rPr>
          <w:i/>
          <w:sz w:val="28"/>
        </w:rPr>
      </w:pPr>
      <w:r>
        <w:rPr>
          <w:i/>
          <w:sz w:val="28"/>
        </w:rPr>
        <w:t>Các</w:t>
      </w:r>
      <w:r>
        <w:rPr>
          <w:i/>
          <w:spacing w:val="-2"/>
          <w:sz w:val="28"/>
        </w:rPr>
        <w:t> </w:t>
      </w:r>
      <w:r>
        <w:rPr>
          <w:i/>
          <w:sz w:val="28"/>
        </w:rPr>
        <w:t>đương</w:t>
      </w:r>
      <w:r>
        <w:rPr>
          <w:i/>
          <w:spacing w:val="-1"/>
          <w:sz w:val="28"/>
        </w:rPr>
        <w:t> </w:t>
      </w:r>
      <w:r>
        <w:rPr>
          <w:i/>
          <w:sz w:val="28"/>
        </w:rPr>
        <w:t>sự có</w:t>
      </w:r>
      <w:r>
        <w:rPr>
          <w:i/>
          <w:spacing w:val="-1"/>
          <w:sz w:val="28"/>
        </w:rPr>
        <w:t> </w:t>
      </w:r>
      <w:r>
        <w:rPr>
          <w:i/>
          <w:sz w:val="28"/>
        </w:rPr>
        <w:t>trách nhiệm</w:t>
      </w:r>
      <w:r>
        <w:rPr>
          <w:i/>
          <w:spacing w:val="-2"/>
          <w:sz w:val="28"/>
        </w:rPr>
        <w:t> </w:t>
      </w:r>
      <w:r>
        <w:rPr>
          <w:i/>
          <w:sz w:val="28"/>
        </w:rPr>
        <w:t>liên</w:t>
      </w:r>
      <w:r>
        <w:rPr>
          <w:i/>
          <w:spacing w:val="-1"/>
          <w:sz w:val="28"/>
        </w:rPr>
        <w:t> </w:t>
      </w:r>
      <w:r>
        <w:rPr>
          <w:i/>
          <w:sz w:val="28"/>
        </w:rPr>
        <w:t>hệ với</w:t>
      </w:r>
      <w:r>
        <w:rPr>
          <w:i/>
          <w:spacing w:val="-2"/>
          <w:sz w:val="28"/>
        </w:rPr>
        <w:t> </w:t>
      </w:r>
      <w:r>
        <w:rPr>
          <w:i/>
          <w:sz w:val="28"/>
        </w:rPr>
        <w:t>cơ</w:t>
      </w:r>
      <w:r>
        <w:rPr>
          <w:i/>
          <w:spacing w:val="-2"/>
          <w:sz w:val="28"/>
        </w:rPr>
        <w:t> </w:t>
      </w:r>
      <w:r>
        <w:rPr>
          <w:i/>
          <w:sz w:val="28"/>
        </w:rPr>
        <w:t>quan Nhà</w:t>
      </w:r>
      <w:r>
        <w:rPr>
          <w:i/>
          <w:spacing w:val="-1"/>
          <w:sz w:val="28"/>
        </w:rPr>
        <w:t> </w:t>
      </w:r>
      <w:r>
        <w:rPr>
          <w:i/>
          <w:sz w:val="28"/>
        </w:rPr>
        <w:t>nước</w:t>
      </w:r>
      <w:r>
        <w:rPr>
          <w:i/>
          <w:spacing w:val="-1"/>
          <w:sz w:val="28"/>
        </w:rPr>
        <w:t> </w:t>
      </w:r>
      <w:r>
        <w:rPr>
          <w:i/>
          <w:sz w:val="28"/>
        </w:rPr>
        <w:t>có thẩm</w:t>
      </w:r>
      <w:r>
        <w:rPr>
          <w:i/>
          <w:sz w:val="28"/>
        </w:rPr>
        <w:t> quyền</w:t>
      </w:r>
      <w:r>
        <w:rPr>
          <w:i/>
          <w:spacing w:val="17"/>
          <w:sz w:val="28"/>
        </w:rPr>
        <w:t> </w:t>
      </w:r>
      <w:r>
        <w:rPr>
          <w:i/>
          <w:sz w:val="28"/>
        </w:rPr>
        <w:t>để</w:t>
      </w:r>
      <w:r>
        <w:rPr>
          <w:i/>
          <w:spacing w:val="16"/>
          <w:sz w:val="28"/>
        </w:rPr>
        <w:t> </w:t>
      </w:r>
      <w:r>
        <w:rPr>
          <w:i/>
          <w:sz w:val="28"/>
        </w:rPr>
        <w:t>thực</w:t>
      </w:r>
      <w:r>
        <w:rPr>
          <w:i/>
          <w:spacing w:val="17"/>
          <w:sz w:val="28"/>
        </w:rPr>
        <w:t> </w:t>
      </w:r>
      <w:r>
        <w:rPr>
          <w:i/>
          <w:sz w:val="28"/>
        </w:rPr>
        <w:t>hiện</w:t>
      </w:r>
      <w:r>
        <w:rPr>
          <w:i/>
          <w:spacing w:val="17"/>
          <w:sz w:val="28"/>
        </w:rPr>
        <w:t> </w:t>
      </w:r>
      <w:r>
        <w:rPr>
          <w:i/>
          <w:sz w:val="28"/>
        </w:rPr>
        <w:t>thủ</w:t>
      </w:r>
      <w:r>
        <w:rPr>
          <w:i/>
          <w:spacing w:val="17"/>
          <w:sz w:val="28"/>
        </w:rPr>
        <w:t> </w:t>
      </w:r>
      <w:r>
        <w:rPr>
          <w:i/>
          <w:sz w:val="28"/>
        </w:rPr>
        <w:t>tục</w:t>
      </w:r>
      <w:r>
        <w:rPr>
          <w:i/>
          <w:spacing w:val="19"/>
          <w:sz w:val="28"/>
        </w:rPr>
        <w:t> </w:t>
      </w:r>
      <w:r>
        <w:rPr>
          <w:i/>
          <w:sz w:val="28"/>
        </w:rPr>
        <w:t>điều</w:t>
      </w:r>
      <w:r>
        <w:rPr>
          <w:i/>
          <w:spacing w:val="19"/>
          <w:sz w:val="28"/>
        </w:rPr>
        <w:t> </w:t>
      </w:r>
      <w:r>
        <w:rPr>
          <w:i/>
          <w:sz w:val="28"/>
        </w:rPr>
        <w:t>chỉnh</w:t>
      </w:r>
      <w:r>
        <w:rPr>
          <w:i/>
          <w:spacing w:val="19"/>
          <w:sz w:val="28"/>
        </w:rPr>
        <w:t> </w:t>
      </w:r>
      <w:r>
        <w:rPr>
          <w:i/>
          <w:sz w:val="28"/>
        </w:rPr>
        <w:t>biến</w:t>
      </w:r>
      <w:r>
        <w:rPr>
          <w:i/>
          <w:spacing w:val="19"/>
          <w:sz w:val="28"/>
        </w:rPr>
        <w:t> </w:t>
      </w:r>
      <w:r>
        <w:rPr>
          <w:i/>
          <w:sz w:val="28"/>
        </w:rPr>
        <w:t>động</w:t>
      </w:r>
      <w:r>
        <w:rPr>
          <w:i/>
          <w:spacing w:val="17"/>
          <w:sz w:val="28"/>
        </w:rPr>
        <w:t> </w:t>
      </w:r>
      <w:r>
        <w:rPr>
          <w:i/>
          <w:sz w:val="28"/>
        </w:rPr>
        <w:t>hoặc</w:t>
      </w:r>
      <w:r>
        <w:rPr>
          <w:i/>
          <w:spacing w:val="16"/>
          <w:sz w:val="28"/>
        </w:rPr>
        <w:t> </w:t>
      </w:r>
      <w:r>
        <w:rPr>
          <w:i/>
          <w:sz w:val="28"/>
        </w:rPr>
        <w:t>thực</w:t>
      </w:r>
      <w:r>
        <w:rPr>
          <w:i/>
          <w:spacing w:val="17"/>
          <w:sz w:val="28"/>
        </w:rPr>
        <w:t> </w:t>
      </w:r>
      <w:r>
        <w:rPr>
          <w:i/>
          <w:sz w:val="28"/>
        </w:rPr>
        <w:t>hiện</w:t>
      </w:r>
      <w:r>
        <w:rPr>
          <w:i/>
          <w:spacing w:val="19"/>
          <w:sz w:val="28"/>
        </w:rPr>
        <w:t> </w:t>
      </w:r>
      <w:r>
        <w:rPr>
          <w:i/>
          <w:sz w:val="28"/>
        </w:rPr>
        <w:t>thủ</w:t>
      </w:r>
      <w:r>
        <w:rPr>
          <w:i/>
          <w:spacing w:val="19"/>
          <w:sz w:val="28"/>
        </w:rPr>
        <w:t> </w:t>
      </w:r>
      <w:r>
        <w:rPr>
          <w:i/>
          <w:sz w:val="28"/>
        </w:rPr>
        <w:t>tục</w:t>
      </w:r>
      <w:r>
        <w:rPr>
          <w:i/>
          <w:spacing w:val="19"/>
          <w:sz w:val="28"/>
        </w:rPr>
        <w:t> </w:t>
      </w:r>
      <w:r>
        <w:rPr>
          <w:i/>
          <w:sz w:val="28"/>
        </w:rPr>
        <w:t>kê</w:t>
      </w:r>
    </w:p>
    <w:p>
      <w:pPr>
        <w:spacing w:after="0" w:line="254" w:lineRule="auto"/>
        <w:jc w:val="both"/>
        <w:rPr>
          <w:sz w:val="28"/>
        </w:rPr>
        <w:sectPr>
          <w:footerReference w:type="default" r:id="rId5"/>
          <w:pgSz w:w="11910" w:h="16840"/>
          <w:pgMar w:footer="1142" w:header="0" w:top="1360" w:bottom="1340" w:left="1680" w:right="80"/>
          <w:pgNumType w:start="2"/>
        </w:sectPr>
      </w:pPr>
    </w:p>
    <w:p>
      <w:pPr>
        <w:spacing w:line="254" w:lineRule="auto" w:before="71"/>
        <w:ind w:left="480" w:right="1068" w:firstLine="0"/>
        <w:jc w:val="both"/>
        <w:rPr>
          <w:i/>
          <w:sz w:val="28"/>
        </w:rPr>
      </w:pPr>
      <w:r>
        <w:rPr>
          <w:i/>
          <w:sz w:val="28"/>
        </w:rPr>
        <w:t>khai, đăng ký cấp giấy chứng nhận quyền sử dụng đất đối với diện tích đất</w:t>
      </w:r>
      <w:r>
        <w:rPr>
          <w:i/>
          <w:sz w:val="28"/>
        </w:rPr>
        <w:t> được công nhận nêu trên theo quy định của pháp luật.</w:t>
      </w:r>
    </w:p>
    <w:p>
      <w:pPr>
        <w:pStyle w:val="ListParagraph"/>
        <w:numPr>
          <w:ilvl w:val="0"/>
          <w:numId w:val="2"/>
        </w:numPr>
        <w:tabs>
          <w:tab w:pos="1371" w:val="left" w:leader="none"/>
        </w:tabs>
        <w:spacing w:line="254" w:lineRule="auto" w:before="117" w:after="0"/>
        <w:ind w:left="480" w:right="1069" w:firstLine="720"/>
        <w:jc w:val="both"/>
        <w:rPr>
          <w:i/>
          <w:sz w:val="28"/>
        </w:rPr>
      </w:pPr>
      <w:r>
        <w:rPr>
          <w:i/>
          <w:sz w:val="28"/>
        </w:rPr>
        <w:t>Chi nhánh Văn phòng đăng ký đất đai huyện N, cơ quan Tài nguyên</w:t>
      </w:r>
      <w:r>
        <w:rPr>
          <w:i/>
          <w:sz w:val="28"/>
        </w:rPr>
        <w:t> và Môi trường tỉnh O căn cứ vào quyết định của Tòa án để giải quyết điều chỉnh biến động hoặc cấp lại giấy chứng nhận quyền sử dụng đất cho ông Nguyễn Văn T và bà Ngô Thị N đối với diện tích đất được công nhận nêu trên theo quy định của pháp luật.</w:t>
      </w:r>
    </w:p>
    <w:p>
      <w:pPr>
        <w:pStyle w:val="BodyText"/>
        <w:spacing w:line="252" w:lineRule="auto" w:before="115"/>
        <w:ind w:right="1076"/>
      </w:pPr>
      <w:r>
        <w:rPr/>
        <w:t>Ngoài ra, Tòa án cấp sơ thẩm còn quyết định về án phí, hiệu lực của quyết định; quyền, nghĩa vụ của đương sự khi thi hành án.</w:t>
      </w:r>
    </w:p>
    <w:p>
      <w:pPr>
        <w:pStyle w:val="BodyText"/>
        <w:spacing w:line="254" w:lineRule="auto" w:before="124"/>
        <w:ind w:right="1064"/>
      </w:pPr>
      <w:r>
        <w:rPr/>
        <w:t>Ngày 29/6/2020, Ủy ban nhân dân tỉnh O ban hành Công văn số 6581/UBND-VP</w:t>
      </w:r>
      <w:r>
        <w:rPr>
          <w:spacing w:val="-2"/>
        </w:rPr>
        <w:t> </w:t>
      </w:r>
      <w:r>
        <w:rPr/>
        <w:t>xác</w:t>
      </w:r>
      <w:r>
        <w:rPr>
          <w:spacing w:val="-5"/>
        </w:rPr>
        <w:t> </w:t>
      </w:r>
      <w:r>
        <w:rPr/>
        <w:t>định:</w:t>
      </w:r>
      <w:r>
        <w:rPr>
          <w:spacing w:val="-1"/>
        </w:rPr>
        <w:t> </w:t>
      </w:r>
      <w:r>
        <w:rPr/>
        <w:t>Trước</w:t>
      </w:r>
      <w:r>
        <w:rPr>
          <w:spacing w:val="-2"/>
        </w:rPr>
        <w:t> </w:t>
      </w:r>
      <w:r>
        <w:rPr/>
        <w:t>khi</w:t>
      </w:r>
      <w:r>
        <w:rPr>
          <w:spacing w:val="-1"/>
        </w:rPr>
        <w:t> </w:t>
      </w:r>
      <w:r>
        <w:rPr/>
        <w:t>Tòa</w:t>
      </w:r>
      <w:r>
        <w:rPr>
          <w:spacing w:val="-2"/>
        </w:rPr>
        <w:t> </w:t>
      </w:r>
      <w:r>
        <w:rPr/>
        <w:t>án</w:t>
      </w:r>
      <w:r>
        <w:rPr>
          <w:spacing w:val="-2"/>
        </w:rPr>
        <w:t> </w:t>
      </w:r>
      <w:r>
        <w:rPr/>
        <w:t>cấp</w:t>
      </w:r>
      <w:r>
        <w:rPr>
          <w:spacing w:val="-1"/>
        </w:rPr>
        <w:t> </w:t>
      </w:r>
      <w:r>
        <w:rPr/>
        <w:t>sơ</w:t>
      </w:r>
      <w:r>
        <w:rPr>
          <w:spacing w:val="-2"/>
        </w:rPr>
        <w:t> </w:t>
      </w:r>
      <w:r>
        <w:rPr/>
        <w:t>thẩm</w:t>
      </w:r>
      <w:r>
        <w:rPr>
          <w:spacing w:val="-7"/>
        </w:rPr>
        <w:t> </w:t>
      </w:r>
      <w:r>
        <w:rPr/>
        <w:t>ra</w:t>
      </w:r>
      <w:r>
        <w:rPr>
          <w:spacing w:val="-3"/>
        </w:rPr>
        <w:t> </w:t>
      </w:r>
      <w:r>
        <w:rPr/>
        <w:t>quyết</w:t>
      </w:r>
      <w:r>
        <w:rPr>
          <w:spacing w:val="-1"/>
        </w:rPr>
        <w:t> </w:t>
      </w:r>
      <w:r>
        <w:rPr/>
        <w:t>định</w:t>
      </w:r>
      <w:r>
        <w:rPr>
          <w:spacing w:val="-1"/>
        </w:rPr>
        <w:t> </w:t>
      </w:r>
      <w:r>
        <w:rPr/>
        <w:t>công nhận sự</w:t>
      </w:r>
      <w:r>
        <w:rPr>
          <w:spacing w:val="-1"/>
        </w:rPr>
        <w:t> </w:t>
      </w:r>
      <w:r>
        <w:rPr/>
        <w:t>thỏa thuận của các đương sự, vào</w:t>
      </w:r>
      <w:r>
        <w:rPr>
          <w:spacing w:val="-1"/>
        </w:rPr>
        <w:t> </w:t>
      </w:r>
      <w:r>
        <w:rPr/>
        <w:t>ngày</w:t>
      </w:r>
      <w:r>
        <w:rPr>
          <w:spacing w:val="-3"/>
        </w:rPr>
        <w:t> </w:t>
      </w:r>
      <w:r>
        <w:rPr/>
        <w:t>15/3/2019, Ủy ban nhân dân tỉnh O đã ban hành Quyết định số 584/QĐ-UBND thu hồi toàn bộ diện tích 17.181m</w:t>
      </w:r>
      <w:r>
        <w:rPr>
          <w:vertAlign w:val="superscript"/>
        </w:rPr>
        <w:t>2</w:t>
      </w:r>
      <w:r>
        <w:rPr>
          <w:vertAlign w:val="baseline"/>
        </w:rPr>
        <w:t> đất nêu trên, đồng thời giao cho Trung tâm phát triển quỹ đất O quản lý, thực hiện việc bán đấu giá theo quy định.</w:t>
      </w:r>
    </w:p>
    <w:p>
      <w:pPr>
        <w:pStyle w:val="BodyText"/>
        <w:spacing w:line="254" w:lineRule="auto" w:before="112"/>
        <w:ind w:right="1066"/>
      </w:pPr>
      <w:r>
        <w:rPr/>
        <w:t>Tại Quyết định số 91/2022/KN-DS ngày 10/10/2022, Chánh án Tòa án nhân dân cấp cao tại Thành phố Hồ Chí Minh đã</w:t>
      </w:r>
      <w:r>
        <w:rPr>
          <w:spacing w:val="-1"/>
        </w:rPr>
        <w:t> </w:t>
      </w:r>
      <w:r>
        <w:rPr/>
        <w:t>kháng nghị tái thẩm</w:t>
      </w:r>
      <w:r>
        <w:rPr>
          <w:spacing w:val="-3"/>
        </w:rPr>
        <w:t> </w:t>
      </w:r>
      <w:r>
        <w:rPr/>
        <w:t>đối với Quyết định công nhận sự thỏa thuận của các đương sự số 13/2019/QĐST-DS ngày 10/5/2019 của Tòa án nhân dân huyện N, tỉnh Y – Vũng Tàu, đề nghị Ủy ban Thẩm phán Tòa án nhân dân cấp cao tại Thành phố Hồ Chí Minh xét xử tái thẩm, hủy quyết định sơ thẩm</w:t>
      </w:r>
      <w:r>
        <w:rPr>
          <w:spacing w:val="-3"/>
        </w:rPr>
        <w:t> </w:t>
      </w:r>
      <w:r>
        <w:rPr/>
        <w:t>nêu trên; Giao hồ sơ vụ án cho Tòa án nhân dân huyện N, tỉnh Y – Vũng Tàu xét xử lại theo thủ tục sơ thẩm.</w:t>
      </w:r>
    </w:p>
    <w:p>
      <w:pPr>
        <w:pStyle w:val="BodyText"/>
        <w:spacing w:line="254" w:lineRule="auto" w:before="109"/>
        <w:ind w:right="1069"/>
      </w:pPr>
      <w:r>
        <w:rPr/>
        <w:t>Tại phiên tòa tái thẩm, đại diện Viện kiểm sát nhân dân cấp cao tại Thành phố Hồ Chí Minh đề nghị Hội đồng xét xử tái thẩm</w:t>
      </w:r>
      <w:r>
        <w:rPr>
          <w:spacing w:val="-3"/>
        </w:rPr>
        <w:t> </w:t>
      </w:r>
      <w:r>
        <w:rPr/>
        <w:t>chấp nhận kháng nghị của Chánh án Tòa án nhân dân cấp cao tại Thành phố Hồ Chí Minh.</w:t>
      </w:r>
    </w:p>
    <w:p>
      <w:pPr>
        <w:spacing w:before="117"/>
        <w:ind w:left="633" w:right="12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9"/>
        <w:ind w:right="1063"/>
      </w:pPr>
      <w:r>
        <w:rPr/>
        <w:t>Tại thời điểm Tòa án cấp sơ thẩm ra quyết định công nhận sự thỏa thuận nêu trên thì quyền sử dụng 17.181m</w:t>
      </w:r>
      <w:r>
        <w:rPr>
          <w:vertAlign w:val="superscript"/>
        </w:rPr>
        <w:t>2</w:t>
      </w:r>
      <w:r>
        <w:rPr>
          <w:vertAlign w:val="baseline"/>
        </w:rPr>
        <w:t> đất</w:t>
      </w:r>
      <w:r>
        <w:rPr>
          <w:spacing w:val="80"/>
          <w:vertAlign w:val="baseline"/>
        </w:rPr>
        <w:t> </w:t>
      </w:r>
      <w:r>
        <w:rPr>
          <w:vertAlign w:val="baseline"/>
        </w:rPr>
        <w:t>thuộc thửa 581 tờ bản đồ số 9</w:t>
      </w:r>
      <w:r>
        <w:rPr>
          <w:spacing w:val="-1"/>
          <w:vertAlign w:val="baseline"/>
        </w:rPr>
        <w:t> </w:t>
      </w:r>
      <w:r>
        <w:rPr>
          <w:vertAlign w:val="baseline"/>
        </w:rPr>
        <w:t>đã</w:t>
      </w:r>
      <w:r>
        <w:rPr>
          <w:spacing w:val="-5"/>
          <w:vertAlign w:val="baseline"/>
        </w:rPr>
        <w:t> </w:t>
      </w:r>
      <w:r>
        <w:rPr>
          <w:vertAlign w:val="baseline"/>
        </w:rPr>
        <w:t>bị</w:t>
      </w:r>
      <w:r>
        <w:rPr>
          <w:spacing w:val="-1"/>
          <w:vertAlign w:val="baseline"/>
        </w:rPr>
        <w:t> </w:t>
      </w:r>
      <w:r>
        <w:rPr>
          <w:vertAlign w:val="baseline"/>
        </w:rPr>
        <w:t>Ủy</w:t>
      </w:r>
      <w:r>
        <w:rPr>
          <w:spacing w:val="-6"/>
          <w:vertAlign w:val="baseline"/>
        </w:rPr>
        <w:t> </w:t>
      </w:r>
      <w:r>
        <w:rPr>
          <w:vertAlign w:val="baseline"/>
        </w:rPr>
        <w:t>ban</w:t>
      </w:r>
      <w:r>
        <w:rPr>
          <w:spacing w:val="-1"/>
          <w:vertAlign w:val="baseline"/>
        </w:rPr>
        <w:t> </w:t>
      </w:r>
      <w:r>
        <w:rPr>
          <w:vertAlign w:val="baseline"/>
        </w:rPr>
        <w:t>nhân</w:t>
      </w:r>
      <w:r>
        <w:rPr>
          <w:spacing w:val="-4"/>
          <w:vertAlign w:val="baseline"/>
        </w:rPr>
        <w:t> </w:t>
      </w:r>
      <w:r>
        <w:rPr>
          <w:vertAlign w:val="baseline"/>
        </w:rPr>
        <w:t>dân</w:t>
      </w:r>
      <w:r>
        <w:rPr>
          <w:spacing w:val="-1"/>
          <w:vertAlign w:val="baseline"/>
        </w:rPr>
        <w:t> </w:t>
      </w:r>
      <w:r>
        <w:rPr>
          <w:vertAlign w:val="baseline"/>
        </w:rPr>
        <w:t>tỉnh O</w:t>
      </w:r>
      <w:r>
        <w:rPr>
          <w:spacing w:val="-4"/>
          <w:vertAlign w:val="baseline"/>
        </w:rPr>
        <w:t> </w:t>
      </w:r>
      <w:r>
        <w:rPr>
          <w:vertAlign w:val="baseline"/>
        </w:rPr>
        <w:t>thu</w:t>
      </w:r>
      <w:r>
        <w:rPr>
          <w:spacing w:val="-1"/>
          <w:vertAlign w:val="baseline"/>
        </w:rPr>
        <w:t> </w:t>
      </w:r>
      <w:r>
        <w:rPr>
          <w:vertAlign w:val="baseline"/>
        </w:rPr>
        <w:t>hồi</w:t>
      </w:r>
      <w:r>
        <w:rPr>
          <w:spacing w:val="-4"/>
          <w:vertAlign w:val="baseline"/>
        </w:rPr>
        <w:t> </w:t>
      </w:r>
      <w:r>
        <w:rPr>
          <w:vertAlign w:val="baseline"/>
        </w:rPr>
        <w:t>nên</w:t>
      </w:r>
      <w:r>
        <w:rPr>
          <w:spacing w:val="-1"/>
          <w:vertAlign w:val="baseline"/>
        </w:rPr>
        <w:t> </w:t>
      </w:r>
      <w:r>
        <w:rPr>
          <w:vertAlign w:val="baseline"/>
        </w:rPr>
        <w:t>đối</w:t>
      </w:r>
      <w:r>
        <w:rPr>
          <w:spacing w:val="-4"/>
          <w:vertAlign w:val="baseline"/>
        </w:rPr>
        <w:t> </w:t>
      </w:r>
      <w:r>
        <w:rPr>
          <w:vertAlign w:val="baseline"/>
        </w:rPr>
        <w:t>tượng</w:t>
      </w:r>
      <w:r>
        <w:rPr>
          <w:spacing w:val="-1"/>
          <w:vertAlign w:val="baseline"/>
        </w:rPr>
        <w:t> </w:t>
      </w:r>
      <w:r>
        <w:rPr>
          <w:vertAlign w:val="baseline"/>
        </w:rPr>
        <w:t>tranh</w:t>
      </w:r>
      <w:r>
        <w:rPr>
          <w:spacing w:val="-1"/>
          <w:vertAlign w:val="baseline"/>
        </w:rPr>
        <w:t> </w:t>
      </w:r>
      <w:r>
        <w:rPr>
          <w:vertAlign w:val="baseline"/>
        </w:rPr>
        <w:t>chấp</w:t>
      </w:r>
      <w:r>
        <w:rPr>
          <w:spacing w:val="-1"/>
          <w:vertAlign w:val="baseline"/>
        </w:rPr>
        <w:t> </w:t>
      </w:r>
      <w:r>
        <w:rPr>
          <w:vertAlign w:val="baseline"/>
        </w:rPr>
        <w:t>trong</w:t>
      </w:r>
      <w:r>
        <w:rPr>
          <w:spacing w:val="-1"/>
          <w:vertAlign w:val="baseline"/>
        </w:rPr>
        <w:t> </w:t>
      </w:r>
      <w:r>
        <w:rPr>
          <w:vertAlign w:val="baseline"/>
        </w:rPr>
        <w:t>vụ</w:t>
      </w:r>
      <w:r>
        <w:rPr>
          <w:spacing w:val="-1"/>
          <w:vertAlign w:val="baseline"/>
        </w:rPr>
        <w:t> </w:t>
      </w:r>
      <w:r>
        <w:rPr>
          <w:vertAlign w:val="baseline"/>
        </w:rPr>
        <w:t>án giữa ông T, bà N với ông Trần Văn Q - Chủ Doanh nghiệp tư nhân J không còn nữa. Tòa án cấp sơ thẩm vẫn công nhận toàn bộ sự thỏa thuận của các đương sự như đã nêu trên là không đúng pháp luật. Quyết định số 584/QĐ- UBND</w:t>
      </w:r>
      <w:r>
        <w:rPr>
          <w:spacing w:val="-2"/>
          <w:vertAlign w:val="baseline"/>
        </w:rPr>
        <w:t> </w:t>
      </w:r>
      <w:r>
        <w:rPr>
          <w:vertAlign w:val="baseline"/>
        </w:rPr>
        <w:t>ngày</w:t>
      </w:r>
      <w:r>
        <w:rPr>
          <w:spacing w:val="-5"/>
          <w:vertAlign w:val="baseline"/>
        </w:rPr>
        <w:t> </w:t>
      </w:r>
      <w:r>
        <w:rPr>
          <w:vertAlign w:val="baseline"/>
        </w:rPr>
        <w:t>15/3/2019 của Ủy</w:t>
      </w:r>
      <w:r>
        <w:rPr>
          <w:spacing w:val="-5"/>
          <w:vertAlign w:val="baseline"/>
        </w:rPr>
        <w:t> </w:t>
      </w:r>
      <w:r>
        <w:rPr>
          <w:vertAlign w:val="baseline"/>
        </w:rPr>
        <w:t>ban nhân dân tỉnh O</w:t>
      </w:r>
      <w:r>
        <w:rPr>
          <w:spacing w:val="-3"/>
          <w:vertAlign w:val="baseline"/>
        </w:rPr>
        <w:t> </w:t>
      </w:r>
      <w:r>
        <w:rPr>
          <w:vertAlign w:val="baseline"/>
        </w:rPr>
        <w:t>là</w:t>
      </w:r>
      <w:r>
        <w:rPr>
          <w:spacing w:val="-1"/>
          <w:vertAlign w:val="baseline"/>
        </w:rPr>
        <w:t> </w:t>
      </w:r>
      <w:r>
        <w:rPr>
          <w:vertAlign w:val="baseline"/>
        </w:rPr>
        <w:t>tình tiết</w:t>
      </w:r>
      <w:r>
        <w:rPr>
          <w:spacing w:val="-4"/>
          <w:vertAlign w:val="baseline"/>
        </w:rPr>
        <w:t> </w:t>
      </w:r>
      <w:r>
        <w:rPr>
          <w:vertAlign w:val="baseline"/>
        </w:rPr>
        <w:t>mới làm</w:t>
      </w:r>
      <w:r>
        <w:rPr>
          <w:spacing w:val="-4"/>
          <w:vertAlign w:val="baseline"/>
        </w:rPr>
        <w:t> </w:t>
      </w:r>
      <w:r>
        <w:rPr>
          <w:vertAlign w:val="baseline"/>
        </w:rPr>
        <w:t>thay đổi căn bản nội dung vụ án mà khi giải quyết Tòa án đã không thể biết</w:t>
      </w:r>
      <w:r>
        <w:rPr>
          <w:spacing w:val="80"/>
          <w:vertAlign w:val="baseline"/>
        </w:rPr>
        <w:t> </w:t>
      </w:r>
      <w:r>
        <w:rPr>
          <w:vertAlign w:val="baseline"/>
        </w:rPr>
        <w:t>được. Căn cứ vào Điều 351 Bộ luật Tố tụng dân sự 2015, chấp nhận quyết định kháng nghị tái thẩm đối với Quyết định công nhận sự thỏa thuận của các đương sự số 13/2019/QĐST-DS ngày 10 tháng 5 năm 2019 của Tòa</w:t>
      </w:r>
      <w:r>
        <w:rPr>
          <w:spacing w:val="19"/>
          <w:vertAlign w:val="baseline"/>
        </w:rPr>
        <w:t> </w:t>
      </w:r>
      <w:r>
        <w:rPr>
          <w:vertAlign w:val="baseline"/>
        </w:rPr>
        <w:t>án</w:t>
      </w:r>
    </w:p>
    <w:p>
      <w:pPr>
        <w:spacing w:after="0" w:line="254" w:lineRule="auto"/>
        <w:sectPr>
          <w:pgSz w:w="11910" w:h="16840"/>
          <w:pgMar w:header="0" w:footer="1142" w:top="1360" w:bottom="1340" w:left="1680" w:right="80"/>
        </w:sectPr>
      </w:pPr>
    </w:p>
    <w:p>
      <w:pPr>
        <w:pStyle w:val="BodyText"/>
        <w:spacing w:line="254" w:lineRule="auto" w:before="71"/>
        <w:ind w:right="864" w:firstLine="0"/>
        <w:jc w:val="left"/>
      </w:pPr>
      <w:r>
        <w:rPr/>
        <w:t>nhân</w:t>
      </w:r>
      <w:r>
        <w:rPr>
          <w:spacing w:val="-1"/>
        </w:rPr>
        <w:t> </w:t>
      </w:r>
      <w:r>
        <w:rPr/>
        <w:t>dân huyện N,</w:t>
      </w:r>
      <w:r>
        <w:rPr>
          <w:spacing w:val="-1"/>
        </w:rPr>
        <w:t> </w:t>
      </w:r>
      <w:r>
        <w:rPr/>
        <w:t>tỉnh O</w:t>
      </w:r>
      <w:r>
        <w:rPr>
          <w:spacing w:val="-4"/>
        </w:rPr>
        <w:t> </w:t>
      </w:r>
      <w:r>
        <w:rPr/>
        <w:t>để</w:t>
      </w:r>
      <w:r>
        <w:rPr>
          <w:spacing w:val="-1"/>
        </w:rPr>
        <w:t> </w:t>
      </w:r>
      <w:r>
        <w:rPr/>
        <w:t>Tòa</w:t>
      </w:r>
      <w:r>
        <w:rPr>
          <w:spacing w:val="-1"/>
        </w:rPr>
        <w:t> </w:t>
      </w:r>
      <w:r>
        <w:rPr/>
        <w:t>án</w:t>
      </w:r>
      <w:r>
        <w:rPr>
          <w:spacing w:val="-1"/>
        </w:rPr>
        <w:t> </w:t>
      </w:r>
      <w:r>
        <w:rPr/>
        <w:t>nhân</w:t>
      </w:r>
      <w:r>
        <w:rPr>
          <w:spacing w:val="-1"/>
        </w:rPr>
        <w:t> </w:t>
      </w:r>
      <w:r>
        <w:rPr/>
        <w:t>dân huyện N,</w:t>
      </w:r>
      <w:r>
        <w:rPr>
          <w:spacing w:val="-1"/>
        </w:rPr>
        <w:t> </w:t>
      </w:r>
      <w:r>
        <w:rPr/>
        <w:t>tỉnh O</w:t>
      </w:r>
      <w:r>
        <w:rPr>
          <w:spacing w:val="-4"/>
        </w:rPr>
        <w:t> </w:t>
      </w:r>
      <w:r>
        <w:rPr/>
        <w:t>giải</w:t>
      </w:r>
      <w:r>
        <w:rPr>
          <w:spacing w:val="-1"/>
        </w:rPr>
        <w:t> </w:t>
      </w:r>
      <w:r>
        <w:rPr/>
        <w:t>quyết lại vụ án theo đúng quy định pháp luật.</w:t>
      </w:r>
    </w:p>
    <w:p>
      <w:pPr>
        <w:spacing w:before="117"/>
        <w:ind w:left="1200"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spacing w:before="139"/>
        <w:ind w:left="633" w:right="724" w:firstLine="0"/>
        <w:jc w:val="center"/>
        <w:rPr>
          <w:b/>
          <w:sz w:val="28"/>
        </w:rPr>
      </w:pPr>
      <w:r>
        <w:rPr>
          <w:b/>
          <w:sz w:val="28"/>
        </w:rPr>
        <w:t>QUYẾT</w:t>
      </w:r>
      <w:r>
        <w:rPr>
          <w:b/>
          <w:spacing w:val="-4"/>
          <w:sz w:val="28"/>
        </w:rPr>
        <w:t> </w:t>
      </w:r>
      <w:r>
        <w:rPr>
          <w:b/>
          <w:spacing w:val="-2"/>
          <w:sz w:val="28"/>
        </w:rPr>
        <w:t>ĐỊNH:</w:t>
      </w:r>
    </w:p>
    <w:p>
      <w:pPr>
        <w:spacing w:line="252" w:lineRule="auto" w:before="139"/>
        <w:ind w:left="480" w:right="1070" w:firstLine="720"/>
        <w:jc w:val="both"/>
        <w:rPr>
          <w:i/>
          <w:sz w:val="28"/>
        </w:rPr>
      </w:pPr>
      <w:r>
        <w:rPr>
          <w:i/>
          <w:sz w:val="28"/>
        </w:rPr>
        <w:t>Căn cứ Điều 356; Điều 357; Điều 345; Điều 348 của Bộ luật Tố tụng</w:t>
      </w:r>
      <w:r>
        <w:rPr>
          <w:i/>
          <w:sz w:val="28"/>
        </w:rPr>
        <w:t> dân sự năm 2015;</w:t>
      </w:r>
    </w:p>
    <w:p>
      <w:pPr>
        <w:pStyle w:val="ListParagraph"/>
        <w:numPr>
          <w:ilvl w:val="0"/>
          <w:numId w:val="3"/>
        </w:numPr>
        <w:tabs>
          <w:tab w:pos="1628" w:val="left" w:leader="none"/>
        </w:tabs>
        <w:spacing w:line="254" w:lineRule="auto" w:before="123" w:after="0"/>
        <w:ind w:left="480" w:right="1065" w:firstLine="720"/>
        <w:jc w:val="both"/>
        <w:rPr>
          <w:sz w:val="28"/>
        </w:rPr>
      </w:pPr>
      <w:r>
        <w:rPr>
          <w:sz w:val="28"/>
        </w:rPr>
        <w:t>Chấp nhận toàn bộ kháng nghị số 91/2022/KN-DS ngày 10/10/2022 của Chánh án Tòa án nhân dân cấp cao tại Thành phố Hồ Chí </w:t>
      </w:r>
      <w:r>
        <w:rPr>
          <w:spacing w:val="-2"/>
          <w:sz w:val="28"/>
        </w:rPr>
        <w:t>Minh.</w:t>
      </w:r>
    </w:p>
    <w:p>
      <w:pPr>
        <w:pStyle w:val="ListParagraph"/>
        <w:numPr>
          <w:ilvl w:val="0"/>
          <w:numId w:val="3"/>
        </w:numPr>
        <w:tabs>
          <w:tab w:pos="1532" w:val="left" w:leader="none"/>
        </w:tabs>
        <w:spacing w:line="254" w:lineRule="auto" w:before="117" w:after="0"/>
        <w:ind w:left="480" w:right="1066" w:firstLine="720"/>
        <w:jc w:val="both"/>
        <w:rPr>
          <w:sz w:val="28"/>
        </w:rPr>
      </w:pPr>
      <w:r>
        <w:rPr>
          <w:sz w:val="28"/>
        </w:rPr>
        <w:t>Hủy Quyết định công nhận sự thỏa thuận của các đương sự số 13/2019/QĐST-DS</w:t>
      </w:r>
      <w:r>
        <w:rPr>
          <w:spacing w:val="-3"/>
          <w:sz w:val="28"/>
        </w:rPr>
        <w:t> </w:t>
      </w:r>
      <w:r>
        <w:rPr>
          <w:sz w:val="28"/>
        </w:rPr>
        <w:t>ngày</w:t>
      </w:r>
      <w:r>
        <w:rPr>
          <w:spacing w:val="-6"/>
          <w:sz w:val="28"/>
        </w:rPr>
        <w:t> </w:t>
      </w:r>
      <w:r>
        <w:rPr>
          <w:sz w:val="28"/>
        </w:rPr>
        <w:t>10/5/2019</w:t>
      </w:r>
      <w:r>
        <w:rPr>
          <w:spacing w:val="-2"/>
          <w:sz w:val="28"/>
        </w:rPr>
        <w:t> </w:t>
      </w:r>
      <w:r>
        <w:rPr>
          <w:sz w:val="28"/>
        </w:rPr>
        <w:t>của</w:t>
      </w:r>
      <w:r>
        <w:rPr>
          <w:spacing w:val="-3"/>
          <w:sz w:val="28"/>
        </w:rPr>
        <w:t> </w:t>
      </w:r>
      <w:r>
        <w:rPr>
          <w:sz w:val="28"/>
        </w:rPr>
        <w:t>Tòa</w:t>
      </w:r>
      <w:r>
        <w:rPr>
          <w:spacing w:val="-3"/>
          <w:sz w:val="28"/>
        </w:rPr>
        <w:t> </w:t>
      </w:r>
      <w:r>
        <w:rPr>
          <w:sz w:val="28"/>
        </w:rPr>
        <w:t>án</w:t>
      </w:r>
      <w:r>
        <w:rPr>
          <w:spacing w:val="-3"/>
          <w:sz w:val="28"/>
        </w:rPr>
        <w:t> </w:t>
      </w:r>
      <w:r>
        <w:rPr>
          <w:sz w:val="28"/>
        </w:rPr>
        <w:t>nhân</w:t>
      </w:r>
      <w:r>
        <w:rPr>
          <w:spacing w:val="-2"/>
          <w:sz w:val="28"/>
        </w:rPr>
        <w:t> </w:t>
      </w:r>
      <w:r>
        <w:rPr>
          <w:sz w:val="28"/>
        </w:rPr>
        <w:t>dân</w:t>
      </w:r>
      <w:r>
        <w:rPr>
          <w:spacing w:val="-2"/>
          <w:sz w:val="28"/>
        </w:rPr>
        <w:t> </w:t>
      </w:r>
      <w:r>
        <w:rPr>
          <w:sz w:val="28"/>
        </w:rPr>
        <w:t>huyện</w:t>
      </w:r>
      <w:r>
        <w:rPr>
          <w:spacing w:val="-4"/>
          <w:sz w:val="28"/>
        </w:rPr>
        <w:t> </w:t>
      </w:r>
      <w:r>
        <w:rPr>
          <w:sz w:val="28"/>
        </w:rPr>
        <w:t>N,</w:t>
      </w:r>
      <w:r>
        <w:rPr>
          <w:spacing w:val="-4"/>
          <w:sz w:val="28"/>
        </w:rPr>
        <w:t> </w:t>
      </w:r>
      <w:r>
        <w:rPr>
          <w:sz w:val="28"/>
        </w:rPr>
        <w:t>tỉnh</w:t>
      </w:r>
      <w:r>
        <w:rPr>
          <w:spacing w:val="-2"/>
          <w:sz w:val="28"/>
        </w:rPr>
        <w:t> </w:t>
      </w:r>
      <w:r>
        <w:rPr>
          <w:sz w:val="28"/>
        </w:rPr>
        <w:t>O</w:t>
      </w:r>
      <w:r>
        <w:rPr>
          <w:spacing w:val="-5"/>
          <w:sz w:val="28"/>
        </w:rPr>
        <w:t> </w:t>
      </w:r>
      <w:r>
        <w:rPr>
          <w:sz w:val="28"/>
        </w:rPr>
        <w:t>về vụ án “</w:t>
      </w:r>
      <w:r>
        <w:rPr>
          <w:i/>
          <w:sz w:val="28"/>
        </w:rPr>
        <w:t>Tranh chấp hợp đồng chuyển nhượng quyền sử dụng đất</w:t>
      </w:r>
      <w:r>
        <w:rPr>
          <w:sz w:val="28"/>
        </w:rPr>
        <w:t>” giữa nguyên đơn là ông Nguyễn Văn T, bà Ngô Thị N với bị đơn là ông Trần</w:t>
      </w:r>
      <w:r>
        <w:rPr>
          <w:spacing w:val="40"/>
          <w:sz w:val="28"/>
        </w:rPr>
        <w:t> </w:t>
      </w:r>
      <w:r>
        <w:rPr>
          <w:sz w:val="28"/>
        </w:rPr>
        <w:t>Văn Q – Chủ Doanh nghiệp tư nhân J.</w:t>
      </w:r>
    </w:p>
    <w:p>
      <w:pPr>
        <w:pStyle w:val="ListParagraph"/>
        <w:numPr>
          <w:ilvl w:val="0"/>
          <w:numId w:val="3"/>
        </w:numPr>
        <w:tabs>
          <w:tab w:pos="1498" w:val="left" w:leader="none"/>
        </w:tabs>
        <w:spacing w:line="254" w:lineRule="auto" w:before="112" w:after="0"/>
        <w:ind w:left="480" w:right="1068" w:firstLine="720"/>
        <w:jc w:val="both"/>
        <w:rPr>
          <w:sz w:val="28"/>
        </w:rPr>
      </w:pPr>
      <w:r>
        <w:rPr>
          <w:sz w:val="28"/>
        </w:rPr>
        <w:t>Giao hồ sơ vụ án cho Tòa án nhân dân huyện N, tỉnh O xét xử lại theo thủ tục sơ thẩm, đúng quy định pháp luật.</w:t>
      </w:r>
    </w:p>
    <w:p>
      <w:pPr>
        <w:pStyle w:val="BodyText"/>
        <w:spacing w:before="119"/>
        <w:ind w:left="1200" w:firstLine="0"/>
      </w:pPr>
      <w:r>
        <w:rPr/>
        <w:t>Quyết</w:t>
      </w:r>
      <w:r>
        <w:rPr>
          <w:spacing w:val="-2"/>
        </w:rPr>
        <w:t> </w:t>
      </w:r>
      <w:r>
        <w:rPr/>
        <w:t>định</w:t>
      </w:r>
      <w:r>
        <w:rPr>
          <w:spacing w:val="-2"/>
        </w:rPr>
        <w:t> </w:t>
      </w:r>
      <w:r>
        <w:rPr/>
        <w:t>tái</w:t>
      </w:r>
      <w:r>
        <w:rPr>
          <w:spacing w:val="-4"/>
        </w:rPr>
        <w:t> </w:t>
      </w:r>
      <w:r>
        <w:rPr/>
        <w:t>thẩm</w:t>
      </w:r>
      <w:r>
        <w:rPr>
          <w:spacing w:val="-7"/>
        </w:rPr>
        <w:t> </w:t>
      </w:r>
      <w:r>
        <w:rPr/>
        <w:t>có</w:t>
      </w:r>
      <w:r>
        <w:rPr>
          <w:spacing w:val="-1"/>
        </w:rPr>
        <w:t> </w:t>
      </w:r>
      <w:r>
        <w:rPr/>
        <w:t>hiệu</w:t>
      </w:r>
      <w:r>
        <w:rPr>
          <w:spacing w:val="-1"/>
        </w:rPr>
        <w:t> </w:t>
      </w:r>
      <w:r>
        <w:rPr/>
        <w:t>lực</w:t>
      </w:r>
      <w:r>
        <w:rPr>
          <w:spacing w:val="-3"/>
        </w:rPr>
        <w:t> </w:t>
      </w:r>
      <w:r>
        <w:rPr/>
        <w:t>pháp</w:t>
      </w:r>
      <w:r>
        <w:rPr>
          <w:spacing w:val="-2"/>
        </w:rPr>
        <w:t> </w:t>
      </w:r>
      <w:r>
        <w:rPr/>
        <w:t>luật</w:t>
      </w:r>
      <w:r>
        <w:rPr>
          <w:spacing w:val="-1"/>
        </w:rPr>
        <w:t> </w:t>
      </w:r>
      <w:r>
        <w:rPr/>
        <w:t>kể</w:t>
      </w:r>
      <w:r>
        <w:rPr>
          <w:spacing w:val="-2"/>
        </w:rPr>
        <w:t> </w:t>
      </w:r>
      <w:r>
        <w:rPr/>
        <w:t>từ</w:t>
      </w:r>
      <w:r>
        <w:rPr>
          <w:spacing w:val="-3"/>
        </w:rPr>
        <w:t> </w:t>
      </w:r>
      <w:r>
        <w:rPr/>
        <w:t>ngày</w:t>
      </w:r>
      <w:r>
        <w:rPr>
          <w:spacing w:val="-6"/>
        </w:rPr>
        <w:t> </w:t>
      </w:r>
      <w:r>
        <w:rPr/>
        <w:t>ra</w:t>
      </w:r>
      <w:r>
        <w:rPr>
          <w:spacing w:val="-3"/>
        </w:rPr>
        <w:t> </w:t>
      </w:r>
      <w:r>
        <w:rPr/>
        <w:t>quyết</w:t>
      </w:r>
      <w:r>
        <w:rPr>
          <w:spacing w:val="-1"/>
        </w:rPr>
        <w:t> </w:t>
      </w:r>
      <w:r>
        <w:rPr>
          <w:spacing w:val="-2"/>
        </w:rPr>
        <w:t>định.</w:t>
      </w:r>
    </w:p>
    <w:p>
      <w:pPr>
        <w:pStyle w:val="BodyText"/>
        <w:ind w:left="0" w:firstLine="0"/>
        <w:jc w:val="left"/>
        <w:rPr>
          <w:sz w:val="20"/>
        </w:rPr>
      </w:pPr>
    </w:p>
    <w:p>
      <w:pPr>
        <w:pStyle w:val="BodyText"/>
        <w:ind w:left="0" w:firstLine="0"/>
        <w:jc w:val="left"/>
        <w:rPr>
          <w:sz w:val="23"/>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1"/>
        <w:gridCol w:w="4546"/>
      </w:tblGrid>
      <w:tr>
        <w:trPr>
          <w:trHeight w:val="2569" w:hRule="atLeast"/>
        </w:trPr>
        <w:tc>
          <w:tcPr>
            <w:tcW w:w="501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Đ/c</w:t>
            </w:r>
            <w:r>
              <w:rPr>
                <w:spacing w:val="-3"/>
                <w:sz w:val="22"/>
              </w:rPr>
              <w:t> </w:t>
            </w:r>
            <w:r>
              <w:rPr>
                <w:sz w:val="22"/>
              </w:rPr>
              <w:t>Chánh</w:t>
            </w:r>
            <w:r>
              <w:rPr>
                <w:spacing w:val="-1"/>
                <w:sz w:val="22"/>
              </w:rPr>
              <w:t> </w:t>
            </w:r>
            <w:r>
              <w:rPr>
                <w:spacing w:val="-5"/>
                <w:sz w:val="22"/>
              </w:rPr>
              <w:t>án;</w:t>
            </w:r>
          </w:p>
          <w:p>
            <w:pPr>
              <w:pStyle w:val="TableParagraph"/>
              <w:numPr>
                <w:ilvl w:val="0"/>
                <w:numId w:val="4"/>
              </w:numPr>
              <w:tabs>
                <w:tab w:pos="175" w:val="left" w:leader="none"/>
              </w:tabs>
              <w:spacing w:line="252" w:lineRule="exact" w:before="1" w:after="0"/>
              <w:ind w:left="174" w:right="0" w:hanging="125"/>
              <w:jc w:val="left"/>
              <w:rPr>
                <w:sz w:val="22"/>
              </w:rPr>
            </w:pPr>
            <w:r>
              <w:rPr>
                <w:sz w:val="22"/>
              </w:rPr>
              <w:t>Vụ</w:t>
            </w:r>
            <w:r>
              <w:rPr>
                <w:spacing w:val="-2"/>
                <w:sz w:val="22"/>
              </w:rPr>
              <w:t> </w:t>
            </w:r>
            <w:r>
              <w:rPr>
                <w:sz w:val="22"/>
              </w:rPr>
              <w:t>Pháp</w:t>
            </w:r>
            <w:r>
              <w:rPr>
                <w:spacing w:val="-1"/>
                <w:sz w:val="22"/>
              </w:rPr>
              <w:t> </w:t>
            </w:r>
            <w:r>
              <w:rPr>
                <w:sz w:val="22"/>
              </w:rPr>
              <w:t>chế</w:t>
            </w:r>
            <w:r>
              <w:rPr>
                <w:spacing w:val="-1"/>
                <w:sz w:val="22"/>
              </w:rPr>
              <w:t> </w:t>
            </w:r>
            <w:r>
              <w:rPr>
                <w:sz w:val="22"/>
              </w:rPr>
              <w:t>và</w:t>
            </w:r>
            <w:r>
              <w:rPr>
                <w:spacing w:val="-2"/>
                <w:sz w:val="22"/>
              </w:rPr>
              <w:t> </w:t>
            </w:r>
            <w:r>
              <w:rPr>
                <w:sz w:val="22"/>
              </w:rPr>
              <w:t>Quản</w:t>
            </w:r>
            <w:r>
              <w:rPr>
                <w:spacing w:val="-4"/>
                <w:sz w:val="22"/>
              </w:rPr>
              <w:t> </w:t>
            </w:r>
            <w:r>
              <w:rPr>
                <w:sz w:val="22"/>
              </w:rPr>
              <w:t>lý</w:t>
            </w:r>
            <w:r>
              <w:rPr>
                <w:spacing w:val="-4"/>
                <w:sz w:val="22"/>
              </w:rPr>
              <w:t> </w:t>
            </w:r>
            <w:r>
              <w:rPr>
                <w:sz w:val="22"/>
              </w:rPr>
              <w:t>khoa</w:t>
            </w:r>
            <w:r>
              <w:rPr>
                <w:spacing w:val="-1"/>
                <w:sz w:val="22"/>
              </w:rPr>
              <w:t> </w:t>
            </w:r>
            <w:r>
              <w:rPr>
                <w:sz w:val="22"/>
              </w:rPr>
              <w:t>học</w:t>
            </w:r>
            <w:r>
              <w:rPr>
                <w:spacing w:val="-3"/>
                <w:sz w:val="22"/>
              </w:rPr>
              <w:t> </w:t>
            </w:r>
            <w:r>
              <w:rPr>
                <w:sz w:val="22"/>
              </w:rPr>
              <w:t>TAND</w:t>
            </w:r>
            <w:r>
              <w:rPr>
                <w:spacing w:val="-5"/>
                <w:sz w:val="22"/>
              </w:rPr>
              <w:t> TC</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VKSNDCC</w:t>
            </w:r>
            <w:r>
              <w:rPr>
                <w:spacing w:val="-3"/>
                <w:sz w:val="22"/>
              </w:rPr>
              <w:t> </w:t>
            </w:r>
            <w:r>
              <w:rPr>
                <w:sz w:val="22"/>
              </w:rPr>
              <w:t>tại</w:t>
            </w:r>
            <w:r>
              <w:rPr>
                <w:spacing w:val="-4"/>
                <w:sz w:val="22"/>
              </w:rPr>
              <w:t> </w:t>
            </w:r>
            <w:r>
              <w:rPr>
                <w:sz w:val="22"/>
              </w:rPr>
              <w:t>Thành</w:t>
            </w:r>
            <w:r>
              <w:rPr>
                <w:spacing w:val="-2"/>
                <w:sz w:val="22"/>
              </w:rPr>
              <w:t> </w:t>
            </w:r>
            <w:r>
              <w:rPr>
                <w:sz w:val="22"/>
              </w:rPr>
              <w:t>phố</w:t>
            </w:r>
            <w:r>
              <w:rPr>
                <w:spacing w:val="-2"/>
                <w:sz w:val="22"/>
              </w:rPr>
              <w:t> </w:t>
            </w:r>
            <w:r>
              <w:rPr>
                <w:sz w:val="22"/>
              </w:rPr>
              <w:t>Hồ</w:t>
            </w:r>
            <w:r>
              <w:rPr>
                <w:spacing w:val="-2"/>
                <w:sz w:val="22"/>
              </w:rPr>
              <w:t> </w:t>
            </w:r>
            <w:r>
              <w:rPr>
                <w:sz w:val="22"/>
              </w:rPr>
              <w:t>Chí </w:t>
            </w:r>
            <w:r>
              <w:rPr>
                <w:spacing w:val="-4"/>
                <w:sz w:val="22"/>
              </w:rPr>
              <w:t>Minh;</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O;</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pacing w:val="-5"/>
                <w:sz w:val="22"/>
              </w:rPr>
              <w:t>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Các</w:t>
            </w:r>
            <w:r>
              <w:rPr>
                <w:spacing w:val="-4"/>
                <w:sz w:val="22"/>
              </w:rPr>
              <w:t> </w:t>
            </w:r>
            <w:r>
              <w:rPr>
                <w:sz w:val="22"/>
              </w:rPr>
              <w:t>đương</w:t>
            </w:r>
            <w:r>
              <w:rPr>
                <w:spacing w:val="-4"/>
                <w:sz w:val="22"/>
              </w:rPr>
              <w:t> </w:t>
            </w:r>
            <w:r>
              <w:rPr>
                <w:sz w:val="22"/>
              </w:rPr>
              <w:t>sự</w:t>
            </w:r>
            <w:r>
              <w:rPr>
                <w:spacing w:val="-4"/>
                <w:sz w:val="22"/>
              </w:rPr>
              <w:t> </w:t>
            </w:r>
            <w:r>
              <w:rPr>
                <w:sz w:val="22"/>
              </w:rPr>
              <w:t>(theo</w:t>
            </w:r>
            <w:r>
              <w:rPr>
                <w:spacing w:val="-1"/>
                <w:sz w:val="22"/>
              </w:rPr>
              <w:t> </w:t>
            </w:r>
            <w:r>
              <w:rPr>
                <w:sz w:val="22"/>
              </w:rPr>
              <w:t>địa</w:t>
            </w:r>
            <w:r>
              <w:rPr>
                <w:spacing w:val="-1"/>
                <w:sz w:val="22"/>
              </w:rPr>
              <w:t> </w:t>
            </w:r>
            <w:r>
              <w:rPr>
                <w:spacing w:val="-4"/>
                <w:sz w:val="22"/>
              </w:rPr>
              <w:t>chỉ);</w:t>
            </w:r>
          </w:p>
          <w:p>
            <w:pPr>
              <w:pStyle w:val="TableParagraph"/>
              <w:numPr>
                <w:ilvl w:val="0"/>
                <w:numId w:val="4"/>
              </w:numPr>
              <w:tabs>
                <w:tab w:pos="175" w:val="left" w:leader="none"/>
              </w:tabs>
              <w:spacing w:line="240" w:lineRule="auto" w:before="0" w:after="0"/>
              <w:ind w:left="50" w:right="413" w:firstLine="0"/>
              <w:jc w:val="left"/>
              <w:rPr>
                <w:sz w:val="22"/>
              </w:rPr>
            </w:pPr>
            <w:r>
              <w:rPr>
                <w:sz w:val="22"/>
              </w:rPr>
              <w:t>Lưu</w:t>
            </w:r>
            <w:r>
              <w:rPr>
                <w:spacing w:val="-5"/>
                <w:sz w:val="22"/>
              </w:rPr>
              <w:t> </w:t>
            </w:r>
            <w:r>
              <w:rPr>
                <w:sz w:val="22"/>
              </w:rPr>
              <w:t>Phòng</w:t>
            </w:r>
            <w:r>
              <w:rPr>
                <w:spacing w:val="-7"/>
                <w:sz w:val="22"/>
              </w:rPr>
              <w:t> </w:t>
            </w:r>
            <w:r>
              <w:rPr>
                <w:sz w:val="22"/>
              </w:rPr>
              <w:t>HCTP-VP,</w:t>
            </w:r>
            <w:r>
              <w:rPr>
                <w:spacing w:val="-5"/>
                <w:sz w:val="22"/>
              </w:rPr>
              <w:t> </w:t>
            </w:r>
            <w:r>
              <w:rPr>
                <w:sz w:val="22"/>
              </w:rPr>
              <w:t>Phòng</w:t>
            </w:r>
            <w:r>
              <w:rPr>
                <w:spacing w:val="-7"/>
                <w:sz w:val="22"/>
              </w:rPr>
              <w:t> </w:t>
            </w:r>
            <w:r>
              <w:rPr>
                <w:sz w:val="22"/>
              </w:rPr>
              <w:t>GĐKT</w:t>
            </w:r>
            <w:r>
              <w:rPr>
                <w:spacing w:val="-3"/>
                <w:sz w:val="22"/>
              </w:rPr>
              <w:t> </w:t>
            </w:r>
            <w:r>
              <w:rPr>
                <w:sz w:val="22"/>
              </w:rPr>
              <w:t>II,</w:t>
            </w:r>
            <w:r>
              <w:rPr>
                <w:spacing w:val="-5"/>
                <w:sz w:val="22"/>
              </w:rPr>
              <w:t> </w:t>
            </w:r>
            <w:r>
              <w:rPr>
                <w:sz w:val="22"/>
              </w:rPr>
              <w:t>HS;</w:t>
            </w:r>
            <w:r>
              <w:rPr>
                <w:spacing w:val="-5"/>
                <w:sz w:val="22"/>
              </w:rPr>
              <w:t> </w:t>
            </w:r>
            <w:r>
              <w:rPr>
                <w:sz w:val="22"/>
              </w:rPr>
              <w:t>THS </w:t>
            </w:r>
            <w:r>
              <w:rPr>
                <w:spacing w:val="-2"/>
                <w:sz w:val="22"/>
              </w:rPr>
              <w:t>(GMH).</w:t>
            </w:r>
          </w:p>
        </w:tc>
        <w:tc>
          <w:tcPr>
            <w:tcW w:w="4546" w:type="dxa"/>
          </w:tcPr>
          <w:p>
            <w:pPr>
              <w:pStyle w:val="TableParagraph"/>
              <w:spacing w:line="266" w:lineRule="exact"/>
              <w:ind w:left="405" w:right="41"/>
              <w:jc w:val="center"/>
              <w:rPr>
                <w:b/>
                <w:sz w:val="24"/>
              </w:rPr>
            </w:pPr>
            <w:r>
              <w:rPr>
                <w:b/>
                <w:sz w:val="24"/>
              </w:rPr>
              <w:t>TM.</w:t>
            </w:r>
            <w:r>
              <w:rPr>
                <w:b/>
                <w:spacing w:val="-2"/>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TableParagraph"/>
              <w:ind w:left="407" w:right="41"/>
              <w:jc w:val="center"/>
              <w:rPr>
                <w:b/>
                <w:sz w:val="24"/>
              </w:rPr>
            </w:pPr>
            <w:r>
              <w:rPr>
                <w:b/>
                <w:sz w:val="24"/>
              </w:rPr>
              <w:t>THẨM</w:t>
            </w:r>
            <w:r>
              <w:rPr>
                <w:b/>
                <w:spacing w:val="-2"/>
                <w:sz w:val="24"/>
              </w:rPr>
              <w:t> </w:t>
            </w:r>
            <w:r>
              <w:rPr>
                <w:b/>
                <w:sz w:val="24"/>
              </w:rPr>
              <w:t>PHÁN-CHỦ</w:t>
            </w:r>
            <w:r>
              <w:rPr>
                <w:b/>
                <w:spacing w:val="-2"/>
                <w:sz w:val="24"/>
              </w:rPr>
              <w:t> </w:t>
            </w:r>
            <w:r>
              <w:rPr>
                <w:b/>
                <w:sz w:val="24"/>
              </w:rPr>
              <w:t>TỌA</w:t>
            </w:r>
            <w:r>
              <w:rPr>
                <w:b/>
                <w:spacing w:val="-1"/>
                <w:sz w:val="24"/>
              </w:rPr>
              <w:t> </w:t>
            </w:r>
            <w:r>
              <w:rPr>
                <w:b/>
                <w:sz w:val="24"/>
              </w:rPr>
              <w:t>PHIÊN</w:t>
            </w:r>
            <w:r>
              <w:rPr>
                <w:b/>
                <w:spacing w:val="-2"/>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210"/>
              <w:ind w:left="406" w:right="41"/>
              <w:jc w:val="center"/>
              <w:rPr>
                <w:b/>
                <w:i/>
                <w:sz w:val="28"/>
              </w:rPr>
            </w:pPr>
            <w:r>
              <w:rPr>
                <w:b/>
                <w:i/>
                <w:sz w:val="28"/>
              </w:rPr>
              <w:t>Bùi</w:t>
            </w:r>
            <w:r>
              <w:rPr>
                <w:b/>
                <w:i/>
                <w:spacing w:val="-4"/>
                <w:sz w:val="28"/>
              </w:rPr>
              <w:t> </w:t>
            </w:r>
            <w:r>
              <w:rPr>
                <w:b/>
                <w:i/>
                <w:sz w:val="28"/>
              </w:rPr>
              <w:t>Đức</w:t>
            </w:r>
            <w:r>
              <w:rPr>
                <w:b/>
                <w:i/>
                <w:spacing w:val="-1"/>
                <w:sz w:val="28"/>
              </w:rPr>
              <w:t> </w:t>
            </w:r>
            <w:r>
              <w:rPr>
                <w:b/>
                <w:i/>
                <w:spacing w:val="-4"/>
                <w:sz w:val="28"/>
              </w:rPr>
              <w:t>Xuân</w:t>
            </w:r>
          </w:p>
        </w:tc>
      </w:tr>
    </w:tbl>
    <w:sectPr>
      <w:pgSz w:w="11910" w:h="16840"/>
      <w:pgMar w:header="0" w:footer="1142" w:top="1360" w:bottom="1340" w:left="168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6.390015pt;margin-top:773.808777pt;width:14.05pt;height:17.55pt;mso-position-horizontal-relative:page;mso-position-vertical-relative:page;z-index:-15793664"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5" w:hanging="128"/>
      </w:pPr>
      <w:rPr>
        <w:rFonts w:hint="default"/>
        <w:lang w:val="vi" w:eastAsia="en-US" w:bidi="ar-SA"/>
      </w:rPr>
    </w:lvl>
    <w:lvl w:ilvl="2">
      <w:start w:val="0"/>
      <w:numFmt w:val="bullet"/>
      <w:lvlText w:val="•"/>
      <w:lvlJc w:val="left"/>
      <w:pPr>
        <w:ind w:left="1050" w:hanging="128"/>
      </w:pPr>
      <w:rPr>
        <w:rFonts w:hint="default"/>
        <w:lang w:val="vi" w:eastAsia="en-US" w:bidi="ar-SA"/>
      </w:rPr>
    </w:lvl>
    <w:lvl w:ilvl="3">
      <w:start w:val="0"/>
      <w:numFmt w:val="bullet"/>
      <w:lvlText w:val="•"/>
      <w:lvlJc w:val="left"/>
      <w:pPr>
        <w:ind w:left="1545" w:hanging="128"/>
      </w:pPr>
      <w:rPr>
        <w:rFonts w:hint="default"/>
        <w:lang w:val="vi" w:eastAsia="en-US" w:bidi="ar-SA"/>
      </w:rPr>
    </w:lvl>
    <w:lvl w:ilvl="4">
      <w:start w:val="0"/>
      <w:numFmt w:val="bullet"/>
      <w:lvlText w:val="•"/>
      <w:lvlJc w:val="left"/>
      <w:pPr>
        <w:ind w:left="2040" w:hanging="128"/>
      </w:pPr>
      <w:rPr>
        <w:rFonts w:hint="default"/>
        <w:lang w:val="vi" w:eastAsia="en-US" w:bidi="ar-SA"/>
      </w:rPr>
    </w:lvl>
    <w:lvl w:ilvl="5">
      <w:start w:val="0"/>
      <w:numFmt w:val="bullet"/>
      <w:lvlText w:val="•"/>
      <w:lvlJc w:val="left"/>
      <w:pPr>
        <w:ind w:left="2535" w:hanging="128"/>
      </w:pPr>
      <w:rPr>
        <w:rFonts w:hint="default"/>
        <w:lang w:val="vi" w:eastAsia="en-US" w:bidi="ar-SA"/>
      </w:rPr>
    </w:lvl>
    <w:lvl w:ilvl="6">
      <w:start w:val="0"/>
      <w:numFmt w:val="bullet"/>
      <w:lvlText w:val="•"/>
      <w:lvlJc w:val="left"/>
      <w:pPr>
        <w:ind w:left="3030" w:hanging="128"/>
      </w:pPr>
      <w:rPr>
        <w:rFonts w:hint="default"/>
        <w:lang w:val="vi" w:eastAsia="en-US" w:bidi="ar-SA"/>
      </w:rPr>
    </w:lvl>
    <w:lvl w:ilvl="7">
      <w:start w:val="0"/>
      <w:numFmt w:val="bullet"/>
      <w:lvlText w:val="•"/>
      <w:lvlJc w:val="left"/>
      <w:pPr>
        <w:ind w:left="3525" w:hanging="128"/>
      </w:pPr>
      <w:rPr>
        <w:rFonts w:hint="default"/>
        <w:lang w:val="vi" w:eastAsia="en-US" w:bidi="ar-SA"/>
      </w:rPr>
    </w:lvl>
    <w:lvl w:ilvl="8">
      <w:start w:val="0"/>
      <w:numFmt w:val="bullet"/>
      <w:lvlText w:val="•"/>
      <w:lvlJc w:val="left"/>
      <w:pPr>
        <w:ind w:left="4020" w:hanging="128"/>
      </w:pPr>
      <w:rPr>
        <w:rFonts w:hint="default"/>
        <w:lang w:val="vi" w:eastAsia="en-US" w:bidi="ar-SA"/>
      </w:rPr>
    </w:lvl>
  </w:abstractNum>
  <w:abstractNum w:abstractNumId="2">
    <w:multiLevelType w:val="hybridMultilevel"/>
    <w:lvl w:ilvl="0">
      <w:start w:val="1"/>
      <w:numFmt w:val="decimal"/>
      <w:lvlText w:val="%1."/>
      <w:lvlJc w:val="left"/>
      <w:pPr>
        <w:ind w:left="480" w:hanging="42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46" w:hanging="428"/>
      </w:pPr>
      <w:rPr>
        <w:rFonts w:hint="default"/>
        <w:lang w:val="vi" w:eastAsia="en-US" w:bidi="ar-SA"/>
      </w:rPr>
    </w:lvl>
    <w:lvl w:ilvl="2">
      <w:start w:val="0"/>
      <w:numFmt w:val="bullet"/>
      <w:lvlText w:val="•"/>
      <w:lvlJc w:val="left"/>
      <w:pPr>
        <w:ind w:left="2413" w:hanging="428"/>
      </w:pPr>
      <w:rPr>
        <w:rFonts w:hint="default"/>
        <w:lang w:val="vi" w:eastAsia="en-US" w:bidi="ar-SA"/>
      </w:rPr>
    </w:lvl>
    <w:lvl w:ilvl="3">
      <w:start w:val="0"/>
      <w:numFmt w:val="bullet"/>
      <w:lvlText w:val="•"/>
      <w:lvlJc w:val="left"/>
      <w:pPr>
        <w:ind w:left="3379" w:hanging="428"/>
      </w:pPr>
      <w:rPr>
        <w:rFonts w:hint="default"/>
        <w:lang w:val="vi" w:eastAsia="en-US" w:bidi="ar-SA"/>
      </w:rPr>
    </w:lvl>
    <w:lvl w:ilvl="4">
      <w:start w:val="0"/>
      <w:numFmt w:val="bullet"/>
      <w:lvlText w:val="•"/>
      <w:lvlJc w:val="left"/>
      <w:pPr>
        <w:ind w:left="4346" w:hanging="428"/>
      </w:pPr>
      <w:rPr>
        <w:rFonts w:hint="default"/>
        <w:lang w:val="vi" w:eastAsia="en-US" w:bidi="ar-SA"/>
      </w:rPr>
    </w:lvl>
    <w:lvl w:ilvl="5">
      <w:start w:val="0"/>
      <w:numFmt w:val="bullet"/>
      <w:lvlText w:val="•"/>
      <w:lvlJc w:val="left"/>
      <w:pPr>
        <w:ind w:left="5313" w:hanging="428"/>
      </w:pPr>
      <w:rPr>
        <w:rFonts w:hint="default"/>
        <w:lang w:val="vi" w:eastAsia="en-US" w:bidi="ar-SA"/>
      </w:rPr>
    </w:lvl>
    <w:lvl w:ilvl="6">
      <w:start w:val="0"/>
      <w:numFmt w:val="bullet"/>
      <w:lvlText w:val="•"/>
      <w:lvlJc w:val="left"/>
      <w:pPr>
        <w:ind w:left="6279" w:hanging="428"/>
      </w:pPr>
      <w:rPr>
        <w:rFonts w:hint="default"/>
        <w:lang w:val="vi" w:eastAsia="en-US" w:bidi="ar-SA"/>
      </w:rPr>
    </w:lvl>
    <w:lvl w:ilvl="7">
      <w:start w:val="0"/>
      <w:numFmt w:val="bullet"/>
      <w:lvlText w:val="•"/>
      <w:lvlJc w:val="left"/>
      <w:pPr>
        <w:ind w:left="7246" w:hanging="428"/>
      </w:pPr>
      <w:rPr>
        <w:rFonts w:hint="default"/>
        <w:lang w:val="vi" w:eastAsia="en-US" w:bidi="ar-SA"/>
      </w:rPr>
    </w:lvl>
    <w:lvl w:ilvl="8">
      <w:start w:val="0"/>
      <w:numFmt w:val="bullet"/>
      <w:lvlText w:val="•"/>
      <w:lvlJc w:val="left"/>
      <w:pPr>
        <w:ind w:left="8213" w:hanging="428"/>
      </w:pPr>
      <w:rPr>
        <w:rFonts w:hint="default"/>
        <w:lang w:val="vi" w:eastAsia="en-US" w:bidi="ar-SA"/>
      </w:rPr>
    </w:lvl>
  </w:abstractNum>
  <w:abstractNum w:abstractNumId="1">
    <w:multiLevelType w:val="hybridMultilevel"/>
    <w:lvl w:ilvl="0">
      <w:start w:val="0"/>
      <w:numFmt w:val="bullet"/>
      <w:lvlText w:val="-"/>
      <w:lvlJc w:val="left"/>
      <w:pPr>
        <w:ind w:left="480" w:hanging="19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46" w:hanging="190"/>
      </w:pPr>
      <w:rPr>
        <w:rFonts w:hint="default"/>
        <w:lang w:val="vi" w:eastAsia="en-US" w:bidi="ar-SA"/>
      </w:rPr>
    </w:lvl>
    <w:lvl w:ilvl="2">
      <w:start w:val="0"/>
      <w:numFmt w:val="bullet"/>
      <w:lvlText w:val="•"/>
      <w:lvlJc w:val="left"/>
      <w:pPr>
        <w:ind w:left="2413" w:hanging="190"/>
      </w:pPr>
      <w:rPr>
        <w:rFonts w:hint="default"/>
        <w:lang w:val="vi" w:eastAsia="en-US" w:bidi="ar-SA"/>
      </w:rPr>
    </w:lvl>
    <w:lvl w:ilvl="3">
      <w:start w:val="0"/>
      <w:numFmt w:val="bullet"/>
      <w:lvlText w:val="•"/>
      <w:lvlJc w:val="left"/>
      <w:pPr>
        <w:ind w:left="3379" w:hanging="190"/>
      </w:pPr>
      <w:rPr>
        <w:rFonts w:hint="default"/>
        <w:lang w:val="vi" w:eastAsia="en-US" w:bidi="ar-SA"/>
      </w:rPr>
    </w:lvl>
    <w:lvl w:ilvl="4">
      <w:start w:val="0"/>
      <w:numFmt w:val="bullet"/>
      <w:lvlText w:val="•"/>
      <w:lvlJc w:val="left"/>
      <w:pPr>
        <w:ind w:left="4346" w:hanging="190"/>
      </w:pPr>
      <w:rPr>
        <w:rFonts w:hint="default"/>
        <w:lang w:val="vi" w:eastAsia="en-US" w:bidi="ar-SA"/>
      </w:rPr>
    </w:lvl>
    <w:lvl w:ilvl="5">
      <w:start w:val="0"/>
      <w:numFmt w:val="bullet"/>
      <w:lvlText w:val="•"/>
      <w:lvlJc w:val="left"/>
      <w:pPr>
        <w:ind w:left="5313" w:hanging="190"/>
      </w:pPr>
      <w:rPr>
        <w:rFonts w:hint="default"/>
        <w:lang w:val="vi" w:eastAsia="en-US" w:bidi="ar-SA"/>
      </w:rPr>
    </w:lvl>
    <w:lvl w:ilvl="6">
      <w:start w:val="0"/>
      <w:numFmt w:val="bullet"/>
      <w:lvlText w:val="•"/>
      <w:lvlJc w:val="left"/>
      <w:pPr>
        <w:ind w:left="6279" w:hanging="190"/>
      </w:pPr>
      <w:rPr>
        <w:rFonts w:hint="default"/>
        <w:lang w:val="vi" w:eastAsia="en-US" w:bidi="ar-SA"/>
      </w:rPr>
    </w:lvl>
    <w:lvl w:ilvl="7">
      <w:start w:val="0"/>
      <w:numFmt w:val="bullet"/>
      <w:lvlText w:val="•"/>
      <w:lvlJc w:val="left"/>
      <w:pPr>
        <w:ind w:left="7246" w:hanging="190"/>
      </w:pPr>
      <w:rPr>
        <w:rFonts w:hint="default"/>
        <w:lang w:val="vi" w:eastAsia="en-US" w:bidi="ar-SA"/>
      </w:rPr>
    </w:lvl>
    <w:lvl w:ilvl="8">
      <w:start w:val="0"/>
      <w:numFmt w:val="bullet"/>
      <w:lvlText w:val="•"/>
      <w:lvlJc w:val="left"/>
      <w:pPr>
        <w:ind w:left="8213" w:hanging="190"/>
      </w:pPr>
      <w:rPr>
        <w:rFonts w:hint="default"/>
        <w:lang w:val="vi" w:eastAsia="en-US" w:bidi="ar-SA"/>
      </w:rPr>
    </w:lvl>
  </w:abstractNum>
  <w:abstractNum w:abstractNumId="0">
    <w:multiLevelType w:val="hybridMultilevel"/>
    <w:lvl w:ilvl="0">
      <w:start w:val="1"/>
      <w:numFmt w:val="decimal"/>
      <w:lvlText w:val="%1."/>
      <w:lvlJc w:val="left"/>
      <w:pPr>
        <w:ind w:left="480" w:hanging="27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446" w:hanging="272"/>
      </w:pPr>
      <w:rPr>
        <w:rFonts w:hint="default"/>
        <w:lang w:val="vi" w:eastAsia="en-US" w:bidi="ar-SA"/>
      </w:rPr>
    </w:lvl>
    <w:lvl w:ilvl="2">
      <w:start w:val="0"/>
      <w:numFmt w:val="bullet"/>
      <w:lvlText w:val="•"/>
      <w:lvlJc w:val="left"/>
      <w:pPr>
        <w:ind w:left="2413" w:hanging="272"/>
      </w:pPr>
      <w:rPr>
        <w:rFonts w:hint="default"/>
        <w:lang w:val="vi" w:eastAsia="en-US" w:bidi="ar-SA"/>
      </w:rPr>
    </w:lvl>
    <w:lvl w:ilvl="3">
      <w:start w:val="0"/>
      <w:numFmt w:val="bullet"/>
      <w:lvlText w:val="•"/>
      <w:lvlJc w:val="left"/>
      <w:pPr>
        <w:ind w:left="3379" w:hanging="272"/>
      </w:pPr>
      <w:rPr>
        <w:rFonts w:hint="default"/>
        <w:lang w:val="vi" w:eastAsia="en-US" w:bidi="ar-SA"/>
      </w:rPr>
    </w:lvl>
    <w:lvl w:ilvl="4">
      <w:start w:val="0"/>
      <w:numFmt w:val="bullet"/>
      <w:lvlText w:val="•"/>
      <w:lvlJc w:val="left"/>
      <w:pPr>
        <w:ind w:left="4346" w:hanging="272"/>
      </w:pPr>
      <w:rPr>
        <w:rFonts w:hint="default"/>
        <w:lang w:val="vi" w:eastAsia="en-US" w:bidi="ar-SA"/>
      </w:rPr>
    </w:lvl>
    <w:lvl w:ilvl="5">
      <w:start w:val="0"/>
      <w:numFmt w:val="bullet"/>
      <w:lvlText w:val="•"/>
      <w:lvlJc w:val="left"/>
      <w:pPr>
        <w:ind w:left="5313" w:hanging="272"/>
      </w:pPr>
      <w:rPr>
        <w:rFonts w:hint="default"/>
        <w:lang w:val="vi" w:eastAsia="en-US" w:bidi="ar-SA"/>
      </w:rPr>
    </w:lvl>
    <w:lvl w:ilvl="6">
      <w:start w:val="0"/>
      <w:numFmt w:val="bullet"/>
      <w:lvlText w:val="•"/>
      <w:lvlJc w:val="left"/>
      <w:pPr>
        <w:ind w:left="6279" w:hanging="272"/>
      </w:pPr>
      <w:rPr>
        <w:rFonts w:hint="default"/>
        <w:lang w:val="vi" w:eastAsia="en-US" w:bidi="ar-SA"/>
      </w:rPr>
    </w:lvl>
    <w:lvl w:ilvl="7">
      <w:start w:val="0"/>
      <w:numFmt w:val="bullet"/>
      <w:lvlText w:val="•"/>
      <w:lvlJc w:val="left"/>
      <w:pPr>
        <w:ind w:left="7246" w:hanging="272"/>
      </w:pPr>
      <w:rPr>
        <w:rFonts w:hint="default"/>
        <w:lang w:val="vi" w:eastAsia="en-US" w:bidi="ar-SA"/>
      </w:rPr>
    </w:lvl>
    <w:lvl w:ilvl="8">
      <w:start w:val="0"/>
      <w:numFmt w:val="bullet"/>
      <w:lvlText w:val="•"/>
      <w:lvlJc w:val="left"/>
      <w:pPr>
        <w:ind w:left="8213" w:hanging="27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80"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480" w:right="1065"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dcterms:created xsi:type="dcterms:W3CDTF">2023-04-24T15:34:24Z</dcterms:created>
  <dcterms:modified xsi:type="dcterms:W3CDTF">2023-04-24T15:34:24Z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