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3"/>
        <w:gridCol w:w="5940"/>
      </w:tblGrid>
      <w:tr>
        <w:trPr>
          <w:trHeight w:val="1659" w:hRule="atLeast"/>
        </w:trPr>
        <w:tc>
          <w:tcPr>
            <w:tcW w:w="2983" w:type="dxa"/>
          </w:tcPr>
          <w:p>
            <w:pPr>
              <w:pStyle w:val="TableParagraph"/>
              <w:ind w:left="49" w:right="46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VẠN NINH TỈ</w:t>
            </w:r>
            <w:r>
              <w:rPr>
                <w:b/>
                <w:sz w:val="26"/>
                <w:u w:val="single"/>
              </w:rPr>
              <w:t>NH KHÁNH H</w:t>
            </w:r>
            <w:r>
              <w:rPr>
                <w:b/>
                <w:sz w:val="26"/>
              </w:rPr>
              <w:t>ÒA</w:t>
            </w:r>
          </w:p>
          <w:p>
            <w:pPr>
              <w:pStyle w:val="TableParagraph"/>
              <w:spacing w:before="6"/>
              <w:rPr>
                <w:sz w:val="24"/>
              </w:rPr>
            </w:pPr>
          </w:p>
          <w:p>
            <w:pPr>
              <w:pStyle w:val="TableParagraph"/>
              <w:ind w:left="49" w:right="469"/>
              <w:jc w:val="center"/>
              <w:rPr>
                <w:sz w:val="26"/>
              </w:rPr>
            </w:pPr>
            <w:r>
              <w:rPr>
                <w:spacing w:val="-2"/>
                <w:sz w:val="26"/>
              </w:rPr>
              <w:t>Số:</w:t>
            </w:r>
            <w:r>
              <w:rPr>
                <w:spacing w:val="11"/>
                <w:sz w:val="26"/>
              </w:rPr>
              <w:t> </w:t>
            </w:r>
            <w:r>
              <w:rPr>
                <w:spacing w:val="-2"/>
                <w:sz w:val="26"/>
              </w:rPr>
              <w:t>66/2022/QĐST-</w:t>
            </w:r>
            <w:r>
              <w:rPr>
                <w:spacing w:val="-5"/>
                <w:sz w:val="26"/>
              </w:rPr>
              <w:t>DS</w:t>
            </w:r>
          </w:p>
        </w:tc>
        <w:tc>
          <w:tcPr>
            <w:tcW w:w="5940" w:type="dxa"/>
          </w:tcPr>
          <w:p>
            <w:pPr>
              <w:pStyle w:val="TableParagraph"/>
              <w:spacing w:line="287" w:lineRule="exact"/>
              <w:ind w:left="470"/>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469"/>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471"/>
              <w:rPr>
                <w:i/>
                <w:sz w:val="28"/>
              </w:rPr>
            </w:pPr>
            <w:r>
              <w:rPr>
                <w:i/>
                <w:sz w:val="28"/>
              </w:rPr>
              <w:t>Vạn</w:t>
            </w:r>
            <w:r>
              <w:rPr>
                <w:i/>
                <w:spacing w:val="-1"/>
                <w:sz w:val="28"/>
              </w:rPr>
              <w:t> </w:t>
            </w:r>
            <w:r>
              <w:rPr>
                <w:i/>
                <w:sz w:val="28"/>
              </w:rPr>
              <w:t>Ninh,</w:t>
            </w:r>
            <w:r>
              <w:rPr>
                <w:i/>
                <w:spacing w:val="-5"/>
                <w:sz w:val="28"/>
              </w:rPr>
              <w:t> </w:t>
            </w:r>
            <w:r>
              <w:rPr>
                <w:i/>
                <w:sz w:val="28"/>
              </w:rPr>
              <w:t>ngày</w:t>
            </w:r>
            <w:r>
              <w:rPr>
                <w:i/>
                <w:spacing w:val="-3"/>
                <w:sz w:val="28"/>
              </w:rPr>
              <w:t> </w:t>
            </w:r>
            <w:r>
              <w:rPr>
                <w:i/>
                <w:sz w:val="28"/>
              </w:rPr>
              <w:t>21</w:t>
            </w:r>
            <w:r>
              <w:rPr>
                <w:i/>
                <w:spacing w:val="-3"/>
                <w:sz w:val="28"/>
              </w:rPr>
              <w:t> </w:t>
            </w:r>
            <w:r>
              <w:rPr>
                <w:i/>
                <w:sz w:val="28"/>
              </w:rPr>
              <w:t>tháng</w:t>
            </w:r>
            <w:r>
              <w:rPr>
                <w:i/>
                <w:spacing w:val="-4"/>
                <w:sz w:val="28"/>
              </w:rPr>
              <w:t> </w:t>
            </w:r>
            <w:r>
              <w:rPr>
                <w:i/>
                <w:sz w:val="28"/>
              </w:rPr>
              <w:t>12</w:t>
            </w:r>
            <w:r>
              <w:rPr>
                <w:i/>
                <w:spacing w:val="-3"/>
                <w:sz w:val="28"/>
              </w:rPr>
              <w:t> </w:t>
            </w:r>
            <w:r>
              <w:rPr>
                <w:i/>
                <w:sz w:val="28"/>
              </w:rPr>
              <w:t>năm</w:t>
            </w:r>
            <w:r>
              <w:rPr>
                <w:i/>
                <w:spacing w:val="-2"/>
                <w:sz w:val="28"/>
              </w:rPr>
              <w:t> </w:t>
            </w:r>
            <w:r>
              <w:rPr>
                <w:i/>
                <w:spacing w:val="-4"/>
                <w:sz w:val="28"/>
              </w:rPr>
              <w:t>2022</w:t>
            </w:r>
          </w:p>
        </w:tc>
      </w:tr>
      <w:tr>
        <w:trPr>
          <w:trHeight w:val="816" w:hRule="atLeast"/>
        </w:trPr>
        <w:tc>
          <w:tcPr>
            <w:tcW w:w="8923" w:type="dxa"/>
            <w:gridSpan w:val="2"/>
          </w:tcPr>
          <w:p>
            <w:pPr>
              <w:pStyle w:val="TableParagraph"/>
              <w:spacing w:before="170"/>
              <w:ind w:left="1662" w:right="2079"/>
              <w:jc w:val="center"/>
              <w:rPr>
                <w:b/>
                <w:sz w:val="28"/>
              </w:rPr>
            </w:pPr>
            <w:r>
              <w:rPr>
                <w:b/>
                <w:sz w:val="28"/>
              </w:rPr>
              <w:t>QUYẾT</w:t>
            </w:r>
            <w:r>
              <w:rPr>
                <w:b/>
                <w:spacing w:val="-6"/>
                <w:sz w:val="28"/>
              </w:rPr>
              <w:t> </w:t>
            </w:r>
            <w:r>
              <w:rPr>
                <w:b/>
                <w:spacing w:val="-4"/>
                <w:sz w:val="28"/>
              </w:rPr>
              <w:t>ĐỊNH</w:t>
            </w:r>
          </w:p>
          <w:p>
            <w:pPr>
              <w:pStyle w:val="TableParagraph"/>
              <w:spacing w:line="302" w:lineRule="exact" w:before="2"/>
              <w:ind w:left="1662" w:right="2079"/>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tc>
      </w:tr>
    </w:tbl>
    <w:p>
      <w:pPr>
        <w:pStyle w:val="BodyText"/>
        <w:spacing w:before="9"/>
        <w:ind w:left="0"/>
        <w:jc w:val="left"/>
        <w:rPr>
          <w:sz w:val="12"/>
        </w:rPr>
      </w:pPr>
    </w:p>
    <w:p>
      <w:pPr>
        <w:pStyle w:val="BodyText"/>
        <w:spacing w:line="276" w:lineRule="auto" w:before="90"/>
        <w:ind w:right="111" w:firstLine="719"/>
      </w:pPr>
      <w:r>
        <w:rPr/>
        <w:t>Căn cứ vào các Điều 48, 217, 218, 219 và khoản 2 Điều 273 của Bộ luật Tố tụng dân sự;</w:t>
      </w:r>
    </w:p>
    <w:p>
      <w:pPr>
        <w:pStyle w:val="BodyText"/>
        <w:spacing w:before="121"/>
        <w:ind w:left="881"/>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line="276" w:lineRule="auto" w:before="168"/>
        <w:ind w:right="108" w:firstLine="719"/>
      </w:pPr>
      <w:r>
        <w:rPr/>
        <w:t>Xét thấy: Ngày 21 tháng 12 năm 2022, người đại diện theo ủy quyền của nguyên đơn Ngân hàng TMCP N là ông Quang Nhựt T có đơn xin rút toàn bộ yêu cầu khởi kiện. Việc ông T rút đơn là hoàn toàn tự nguyện và phù hợp với quy định tại điểm c khoản 1 Điều 217 của Bộ luật Tố tụng dân sự;</w:t>
      </w:r>
    </w:p>
    <w:p>
      <w:pPr>
        <w:pStyle w:val="Title"/>
      </w:pPr>
      <w:r>
        <w:rPr/>
        <w:t>QUYẾT</w:t>
      </w:r>
      <w:r>
        <w:rPr>
          <w:spacing w:val="-4"/>
        </w:rPr>
        <w:t> </w:t>
      </w:r>
      <w:r>
        <w:rPr>
          <w:spacing w:val="-2"/>
        </w:rPr>
        <w:t>ĐỊNH:</w:t>
      </w:r>
    </w:p>
    <w:p>
      <w:pPr>
        <w:pStyle w:val="ListParagraph"/>
        <w:numPr>
          <w:ilvl w:val="0"/>
          <w:numId w:val="1"/>
        </w:numPr>
        <w:tabs>
          <w:tab w:pos="1190" w:val="left" w:leader="none"/>
        </w:tabs>
        <w:spacing w:line="278" w:lineRule="auto" w:before="163" w:after="0"/>
        <w:ind w:left="162" w:right="106" w:firstLine="719"/>
        <w:jc w:val="left"/>
        <w:rPr>
          <w:sz w:val="28"/>
        </w:rPr>
      </w:pPr>
      <w:r>
        <w:rPr>
          <w:sz w:val="28"/>
        </w:rPr>
        <w:t>Đình chỉ giải quyết vụ án dân sự thụ lý</w:t>
      </w:r>
      <w:r>
        <w:rPr>
          <w:spacing w:val="24"/>
          <w:sz w:val="28"/>
        </w:rPr>
        <w:t> </w:t>
      </w:r>
      <w:r>
        <w:rPr>
          <w:sz w:val="28"/>
        </w:rPr>
        <w:t>số:</w:t>
      </w:r>
      <w:r>
        <w:rPr>
          <w:spacing w:val="29"/>
          <w:sz w:val="28"/>
        </w:rPr>
        <w:t> </w:t>
      </w:r>
      <w:r>
        <w:rPr>
          <w:sz w:val="28"/>
        </w:rPr>
        <w:t>59/2022/TLST- DS ngày 01</w:t>
      </w:r>
      <w:r>
        <w:rPr>
          <w:spacing w:val="80"/>
          <w:sz w:val="28"/>
        </w:rPr>
        <w:t> </w:t>
      </w:r>
      <w:r>
        <w:rPr>
          <w:sz w:val="28"/>
        </w:rPr>
        <w:t>tháng 6 năm 2022, về việc </w:t>
      </w:r>
      <w:r>
        <w:rPr>
          <w:i/>
          <w:sz w:val="28"/>
        </w:rPr>
        <w:t>“Tranh chấp hợp đồng tín dụng”, </w:t>
      </w:r>
      <w:r>
        <w:rPr>
          <w:sz w:val="28"/>
        </w:rPr>
        <w:t>giữa:</w:t>
      </w:r>
    </w:p>
    <w:p>
      <w:pPr>
        <w:pStyle w:val="ListParagraph"/>
        <w:numPr>
          <w:ilvl w:val="1"/>
          <w:numId w:val="1"/>
        </w:numPr>
        <w:tabs>
          <w:tab w:pos="1046" w:val="left" w:leader="none"/>
        </w:tabs>
        <w:spacing w:line="240" w:lineRule="auto" w:before="115" w:after="0"/>
        <w:ind w:left="1045" w:right="0" w:hanging="165"/>
        <w:jc w:val="left"/>
        <w:rPr>
          <w:sz w:val="28"/>
        </w:rPr>
      </w:pPr>
      <w:r>
        <w:rPr>
          <w:sz w:val="28"/>
        </w:rPr>
        <w:t>Nguyên</w:t>
      </w:r>
      <w:r>
        <w:rPr>
          <w:spacing w:val="-6"/>
          <w:sz w:val="28"/>
        </w:rPr>
        <w:t> </w:t>
      </w:r>
      <w:r>
        <w:rPr>
          <w:sz w:val="28"/>
        </w:rPr>
        <w:t>đơn:</w:t>
      </w:r>
      <w:r>
        <w:rPr>
          <w:spacing w:val="-2"/>
          <w:sz w:val="28"/>
        </w:rPr>
        <w:t> </w:t>
      </w:r>
      <w:r>
        <w:rPr>
          <w:sz w:val="28"/>
        </w:rPr>
        <w:t>Ngân</w:t>
      </w:r>
      <w:r>
        <w:rPr>
          <w:spacing w:val="-8"/>
          <w:sz w:val="28"/>
        </w:rPr>
        <w:t> </w:t>
      </w:r>
      <w:r>
        <w:rPr>
          <w:sz w:val="28"/>
        </w:rPr>
        <w:t>hàng</w:t>
      </w:r>
      <w:r>
        <w:rPr>
          <w:spacing w:val="-3"/>
          <w:sz w:val="28"/>
        </w:rPr>
        <w:t> </w:t>
      </w:r>
      <w:r>
        <w:rPr>
          <w:sz w:val="28"/>
        </w:rPr>
        <w:t>TMCP</w:t>
      </w:r>
      <w:r>
        <w:rPr>
          <w:spacing w:val="-5"/>
          <w:sz w:val="28"/>
        </w:rPr>
        <w:t> </w:t>
      </w:r>
      <w:r>
        <w:rPr>
          <w:spacing w:val="-10"/>
          <w:sz w:val="28"/>
        </w:rPr>
        <w:t>N</w:t>
      </w:r>
    </w:p>
    <w:p>
      <w:pPr>
        <w:pStyle w:val="BodyText"/>
        <w:ind w:left="881"/>
        <w:jc w:val="left"/>
      </w:pPr>
      <w:r>
        <w:rPr/>
        <w:t>Địa</w:t>
      </w:r>
      <w:r>
        <w:rPr>
          <w:spacing w:val="25"/>
        </w:rPr>
        <w:t> </w:t>
      </w:r>
      <w:r>
        <w:rPr/>
        <w:t>chỉ</w:t>
      </w:r>
      <w:r>
        <w:rPr>
          <w:spacing w:val="26"/>
        </w:rPr>
        <w:t> </w:t>
      </w:r>
      <w:r>
        <w:rPr/>
        <w:t>trụ</w:t>
      </w:r>
      <w:r>
        <w:rPr>
          <w:spacing w:val="27"/>
        </w:rPr>
        <w:t> </w:t>
      </w:r>
      <w:r>
        <w:rPr/>
        <w:t>sở:</w:t>
      </w:r>
      <w:r>
        <w:rPr>
          <w:spacing w:val="29"/>
        </w:rPr>
        <w:t> </w:t>
      </w:r>
      <w:r>
        <w:rPr/>
        <w:t>201</w:t>
      </w:r>
      <w:r>
        <w:rPr>
          <w:spacing w:val="33"/>
        </w:rPr>
        <w:t> </w:t>
      </w:r>
      <w:r>
        <w:rPr/>
        <w:t>-</w:t>
      </w:r>
      <w:r>
        <w:rPr>
          <w:spacing w:val="26"/>
        </w:rPr>
        <w:t> </w:t>
      </w:r>
      <w:r>
        <w:rPr/>
        <w:t>203</w:t>
      </w:r>
      <w:r>
        <w:rPr>
          <w:spacing w:val="27"/>
        </w:rPr>
        <w:t> </w:t>
      </w:r>
      <w:r>
        <w:rPr/>
        <w:t>đường</w:t>
      </w:r>
      <w:r>
        <w:rPr>
          <w:spacing w:val="28"/>
        </w:rPr>
        <w:t> </w:t>
      </w:r>
      <w:r>
        <w:rPr/>
        <w:t>C,</w:t>
      </w:r>
      <w:r>
        <w:rPr>
          <w:spacing w:val="25"/>
        </w:rPr>
        <w:t> </w:t>
      </w:r>
      <w:r>
        <w:rPr/>
        <w:t>phường</w:t>
      </w:r>
      <w:r>
        <w:rPr>
          <w:spacing w:val="31"/>
        </w:rPr>
        <w:t> </w:t>
      </w:r>
      <w:r>
        <w:rPr/>
        <w:t>Đ,</w:t>
      </w:r>
      <w:r>
        <w:rPr>
          <w:spacing w:val="25"/>
        </w:rPr>
        <w:t> </w:t>
      </w:r>
      <w:r>
        <w:rPr/>
        <w:t>quận</w:t>
      </w:r>
      <w:r>
        <w:rPr>
          <w:spacing w:val="31"/>
        </w:rPr>
        <w:t> </w:t>
      </w:r>
      <w:r>
        <w:rPr/>
        <w:t>C,</w:t>
      </w:r>
      <w:r>
        <w:rPr>
          <w:spacing w:val="25"/>
        </w:rPr>
        <w:t> </w:t>
      </w:r>
      <w:r>
        <w:rPr/>
        <w:t>thành</w:t>
      </w:r>
      <w:r>
        <w:rPr>
          <w:spacing w:val="27"/>
        </w:rPr>
        <w:t> </w:t>
      </w:r>
      <w:r>
        <w:rPr/>
        <w:t>phố</w:t>
      </w:r>
      <w:r>
        <w:rPr>
          <w:spacing w:val="29"/>
        </w:rPr>
        <w:t> </w:t>
      </w:r>
      <w:r>
        <w:rPr/>
        <w:t>Hồ</w:t>
      </w:r>
      <w:r>
        <w:rPr>
          <w:spacing w:val="26"/>
        </w:rPr>
        <w:t> </w:t>
      </w:r>
      <w:r>
        <w:rPr>
          <w:spacing w:val="-5"/>
        </w:rPr>
        <w:t>Chí</w:t>
      </w:r>
    </w:p>
    <w:p>
      <w:pPr>
        <w:pStyle w:val="BodyText"/>
        <w:spacing w:before="47"/>
        <w:jc w:val="left"/>
      </w:pPr>
      <w:r>
        <w:rPr>
          <w:spacing w:val="-2"/>
        </w:rPr>
        <w:t>Minh;</w:t>
      </w:r>
    </w:p>
    <w:p>
      <w:pPr>
        <w:spacing w:before="170"/>
        <w:ind w:left="881" w:right="0" w:firstLine="0"/>
        <w:jc w:val="left"/>
        <w:rPr>
          <w:sz w:val="28"/>
        </w:rPr>
      </w:pPr>
      <w:r>
        <w:rPr>
          <w:i/>
          <w:sz w:val="28"/>
        </w:rPr>
        <w:t>Người</w:t>
      </w:r>
      <w:r>
        <w:rPr>
          <w:i/>
          <w:spacing w:val="27"/>
          <w:sz w:val="28"/>
        </w:rPr>
        <w:t> </w:t>
      </w:r>
      <w:r>
        <w:rPr>
          <w:i/>
          <w:sz w:val="28"/>
        </w:rPr>
        <w:t>đại</w:t>
      </w:r>
      <w:r>
        <w:rPr>
          <w:i/>
          <w:spacing w:val="27"/>
          <w:sz w:val="28"/>
        </w:rPr>
        <w:t> </w:t>
      </w:r>
      <w:r>
        <w:rPr>
          <w:i/>
          <w:sz w:val="28"/>
        </w:rPr>
        <w:t>diện</w:t>
      </w:r>
      <w:r>
        <w:rPr>
          <w:i/>
          <w:spacing w:val="28"/>
          <w:sz w:val="28"/>
        </w:rPr>
        <w:t> </w:t>
      </w:r>
      <w:r>
        <w:rPr>
          <w:i/>
          <w:sz w:val="28"/>
        </w:rPr>
        <w:t>theo</w:t>
      </w:r>
      <w:r>
        <w:rPr>
          <w:i/>
          <w:spacing w:val="27"/>
          <w:sz w:val="28"/>
        </w:rPr>
        <w:t> </w:t>
      </w:r>
      <w:r>
        <w:rPr>
          <w:i/>
          <w:sz w:val="28"/>
        </w:rPr>
        <w:t>pháp</w:t>
      </w:r>
      <w:r>
        <w:rPr>
          <w:i/>
          <w:spacing w:val="28"/>
          <w:sz w:val="28"/>
        </w:rPr>
        <w:t> </w:t>
      </w:r>
      <w:r>
        <w:rPr>
          <w:i/>
          <w:sz w:val="28"/>
        </w:rPr>
        <w:t>luật:</w:t>
      </w:r>
      <w:r>
        <w:rPr>
          <w:i/>
          <w:spacing w:val="34"/>
          <w:sz w:val="28"/>
        </w:rPr>
        <w:t> </w:t>
      </w:r>
      <w:r>
        <w:rPr>
          <w:sz w:val="28"/>
        </w:rPr>
        <w:t>Ông</w:t>
      </w:r>
      <w:r>
        <w:rPr>
          <w:spacing w:val="29"/>
          <w:sz w:val="28"/>
        </w:rPr>
        <w:t> </w:t>
      </w:r>
      <w:r>
        <w:rPr>
          <w:sz w:val="28"/>
        </w:rPr>
        <w:t>Nguyễn</w:t>
      </w:r>
      <w:r>
        <w:rPr>
          <w:spacing w:val="31"/>
          <w:sz w:val="28"/>
        </w:rPr>
        <w:t> </w:t>
      </w:r>
      <w:r>
        <w:rPr>
          <w:sz w:val="28"/>
        </w:rPr>
        <w:t>Quốc</w:t>
      </w:r>
      <w:r>
        <w:rPr>
          <w:spacing w:val="26"/>
          <w:sz w:val="28"/>
        </w:rPr>
        <w:t> </w:t>
      </w:r>
      <w:r>
        <w:rPr>
          <w:sz w:val="28"/>
        </w:rPr>
        <w:t>T</w:t>
      </w:r>
      <w:r>
        <w:rPr>
          <w:spacing w:val="31"/>
          <w:sz w:val="28"/>
        </w:rPr>
        <w:t> </w:t>
      </w:r>
      <w:r>
        <w:rPr>
          <w:sz w:val="28"/>
        </w:rPr>
        <w:t>-</w:t>
      </w:r>
      <w:r>
        <w:rPr>
          <w:spacing w:val="29"/>
          <w:sz w:val="28"/>
        </w:rPr>
        <w:t> </w:t>
      </w:r>
      <w:r>
        <w:rPr>
          <w:sz w:val="28"/>
        </w:rPr>
        <w:t>Chức</w:t>
      </w:r>
      <w:r>
        <w:rPr>
          <w:spacing w:val="27"/>
          <w:sz w:val="28"/>
        </w:rPr>
        <w:t> </w:t>
      </w:r>
      <w:r>
        <w:rPr>
          <w:sz w:val="28"/>
        </w:rPr>
        <w:t>vụ:</w:t>
      </w:r>
      <w:r>
        <w:rPr>
          <w:spacing w:val="29"/>
          <w:sz w:val="28"/>
        </w:rPr>
        <w:t> </w:t>
      </w:r>
      <w:r>
        <w:rPr>
          <w:sz w:val="28"/>
        </w:rPr>
        <w:t>Chủ</w:t>
      </w:r>
      <w:r>
        <w:rPr>
          <w:spacing w:val="28"/>
          <w:sz w:val="28"/>
        </w:rPr>
        <w:t> </w:t>
      </w:r>
      <w:r>
        <w:rPr>
          <w:spacing w:val="-4"/>
          <w:sz w:val="28"/>
        </w:rPr>
        <w:t>tịch</w:t>
      </w:r>
    </w:p>
    <w:p>
      <w:pPr>
        <w:pStyle w:val="BodyText"/>
        <w:jc w:val="left"/>
      </w:pPr>
      <w:r>
        <w:rPr/>
        <w:t>Hội</w:t>
      </w:r>
      <w:r>
        <w:rPr>
          <w:spacing w:val="-2"/>
        </w:rPr>
        <w:t> </w:t>
      </w:r>
      <w:r>
        <w:rPr/>
        <w:t>đồng</w:t>
      </w:r>
      <w:r>
        <w:rPr>
          <w:spacing w:val="-6"/>
        </w:rPr>
        <w:t> </w:t>
      </w:r>
      <w:r>
        <w:rPr/>
        <w:t>quản</w:t>
      </w:r>
      <w:r>
        <w:rPr>
          <w:spacing w:val="-4"/>
        </w:rPr>
        <w:t> trị.</w:t>
      </w:r>
    </w:p>
    <w:p>
      <w:pPr>
        <w:spacing w:before="168"/>
        <w:ind w:left="881" w:right="0" w:firstLine="0"/>
        <w:jc w:val="both"/>
        <w:rPr>
          <w:i/>
          <w:sz w:val="28"/>
        </w:rPr>
      </w:pPr>
      <w:r>
        <w:rPr>
          <w:i/>
          <w:sz w:val="28"/>
        </w:rPr>
        <w:t>Người</w:t>
      </w:r>
      <w:r>
        <w:rPr>
          <w:i/>
          <w:spacing w:val="-2"/>
          <w:sz w:val="28"/>
        </w:rPr>
        <w:t> </w:t>
      </w:r>
      <w:r>
        <w:rPr>
          <w:i/>
          <w:sz w:val="28"/>
        </w:rPr>
        <w:t>đại</w:t>
      </w:r>
      <w:r>
        <w:rPr>
          <w:i/>
          <w:spacing w:val="-5"/>
          <w:sz w:val="28"/>
        </w:rPr>
        <w:t> </w:t>
      </w:r>
      <w:r>
        <w:rPr>
          <w:i/>
          <w:sz w:val="28"/>
        </w:rPr>
        <w:t>diện</w:t>
      </w:r>
      <w:r>
        <w:rPr>
          <w:i/>
          <w:spacing w:val="-4"/>
          <w:sz w:val="28"/>
        </w:rPr>
        <w:t> </w:t>
      </w:r>
      <w:r>
        <w:rPr>
          <w:i/>
          <w:sz w:val="28"/>
        </w:rPr>
        <w:t>theo</w:t>
      </w:r>
      <w:r>
        <w:rPr>
          <w:i/>
          <w:spacing w:val="-5"/>
          <w:sz w:val="28"/>
        </w:rPr>
        <w:t> </w:t>
      </w:r>
      <w:r>
        <w:rPr>
          <w:i/>
          <w:sz w:val="28"/>
        </w:rPr>
        <w:t>ủy</w:t>
      </w:r>
      <w:r>
        <w:rPr>
          <w:i/>
          <w:spacing w:val="-2"/>
          <w:sz w:val="28"/>
        </w:rPr>
        <w:t> quyền:</w:t>
      </w:r>
    </w:p>
    <w:p>
      <w:pPr>
        <w:pStyle w:val="BodyText"/>
        <w:spacing w:line="278" w:lineRule="auto" w:before="168"/>
        <w:ind w:right="104" w:firstLine="719"/>
      </w:pPr>
      <w:r>
        <w:rPr/>
        <w:t>+ Ông Quang Nhựt T - chức vụ: Giám đốc Chi nhánh N; địa chỉ: 66 đường T, phường P, thành phố N, tỉnh Khánh Hòa.</w:t>
      </w:r>
    </w:p>
    <w:p>
      <w:pPr>
        <w:pStyle w:val="BodyText"/>
        <w:spacing w:line="276" w:lineRule="auto" w:before="115"/>
        <w:ind w:right="104" w:firstLine="719"/>
      </w:pPr>
      <w:r>
        <w:rPr/>
        <w:t>+ Ông Nguyễn Anh Huy - chức vụ: Nhân viên hỗ trợ kinh doanh Cụm Chi nhánh Nha Trang; địa chỉ: GF9-11/K-L số 20 đường T, phường L, thành phố N, tỉnh Khánh Hòa.</w:t>
      </w:r>
    </w:p>
    <w:p>
      <w:pPr>
        <w:pStyle w:val="BodyText"/>
        <w:spacing w:line="276" w:lineRule="auto" w:before="120"/>
        <w:ind w:right="107" w:firstLine="719"/>
      </w:pPr>
      <w:r>
        <w:rPr/>
        <w:t>(Theo giấy ủy quyền số 142/2022/UQ-NHNA-06 ngày 04/5/2022 của Giám đốc Khối Quản lý rủi ro).</w:t>
      </w:r>
    </w:p>
    <w:p>
      <w:pPr>
        <w:pStyle w:val="BodyText"/>
        <w:spacing w:before="119"/>
        <w:ind w:left="1602"/>
      </w:pPr>
      <w:r>
        <w:rPr/>
        <w:t>-</w:t>
      </w:r>
      <w:r>
        <w:rPr>
          <w:spacing w:val="-3"/>
        </w:rPr>
        <w:t> </w:t>
      </w:r>
      <w:r>
        <w:rPr/>
        <w:t>Bị đơn:</w:t>
      </w:r>
      <w:r>
        <w:rPr>
          <w:spacing w:val="72"/>
        </w:rPr>
        <w:t>   </w:t>
      </w:r>
      <w:r>
        <w:rPr/>
        <w:t>1/</w:t>
      </w:r>
      <w:r>
        <w:rPr>
          <w:spacing w:val="1"/>
        </w:rPr>
        <w:t> </w:t>
      </w:r>
      <w:r>
        <w:rPr/>
        <w:t>Ông Ngô Văn</w:t>
      </w:r>
      <w:r>
        <w:rPr>
          <w:spacing w:val="-1"/>
        </w:rPr>
        <w:t> </w:t>
      </w:r>
      <w:r>
        <w:rPr/>
        <w:t>B</w:t>
      </w:r>
      <w:r>
        <w:rPr>
          <w:spacing w:val="-2"/>
        </w:rPr>
        <w:t> </w:t>
      </w:r>
      <w:r>
        <w:rPr/>
        <w:t>-</w:t>
      </w:r>
      <w:r>
        <w:rPr>
          <w:spacing w:val="-4"/>
        </w:rPr>
        <w:t> </w:t>
      </w:r>
      <w:r>
        <w:rPr/>
        <w:t>Sinh</w:t>
      </w:r>
      <w:r>
        <w:rPr>
          <w:spacing w:val="-4"/>
        </w:rPr>
        <w:t> </w:t>
      </w:r>
      <w:r>
        <w:rPr/>
        <w:t>năm: </w:t>
      </w:r>
      <w:r>
        <w:rPr>
          <w:spacing w:val="-2"/>
        </w:rPr>
        <w:t>1958;</w:t>
      </w:r>
    </w:p>
    <w:p>
      <w:pPr>
        <w:pStyle w:val="BodyText"/>
        <w:spacing w:line="276" w:lineRule="auto" w:before="170"/>
        <w:ind w:left="881" w:right="1688" w:firstLine="2160"/>
      </w:pPr>
      <w:r>
        <w:rPr/>
        <w:t>2/</w:t>
      </w:r>
      <w:r>
        <w:rPr>
          <w:spacing w:val="-4"/>
        </w:rPr>
        <w:t> </w:t>
      </w:r>
      <w:r>
        <w:rPr/>
        <w:t>Bà</w:t>
      </w:r>
      <w:r>
        <w:rPr>
          <w:spacing w:val="-4"/>
        </w:rPr>
        <w:t> </w:t>
      </w:r>
      <w:r>
        <w:rPr/>
        <w:t>Huỳnh</w:t>
      </w:r>
      <w:r>
        <w:rPr>
          <w:spacing w:val="-3"/>
        </w:rPr>
        <w:t> </w:t>
      </w:r>
      <w:r>
        <w:rPr/>
        <w:t>Thị</w:t>
      </w:r>
      <w:r>
        <w:rPr>
          <w:spacing w:val="-3"/>
        </w:rPr>
        <w:t> </w:t>
      </w:r>
      <w:r>
        <w:rPr/>
        <w:t>Ngọc</w:t>
      </w:r>
      <w:r>
        <w:rPr>
          <w:spacing w:val="-4"/>
        </w:rPr>
        <w:t> </w:t>
      </w:r>
      <w:r>
        <w:rPr/>
        <w:t>L</w:t>
      </w:r>
      <w:r>
        <w:rPr>
          <w:spacing w:val="-4"/>
        </w:rPr>
        <w:t> </w:t>
      </w:r>
      <w:r>
        <w:rPr/>
        <w:t>-</w:t>
      </w:r>
      <w:r>
        <w:rPr>
          <w:spacing w:val="-5"/>
        </w:rPr>
        <w:t> </w:t>
      </w:r>
      <w:r>
        <w:rPr/>
        <w:t>Sinh</w:t>
      </w:r>
      <w:r>
        <w:rPr>
          <w:spacing w:val="-3"/>
        </w:rPr>
        <w:t> </w:t>
      </w:r>
      <w:r>
        <w:rPr/>
        <w:t>năm:</w:t>
      </w:r>
      <w:r>
        <w:rPr>
          <w:spacing w:val="-3"/>
        </w:rPr>
        <w:t> </w:t>
      </w:r>
      <w:r>
        <w:rPr/>
        <w:t>1966; Cùng trú tại: Thôn T, xã P, huyện V, tỉnh Khánh Hòa.</w:t>
      </w:r>
    </w:p>
    <w:p>
      <w:pPr>
        <w:pStyle w:val="ListParagraph"/>
        <w:numPr>
          <w:ilvl w:val="0"/>
          <w:numId w:val="1"/>
        </w:numPr>
        <w:tabs>
          <w:tab w:pos="1163" w:val="left" w:leader="none"/>
        </w:tabs>
        <w:spacing w:line="240" w:lineRule="auto" w:before="119" w:after="0"/>
        <w:ind w:left="1162"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spacing w:after="0" w:line="240" w:lineRule="auto"/>
        <w:jc w:val="both"/>
        <w:rPr>
          <w:sz w:val="28"/>
        </w:rPr>
        <w:sectPr>
          <w:type w:val="continuous"/>
          <w:pgSz w:w="11910" w:h="16840"/>
          <w:pgMar w:top="1120" w:bottom="280" w:left="1540" w:right="740"/>
        </w:sectPr>
      </w:pPr>
    </w:p>
    <w:p>
      <w:pPr>
        <w:pStyle w:val="ListParagraph"/>
        <w:numPr>
          <w:ilvl w:val="1"/>
          <w:numId w:val="1"/>
        </w:numPr>
        <w:tabs>
          <w:tab w:pos="1046" w:val="left" w:leader="none"/>
        </w:tabs>
        <w:spacing w:line="240" w:lineRule="auto" w:before="72" w:after="0"/>
        <w:ind w:left="1045" w:right="0" w:hanging="165"/>
        <w:jc w:val="both"/>
        <w:rPr>
          <w:sz w:val="28"/>
        </w:rPr>
      </w:pPr>
      <w:r>
        <w:rPr>
          <w:sz w:val="28"/>
        </w:rPr>
        <w:t>Đương</w:t>
      </w:r>
      <w:r>
        <w:rPr>
          <w:spacing w:val="-6"/>
          <w:sz w:val="28"/>
        </w:rPr>
        <w:t> </w:t>
      </w:r>
      <w:r>
        <w:rPr>
          <w:sz w:val="28"/>
        </w:rPr>
        <w:t>sự</w:t>
      </w:r>
      <w:r>
        <w:rPr>
          <w:spacing w:val="-4"/>
          <w:sz w:val="28"/>
        </w:rPr>
        <w:t> </w:t>
      </w:r>
      <w:r>
        <w:rPr>
          <w:sz w:val="28"/>
        </w:rPr>
        <w:t>có</w:t>
      </w:r>
      <w:r>
        <w:rPr>
          <w:spacing w:val="-3"/>
          <w:sz w:val="28"/>
        </w:rPr>
        <w:t> </w:t>
      </w:r>
      <w:r>
        <w:rPr>
          <w:sz w:val="28"/>
        </w:rPr>
        <w:t>quyền</w:t>
      </w:r>
      <w:r>
        <w:rPr>
          <w:spacing w:val="-5"/>
          <w:sz w:val="28"/>
        </w:rPr>
        <w:t> </w:t>
      </w:r>
      <w:r>
        <w:rPr>
          <w:sz w:val="28"/>
        </w:rPr>
        <w:t>khởi</w:t>
      </w:r>
      <w:r>
        <w:rPr>
          <w:spacing w:val="-5"/>
          <w:sz w:val="28"/>
        </w:rPr>
        <w:t> </w:t>
      </w:r>
      <w:r>
        <w:rPr>
          <w:sz w:val="28"/>
        </w:rPr>
        <w:t>kiện</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3"/>
          <w:sz w:val="28"/>
        </w:rPr>
        <w:t> </w:t>
      </w:r>
      <w:r>
        <w:rPr>
          <w:sz w:val="28"/>
        </w:rPr>
        <w:t>giải</w:t>
      </w:r>
      <w:r>
        <w:rPr>
          <w:spacing w:val="-2"/>
          <w:sz w:val="28"/>
        </w:rPr>
        <w:t> </w:t>
      </w:r>
      <w:r>
        <w:rPr>
          <w:sz w:val="28"/>
        </w:rPr>
        <w:t>quyết</w:t>
      </w:r>
      <w:r>
        <w:rPr>
          <w:spacing w:val="-2"/>
          <w:sz w:val="28"/>
        </w:rPr>
        <w:t> </w:t>
      </w:r>
      <w:r>
        <w:rPr>
          <w:sz w:val="28"/>
        </w:rPr>
        <w:t>lại</w:t>
      </w:r>
      <w:r>
        <w:rPr>
          <w:spacing w:val="-2"/>
          <w:sz w:val="28"/>
        </w:rPr>
        <w:t> </w:t>
      </w:r>
      <w:r>
        <w:rPr>
          <w:sz w:val="28"/>
        </w:rPr>
        <w:t>vụ</w:t>
      </w:r>
      <w:r>
        <w:rPr>
          <w:spacing w:val="-5"/>
          <w:sz w:val="28"/>
        </w:rPr>
        <w:t> án.</w:t>
      </w:r>
    </w:p>
    <w:p>
      <w:pPr>
        <w:pStyle w:val="ListParagraph"/>
        <w:numPr>
          <w:ilvl w:val="1"/>
          <w:numId w:val="1"/>
        </w:numPr>
        <w:tabs>
          <w:tab w:pos="1046" w:val="left" w:leader="none"/>
        </w:tabs>
        <w:spacing w:line="276" w:lineRule="auto" w:before="170" w:after="0"/>
        <w:ind w:left="162" w:right="104" w:firstLine="719"/>
        <w:jc w:val="both"/>
        <w:rPr>
          <w:sz w:val="28"/>
        </w:rPr>
      </w:pPr>
      <w:r>
        <w:rPr>
          <w:sz w:val="28"/>
        </w:rPr>
        <w:t>Hoàn</w:t>
      </w:r>
      <w:r>
        <w:rPr>
          <w:spacing w:val="-4"/>
          <w:sz w:val="28"/>
        </w:rPr>
        <w:t> </w:t>
      </w:r>
      <w:r>
        <w:rPr>
          <w:sz w:val="28"/>
        </w:rPr>
        <w:t>trả</w:t>
      </w:r>
      <w:r>
        <w:rPr>
          <w:spacing w:val="-2"/>
          <w:sz w:val="28"/>
        </w:rPr>
        <w:t> </w:t>
      </w:r>
      <w:r>
        <w:rPr>
          <w:sz w:val="28"/>
        </w:rPr>
        <w:t>lại</w:t>
      </w:r>
      <w:r>
        <w:rPr>
          <w:spacing w:val="-1"/>
          <w:sz w:val="28"/>
        </w:rPr>
        <w:t> </w:t>
      </w:r>
      <w:r>
        <w:rPr>
          <w:sz w:val="28"/>
        </w:rPr>
        <w:t>cho Ngân</w:t>
      </w:r>
      <w:r>
        <w:rPr>
          <w:spacing w:val="-1"/>
          <w:sz w:val="28"/>
        </w:rPr>
        <w:t> </w:t>
      </w:r>
      <w:r>
        <w:rPr>
          <w:sz w:val="28"/>
        </w:rPr>
        <w:t>hàng</w:t>
      </w:r>
      <w:r>
        <w:rPr>
          <w:spacing w:val="-1"/>
          <w:sz w:val="28"/>
        </w:rPr>
        <w:t> </w:t>
      </w:r>
      <w:r>
        <w:rPr>
          <w:sz w:val="28"/>
        </w:rPr>
        <w:t>TMCP</w:t>
      </w:r>
      <w:r>
        <w:rPr>
          <w:spacing w:val="-3"/>
          <w:sz w:val="28"/>
        </w:rPr>
        <w:t> </w:t>
      </w:r>
      <w:r>
        <w:rPr>
          <w:sz w:val="28"/>
        </w:rPr>
        <w:t>N</w:t>
      </w:r>
      <w:r>
        <w:rPr>
          <w:spacing w:val="-3"/>
          <w:sz w:val="28"/>
        </w:rPr>
        <w:t> </w:t>
      </w:r>
      <w:r>
        <w:rPr>
          <w:sz w:val="28"/>
        </w:rPr>
        <w:t>5.714.000đ (năm</w:t>
      </w:r>
      <w:r>
        <w:rPr>
          <w:spacing w:val="-7"/>
          <w:sz w:val="28"/>
        </w:rPr>
        <w:t> </w:t>
      </w:r>
      <w:r>
        <w:rPr>
          <w:sz w:val="28"/>
        </w:rPr>
        <w:t>triệu</w:t>
      </w:r>
      <w:r>
        <w:rPr>
          <w:spacing w:val="-1"/>
          <w:sz w:val="28"/>
        </w:rPr>
        <w:t> </w:t>
      </w:r>
      <w:r>
        <w:rPr>
          <w:sz w:val="28"/>
        </w:rPr>
        <w:t>bảy</w:t>
      </w:r>
      <w:r>
        <w:rPr>
          <w:spacing w:val="-6"/>
          <w:sz w:val="28"/>
        </w:rPr>
        <w:t> </w:t>
      </w:r>
      <w:r>
        <w:rPr>
          <w:sz w:val="28"/>
        </w:rPr>
        <w:t>trăm</w:t>
      </w:r>
      <w:r>
        <w:rPr>
          <w:spacing w:val="-6"/>
          <w:sz w:val="28"/>
        </w:rPr>
        <w:t> </w:t>
      </w:r>
      <w:r>
        <w:rPr>
          <w:sz w:val="28"/>
        </w:rPr>
        <w:t>mười bốn nghìn đồng) tiền tạm ứng án phí dân sự sơ thẩm đã nộp theo Biên lai thu tiền tạm ứng án phí, lệ phí Tòa án số: AA/2021/0003412 ngày 31 tháng 5 năm 2022</w:t>
      </w:r>
      <w:r>
        <w:rPr>
          <w:spacing w:val="40"/>
          <w:sz w:val="28"/>
        </w:rPr>
        <w:t> </w:t>
      </w:r>
      <w:r>
        <w:rPr>
          <w:sz w:val="28"/>
        </w:rPr>
        <w:t>của Chi cục Thi hành án dân sự huyện Vạn Ninh, tỉnh Khánh Hòa.</w:t>
      </w:r>
    </w:p>
    <w:p>
      <w:pPr>
        <w:pStyle w:val="ListParagraph"/>
        <w:numPr>
          <w:ilvl w:val="0"/>
          <w:numId w:val="1"/>
        </w:numPr>
        <w:tabs>
          <w:tab w:pos="1187" w:val="left" w:leader="none"/>
        </w:tabs>
        <w:spacing w:line="276" w:lineRule="auto" w:before="120" w:after="0"/>
        <w:ind w:left="162" w:right="113"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2"/>
        <w:ind w:left="0"/>
        <w:jc w:val="left"/>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2"/>
        <w:gridCol w:w="3371"/>
      </w:tblGrid>
      <w:tr>
        <w:trPr>
          <w:trHeight w:val="2032" w:hRule="atLeast"/>
        </w:trPr>
        <w:tc>
          <w:tcPr>
            <w:tcW w:w="4732" w:type="dxa"/>
          </w:tcPr>
          <w:p>
            <w:pPr>
              <w:pStyle w:val="TableParagraph"/>
              <w:spacing w:line="264" w:lineRule="exact"/>
              <w:ind w:left="50"/>
              <w:rPr>
                <w:i/>
                <w:sz w:val="22"/>
              </w:rPr>
            </w:pPr>
            <w:r>
              <w:rPr>
                <w:b/>
                <w:i/>
                <w:sz w:val="24"/>
              </w:rPr>
              <w:t>Nơi</w:t>
            </w:r>
            <w:r>
              <w:rPr>
                <w:b/>
                <w:i/>
                <w:spacing w:val="-5"/>
                <w:sz w:val="24"/>
              </w:rPr>
              <w:t> </w:t>
            </w:r>
            <w:r>
              <w:rPr>
                <w:b/>
                <w:i/>
                <w:spacing w:val="-2"/>
                <w:sz w:val="24"/>
              </w:rPr>
              <w:t>nhận</w:t>
            </w:r>
            <w:r>
              <w:rPr>
                <w:i/>
                <w:spacing w:val="-2"/>
                <w:sz w:val="22"/>
              </w:rPr>
              <w:t>:</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Khánh</w:t>
            </w:r>
            <w:r>
              <w:rPr>
                <w:spacing w:val="-1"/>
                <w:sz w:val="22"/>
              </w:rPr>
              <w:t> </w:t>
            </w:r>
            <w:r>
              <w:rPr>
                <w:spacing w:val="-4"/>
                <w:sz w:val="22"/>
              </w:rPr>
              <w:t>Hòa;</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4"/>
                <w:sz w:val="22"/>
              </w:rPr>
              <w:t> </w:t>
            </w:r>
            <w:r>
              <w:rPr>
                <w:sz w:val="22"/>
              </w:rPr>
              <w:t>Khánh</w:t>
            </w:r>
            <w:r>
              <w:rPr>
                <w:spacing w:val="-1"/>
                <w:sz w:val="22"/>
              </w:rPr>
              <w:t> </w:t>
            </w:r>
            <w:r>
              <w:rPr>
                <w:spacing w:val="-4"/>
                <w:sz w:val="22"/>
              </w:rPr>
              <w:t>Hòa;</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Vạn</w:t>
            </w:r>
            <w:r>
              <w:rPr>
                <w:spacing w:val="-1"/>
                <w:sz w:val="22"/>
              </w:rPr>
              <w:t> </w:t>
            </w:r>
            <w:r>
              <w:rPr>
                <w:spacing w:val="-4"/>
                <w:sz w:val="22"/>
              </w:rPr>
              <w:t>Ninh;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Vạn</w:t>
            </w:r>
            <w:r>
              <w:rPr>
                <w:spacing w:val="-2"/>
                <w:sz w:val="22"/>
              </w:rPr>
              <w:t> </w:t>
            </w:r>
            <w:r>
              <w:rPr>
                <w:spacing w:val="-4"/>
                <w:sz w:val="22"/>
              </w:rPr>
              <w:t>Ninh;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8" w:val="left" w:leader="none"/>
              </w:tabs>
              <w:spacing w:line="252" w:lineRule="exact" w:before="2" w:after="0"/>
              <w:ind w:left="177" w:right="0" w:hanging="128"/>
              <w:jc w:val="left"/>
              <w:rPr>
                <w:sz w:val="22"/>
              </w:rPr>
            </w:pP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VT, AV</w:t>
            </w:r>
            <w:r>
              <w:rPr>
                <w:spacing w:val="1"/>
                <w:sz w:val="22"/>
              </w:rPr>
              <w:t> </w:t>
            </w:r>
            <w:r>
              <w:rPr>
                <w:spacing w:val="-10"/>
                <w:sz w:val="22"/>
              </w:rPr>
              <w:t>.</w:t>
            </w:r>
          </w:p>
        </w:tc>
        <w:tc>
          <w:tcPr>
            <w:tcW w:w="3371" w:type="dxa"/>
          </w:tcPr>
          <w:p>
            <w:pPr>
              <w:pStyle w:val="TableParagraph"/>
              <w:spacing w:line="313" w:lineRule="exact"/>
              <w:ind w:left="1504" w:right="43"/>
              <w:jc w:val="center"/>
              <w:rPr>
                <w:b/>
                <w:sz w:val="28"/>
              </w:rPr>
            </w:pPr>
            <w:r>
              <w:rPr>
                <w:b/>
                <w:sz w:val="28"/>
              </w:rPr>
              <w:t>THẨM</w:t>
            </w:r>
            <w:r>
              <w:rPr>
                <w:b/>
                <w:spacing w:val="-5"/>
                <w:sz w:val="28"/>
              </w:rPr>
              <w:t> </w:t>
            </w:r>
            <w:r>
              <w:rPr>
                <w:b/>
                <w:spacing w:val="-4"/>
                <w:sz w:val="28"/>
              </w:rPr>
              <w:t>PHÁN</w:t>
            </w:r>
          </w:p>
          <w:p>
            <w:pPr>
              <w:pStyle w:val="TableParagraph"/>
              <w:spacing w:before="249"/>
              <w:ind w:left="1508" w:right="41"/>
              <w:jc w:val="center"/>
              <w:rPr>
                <w:b/>
                <w:i/>
                <w:sz w:val="28"/>
              </w:rPr>
            </w:pPr>
            <w:r>
              <w:rPr>
                <w:b/>
                <w:i/>
                <w:sz w:val="28"/>
              </w:rPr>
              <w:t>(Đã</w:t>
            </w:r>
            <w:r>
              <w:rPr>
                <w:b/>
                <w:i/>
                <w:spacing w:val="-1"/>
                <w:sz w:val="28"/>
              </w:rPr>
              <w:t> </w:t>
            </w:r>
            <w:r>
              <w:rPr>
                <w:b/>
                <w:i/>
                <w:spacing w:val="-5"/>
                <w:sz w:val="28"/>
              </w:rPr>
              <w:t>ký)</w:t>
            </w:r>
          </w:p>
          <w:p>
            <w:pPr>
              <w:pStyle w:val="TableParagraph"/>
              <w:rPr>
                <w:sz w:val="30"/>
              </w:rPr>
            </w:pPr>
          </w:p>
          <w:p>
            <w:pPr>
              <w:pStyle w:val="TableParagraph"/>
              <w:spacing w:before="10"/>
              <w:rPr>
                <w:sz w:val="40"/>
              </w:rPr>
            </w:pPr>
          </w:p>
          <w:p>
            <w:pPr>
              <w:pStyle w:val="TableParagraph"/>
              <w:spacing w:line="313" w:lineRule="exact" w:before="1"/>
              <w:ind w:left="1508" w:right="43"/>
              <w:jc w:val="center"/>
              <w:rPr>
                <w:b/>
                <w:sz w:val="28"/>
              </w:rPr>
            </w:pPr>
            <w:r>
              <w:rPr>
                <w:b/>
                <w:sz w:val="28"/>
              </w:rPr>
              <w:t>Vi</w:t>
            </w:r>
            <w:r>
              <w:rPr>
                <w:b/>
                <w:spacing w:val="-4"/>
                <w:sz w:val="28"/>
              </w:rPr>
              <w:t> </w:t>
            </w:r>
            <w:r>
              <w:rPr>
                <w:b/>
                <w:sz w:val="28"/>
              </w:rPr>
              <w:t>Nhật</w:t>
            </w:r>
            <w:r>
              <w:rPr>
                <w:b/>
                <w:spacing w:val="-2"/>
                <w:sz w:val="28"/>
              </w:rPr>
              <w:t> </w:t>
            </w:r>
            <w:r>
              <w:rPr>
                <w:b/>
                <w:spacing w:val="-4"/>
                <w:sz w:val="28"/>
              </w:rPr>
              <w:t>Hoàng</w:t>
            </w:r>
          </w:p>
        </w:tc>
      </w:tr>
    </w:tbl>
    <w:sectPr>
      <w:pgSz w:w="11910" w:h="16840"/>
      <w:pgMar w:top="104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5" w:hanging="125"/>
      </w:pPr>
      <w:rPr>
        <w:rFonts w:hint="default"/>
        <w:lang w:val="vi" w:eastAsia="en-US" w:bidi="ar-SA"/>
      </w:rPr>
    </w:lvl>
    <w:lvl w:ilvl="2">
      <w:start w:val="0"/>
      <w:numFmt w:val="bullet"/>
      <w:lvlText w:val="•"/>
      <w:lvlJc w:val="left"/>
      <w:pPr>
        <w:ind w:left="1090" w:hanging="125"/>
      </w:pPr>
      <w:rPr>
        <w:rFonts w:hint="default"/>
        <w:lang w:val="vi" w:eastAsia="en-US" w:bidi="ar-SA"/>
      </w:rPr>
    </w:lvl>
    <w:lvl w:ilvl="3">
      <w:start w:val="0"/>
      <w:numFmt w:val="bullet"/>
      <w:lvlText w:val="•"/>
      <w:lvlJc w:val="left"/>
      <w:pPr>
        <w:ind w:left="1545" w:hanging="125"/>
      </w:pPr>
      <w:rPr>
        <w:rFonts w:hint="default"/>
        <w:lang w:val="vi" w:eastAsia="en-US" w:bidi="ar-SA"/>
      </w:rPr>
    </w:lvl>
    <w:lvl w:ilvl="4">
      <w:start w:val="0"/>
      <w:numFmt w:val="bullet"/>
      <w:lvlText w:val="•"/>
      <w:lvlJc w:val="left"/>
      <w:pPr>
        <w:ind w:left="2000" w:hanging="125"/>
      </w:pPr>
      <w:rPr>
        <w:rFonts w:hint="default"/>
        <w:lang w:val="vi" w:eastAsia="en-US" w:bidi="ar-SA"/>
      </w:rPr>
    </w:lvl>
    <w:lvl w:ilvl="5">
      <w:start w:val="0"/>
      <w:numFmt w:val="bullet"/>
      <w:lvlText w:val="•"/>
      <w:lvlJc w:val="left"/>
      <w:pPr>
        <w:ind w:left="2456" w:hanging="125"/>
      </w:pPr>
      <w:rPr>
        <w:rFonts w:hint="default"/>
        <w:lang w:val="vi" w:eastAsia="en-US" w:bidi="ar-SA"/>
      </w:rPr>
    </w:lvl>
    <w:lvl w:ilvl="6">
      <w:start w:val="0"/>
      <w:numFmt w:val="bullet"/>
      <w:lvlText w:val="•"/>
      <w:lvlJc w:val="left"/>
      <w:pPr>
        <w:ind w:left="2911" w:hanging="125"/>
      </w:pPr>
      <w:rPr>
        <w:rFonts w:hint="default"/>
        <w:lang w:val="vi" w:eastAsia="en-US" w:bidi="ar-SA"/>
      </w:rPr>
    </w:lvl>
    <w:lvl w:ilvl="7">
      <w:start w:val="0"/>
      <w:numFmt w:val="bullet"/>
      <w:lvlText w:val="•"/>
      <w:lvlJc w:val="left"/>
      <w:pPr>
        <w:ind w:left="3366" w:hanging="125"/>
      </w:pPr>
      <w:rPr>
        <w:rFonts w:hint="default"/>
        <w:lang w:val="vi" w:eastAsia="en-US" w:bidi="ar-SA"/>
      </w:rPr>
    </w:lvl>
    <w:lvl w:ilvl="8">
      <w:start w:val="0"/>
      <w:numFmt w:val="bullet"/>
      <w:lvlText w:val="•"/>
      <w:lvlJc w:val="left"/>
      <w:pPr>
        <w:ind w:left="3821" w:hanging="125"/>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4" w:hanging="164"/>
      </w:pPr>
      <w:rPr>
        <w:rFonts w:hint="default"/>
        <w:lang w:val="vi" w:eastAsia="en-US" w:bidi="ar-SA"/>
      </w:rPr>
    </w:lvl>
    <w:lvl w:ilvl="3">
      <w:start w:val="0"/>
      <w:numFmt w:val="bullet"/>
      <w:lvlText w:val="•"/>
      <w:lvlJc w:val="left"/>
      <w:pPr>
        <w:ind w:left="2948" w:hanging="164"/>
      </w:pPr>
      <w:rPr>
        <w:rFonts w:hint="default"/>
        <w:lang w:val="vi" w:eastAsia="en-US" w:bidi="ar-SA"/>
      </w:rPr>
    </w:lvl>
    <w:lvl w:ilvl="4">
      <w:start w:val="0"/>
      <w:numFmt w:val="bullet"/>
      <w:lvlText w:val="•"/>
      <w:lvlJc w:val="left"/>
      <w:pPr>
        <w:ind w:left="3902" w:hanging="164"/>
      </w:pPr>
      <w:rPr>
        <w:rFonts w:hint="default"/>
        <w:lang w:val="vi" w:eastAsia="en-US" w:bidi="ar-SA"/>
      </w:rPr>
    </w:lvl>
    <w:lvl w:ilvl="5">
      <w:start w:val="0"/>
      <w:numFmt w:val="bullet"/>
      <w:lvlText w:val="•"/>
      <w:lvlJc w:val="left"/>
      <w:pPr>
        <w:ind w:left="4857" w:hanging="164"/>
      </w:pPr>
      <w:rPr>
        <w:rFonts w:hint="default"/>
        <w:lang w:val="vi" w:eastAsia="en-US" w:bidi="ar-SA"/>
      </w:rPr>
    </w:lvl>
    <w:lvl w:ilvl="6">
      <w:start w:val="0"/>
      <w:numFmt w:val="bullet"/>
      <w:lvlText w:val="•"/>
      <w:lvlJc w:val="left"/>
      <w:pPr>
        <w:ind w:left="5811" w:hanging="164"/>
      </w:pPr>
      <w:rPr>
        <w:rFonts w:hint="default"/>
        <w:lang w:val="vi" w:eastAsia="en-US" w:bidi="ar-SA"/>
      </w:rPr>
    </w:lvl>
    <w:lvl w:ilvl="7">
      <w:start w:val="0"/>
      <w:numFmt w:val="bullet"/>
      <w:lvlText w:val="•"/>
      <w:lvlJc w:val="left"/>
      <w:pPr>
        <w:ind w:left="6765" w:hanging="164"/>
      </w:pPr>
      <w:rPr>
        <w:rFonts w:hint="default"/>
        <w:lang w:val="vi" w:eastAsia="en-US" w:bidi="ar-SA"/>
      </w:rPr>
    </w:lvl>
    <w:lvl w:ilvl="8">
      <w:start w:val="0"/>
      <w:numFmt w:val="bullet"/>
      <w:lvlText w:val="•"/>
      <w:lvlJc w:val="left"/>
      <w:pPr>
        <w:ind w:left="7720"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8"/>
      <w:ind w:left="162"/>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4"/>
      <w:ind w:left="3882" w:right="3831"/>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2"/>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2023-04-24T15:17:50Z</dcterms:created>
  <dcterms:modified xsi:type="dcterms:W3CDTF">2023-04-24T15:17:50Z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