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0"/>
        <w:gridCol w:w="5802"/>
      </w:tblGrid>
      <w:tr>
        <w:trPr>
          <w:trHeight w:val="1326" w:hRule="atLeast"/>
        </w:trPr>
        <w:tc>
          <w:tcPr>
            <w:tcW w:w="3160" w:type="dxa"/>
          </w:tcPr>
          <w:p>
            <w:pPr>
              <w:pStyle w:val="TableParagraph"/>
              <w:spacing w:line="278" w:lineRule="auto"/>
              <w:ind w:left="93" w:right="756" w:hanging="1"/>
              <w:jc w:val="center"/>
              <w:rPr>
                <w:b/>
                <w:sz w:val="23"/>
              </w:rPr>
            </w:pPr>
            <w:r>
              <w:rPr>
                <w:b/>
                <w:w w:val="105"/>
                <w:sz w:val="23"/>
              </w:rPr>
              <w:t>TOÀ</w:t>
            </w:r>
            <w:r>
              <w:rPr>
                <w:b/>
                <w:spacing w:val="-3"/>
                <w:w w:val="105"/>
                <w:sz w:val="23"/>
              </w:rPr>
              <w:t> </w:t>
            </w:r>
            <w:r>
              <w:rPr>
                <w:b/>
                <w:w w:val="105"/>
                <w:sz w:val="23"/>
              </w:rPr>
              <w:t>ÁN</w:t>
            </w:r>
            <w:r>
              <w:rPr>
                <w:b/>
                <w:spacing w:val="-10"/>
                <w:w w:val="105"/>
                <w:sz w:val="23"/>
              </w:rPr>
              <w:t> </w:t>
            </w:r>
            <w:r>
              <w:rPr>
                <w:b/>
                <w:w w:val="105"/>
                <w:sz w:val="23"/>
              </w:rPr>
              <w:t>NHÂN</w:t>
            </w:r>
            <w:r>
              <w:rPr>
                <w:b/>
                <w:spacing w:val="-3"/>
                <w:w w:val="105"/>
                <w:sz w:val="23"/>
              </w:rPr>
              <w:t> </w:t>
            </w:r>
            <w:r>
              <w:rPr>
                <w:b/>
                <w:w w:val="105"/>
                <w:sz w:val="23"/>
              </w:rPr>
              <w:t>DÂN </w:t>
            </w:r>
            <w:r>
              <w:rPr>
                <w:b/>
                <w:spacing w:val="-2"/>
                <w:w w:val="105"/>
                <w:sz w:val="23"/>
              </w:rPr>
              <w:t>HUYỆN</w:t>
            </w:r>
            <w:r>
              <w:rPr>
                <w:b/>
                <w:spacing w:val="-14"/>
                <w:w w:val="105"/>
                <w:sz w:val="23"/>
              </w:rPr>
              <w:t> </w:t>
            </w:r>
            <w:r>
              <w:rPr>
                <w:b/>
                <w:spacing w:val="-2"/>
                <w:w w:val="105"/>
                <w:sz w:val="23"/>
              </w:rPr>
              <w:t>GIAO</w:t>
            </w:r>
            <w:r>
              <w:rPr>
                <w:b/>
                <w:spacing w:val="-13"/>
                <w:w w:val="105"/>
                <w:sz w:val="23"/>
              </w:rPr>
              <w:t> </w:t>
            </w:r>
            <w:r>
              <w:rPr>
                <w:b/>
                <w:spacing w:val="-2"/>
                <w:w w:val="105"/>
                <w:sz w:val="23"/>
              </w:rPr>
              <w:t>THỦY </w:t>
            </w:r>
            <w:r>
              <w:rPr>
                <w:b/>
                <w:w w:val="105"/>
                <w:sz w:val="23"/>
              </w:rPr>
              <w:t>TỈNH NAM ĐỊNH</w:t>
            </w:r>
          </w:p>
          <w:p>
            <w:pPr>
              <w:pStyle w:val="TableParagraph"/>
              <w:spacing w:line="20" w:lineRule="exact"/>
              <w:ind w:left="580"/>
              <w:rPr>
                <w:sz w:val="2"/>
              </w:rPr>
            </w:pPr>
            <w:r>
              <w:rPr>
                <w:sz w:val="2"/>
              </w:rPr>
              <w:pict>
                <v:group style="width:59.95pt;height:.75pt;mso-position-horizontal-relative:char;mso-position-vertical-relative:line" id="docshapegroup1" coordorigin="0,0" coordsize="1199,15">
                  <v:line style="position:absolute" from="0,8" to="1199,8" stroked="true" strokeweight=".75pt" strokecolor="#000000">
                    <v:stroke dashstyle="solid"/>
                  </v:line>
                </v:group>
              </w:pict>
            </w:r>
            <w:r>
              <w:rPr>
                <w:sz w:val="2"/>
              </w:rPr>
            </w:r>
          </w:p>
          <w:p>
            <w:pPr>
              <w:pStyle w:val="TableParagraph"/>
              <w:spacing w:line="279" w:lineRule="exact" w:before="87"/>
              <w:ind w:left="44" w:right="954"/>
              <w:jc w:val="center"/>
              <w:rPr>
                <w:sz w:val="26"/>
              </w:rPr>
            </w:pPr>
            <w:r>
              <w:rPr>
                <w:sz w:val="26"/>
              </w:rPr>
              <w:t>Số:</w:t>
            </w:r>
            <w:r>
              <w:rPr>
                <w:spacing w:val="-13"/>
                <w:sz w:val="26"/>
              </w:rPr>
              <w:t> </w:t>
            </w:r>
            <w:r>
              <w:rPr>
                <w:sz w:val="26"/>
              </w:rPr>
              <w:t>37/2022/QĐ-</w:t>
            </w:r>
            <w:r>
              <w:rPr>
                <w:spacing w:val="-5"/>
                <w:sz w:val="26"/>
              </w:rPr>
              <w:t>TA</w:t>
            </w:r>
          </w:p>
        </w:tc>
        <w:tc>
          <w:tcPr>
            <w:tcW w:w="5802" w:type="dxa"/>
          </w:tcPr>
          <w:p>
            <w:pPr>
              <w:pStyle w:val="TableParagraph"/>
              <w:spacing w:line="261" w:lineRule="exact"/>
              <w:ind w:left="753" w:right="45"/>
              <w:jc w:val="center"/>
              <w:rPr>
                <w:b/>
                <w:sz w:val="23"/>
              </w:rPr>
            </w:pPr>
            <w:r>
              <w:rPr>
                <w:b/>
                <w:w w:val="105"/>
                <w:sz w:val="23"/>
              </w:rPr>
              <w:t>CỘNG</w:t>
            </w:r>
            <w:r>
              <w:rPr>
                <w:b/>
                <w:spacing w:val="-14"/>
                <w:w w:val="105"/>
                <w:sz w:val="23"/>
              </w:rPr>
              <w:t> </w:t>
            </w:r>
            <w:r>
              <w:rPr>
                <w:b/>
                <w:w w:val="105"/>
                <w:sz w:val="23"/>
              </w:rPr>
              <w:t>HOÀ</w:t>
            </w:r>
            <w:r>
              <w:rPr>
                <w:b/>
                <w:spacing w:val="-9"/>
                <w:w w:val="105"/>
                <w:sz w:val="23"/>
              </w:rPr>
              <w:t> </w:t>
            </w:r>
            <w:r>
              <w:rPr>
                <w:b/>
                <w:w w:val="105"/>
                <w:sz w:val="23"/>
              </w:rPr>
              <w:t>XÃ</w:t>
            </w:r>
            <w:r>
              <w:rPr>
                <w:b/>
                <w:spacing w:val="-14"/>
                <w:w w:val="105"/>
                <w:sz w:val="23"/>
              </w:rPr>
              <w:t> </w:t>
            </w:r>
            <w:r>
              <w:rPr>
                <w:b/>
                <w:w w:val="105"/>
                <w:sz w:val="23"/>
              </w:rPr>
              <w:t>HỘI</w:t>
            </w:r>
            <w:r>
              <w:rPr>
                <w:b/>
                <w:spacing w:val="-9"/>
                <w:w w:val="105"/>
                <w:sz w:val="23"/>
              </w:rPr>
              <w:t> </w:t>
            </w:r>
            <w:r>
              <w:rPr>
                <w:b/>
                <w:w w:val="105"/>
                <w:sz w:val="23"/>
              </w:rPr>
              <w:t>CHỦ</w:t>
            </w:r>
            <w:r>
              <w:rPr>
                <w:b/>
                <w:spacing w:val="-2"/>
                <w:w w:val="105"/>
                <w:sz w:val="23"/>
              </w:rPr>
              <w:t> </w:t>
            </w:r>
            <w:r>
              <w:rPr>
                <w:b/>
                <w:w w:val="105"/>
                <w:sz w:val="23"/>
              </w:rPr>
              <w:t>NGHĨA</w:t>
            </w:r>
            <w:r>
              <w:rPr>
                <w:b/>
                <w:spacing w:val="-8"/>
                <w:w w:val="105"/>
                <w:sz w:val="23"/>
              </w:rPr>
              <w:t> </w:t>
            </w:r>
            <w:r>
              <w:rPr>
                <w:b/>
                <w:w w:val="105"/>
                <w:sz w:val="23"/>
              </w:rPr>
              <w:t>VIỆT</w:t>
            </w:r>
            <w:r>
              <w:rPr>
                <w:b/>
                <w:spacing w:val="-4"/>
                <w:w w:val="105"/>
                <w:sz w:val="23"/>
              </w:rPr>
              <w:t> </w:t>
            </w:r>
            <w:r>
              <w:rPr>
                <w:b/>
                <w:spacing w:val="-5"/>
                <w:w w:val="105"/>
                <w:sz w:val="23"/>
              </w:rPr>
              <w:t>NAM</w:t>
            </w:r>
          </w:p>
          <w:p>
            <w:pPr>
              <w:pStyle w:val="TableParagraph"/>
              <w:spacing w:before="35" w:after="44"/>
              <w:ind w:left="753" w:right="45"/>
              <w:jc w:val="center"/>
              <w:rPr>
                <w:b/>
                <w:sz w:val="28"/>
              </w:rPr>
            </w:pPr>
            <w:r>
              <w:rPr>
                <w:b/>
                <w:sz w:val="28"/>
              </w:rPr>
              <w:t>Độc</w:t>
            </w:r>
            <w:r>
              <w:rPr>
                <w:b/>
                <w:spacing w:val="-4"/>
                <w:sz w:val="28"/>
              </w:rPr>
              <w:t> </w:t>
            </w:r>
            <w:r>
              <w:rPr>
                <w:b/>
                <w:sz w:val="28"/>
              </w:rPr>
              <w:t>lập</w:t>
            </w:r>
            <w:r>
              <w:rPr>
                <w:b/>
                <w:spacing w:val="3"/>
                <w:sz w:val="28"/>
              </w:rPr>
              <w:t> </w:t>
            </w:r>
            <w:r>
              <w:rPr>
                <w:b/>
                <w:sz w:val="28"/>
              </w:rPr>
              <w:t>- Tự</w:t>
            </w:r>
            <w:r>
              <w:rPr>
                <w:b/>
                <w:spacing w:val="-4"/>
                <w:sz w:val="28"/>
              </w:rPr>
              <w:t> </w:t>
            </w:r>
            <w:r>
              <w:rPr>
                <w:b/>
                <w:sz w:val="28"/>
              </w:rPr>
              <w:t>do</w:t>
            </w:r>
            <w:r>
              <w:rPr>
                <w:b/>
                <w:spacing w:val="-10"/>
                <w:sz w:val="28"/>
              </w:rPr>
              <w:t> </w:t>
            </w:r>
            <w:r>
              <w:rPr>
                <w:b/>
                <w:sz w:val="28"/>
              </w:rPr>
              <w:t>- Hạnh</w:t>
            </w:r>
            <w:r>
              <w:rPr>
                <w:b/>
                <w:spacing w:val="-6"/>
                <w:sz w:val="28"/>
              </w:rPr>
              <w:t> </w:t>
            </w:r>
            <w:r>
              <w:rPr>
                <w:b/>
                <w:spacing w:val="-4"/>
                <w:sz w:val="28"/>
              </w:rPr>
              <w:t>phúc</w:t>
            </w:r>
          </w:p>
          <w:p>
            <w:pPr>
              <w:pStyle w:val="TableParagraph"/>
              <w:spacing w:line="20" w:lineRule="exact"/>
              <w:ind w:left="1555"/>
              <w:rPr>
                <w:sz w:val="2"/>
              </w:rPr>
            </w:pPr>
            <w:r>
              <w:rPr>
                <w:sz w:val="2"/>
              </w:rPr>
              <w:pict>
                <v:group style="width:168.15pt;height:.75pt;mso-position-horizontal-relative:char;mso-position-vertical-relative:line" id="docshapegroup2" coordorigin="0,0" coordsize="3363,15">
                  <v:line style="position:absolute" from="0,8" to="3363,8" stroked="true" strokeweight=".75pt" strokecolor="#000000">
                    <v:stroke dashstyle="solid"/>
                  </v:line>
                </v:group>
              </w:pict>
            </w:r>
            <w:r>
              <w:rPr>
                <w:sz w:val="2"/>
              </w:rPr>
            </w:r>
          </w:p>
          <w:p>
            <w:pPr>
              <w:pStyle w:val="TableParagraph"/>
              <w:spacing w:before="8"/>
              <w:ind w:left="0"/>
              <w:rPr>
                <w:sz w:val="27"/>
              </w:rPr>
            </w:pPr>
          </w:p>
          <w:p>
            <w:pPr>
              <w:pStyle w:val="TableParagraph"/>
              <w:spacing w:line="305" w:lineRule="exact" w:before="1"/>
              <w:ind w:left="529" w:right="45"/>
              <w:jc w:val="center"/>
              <w:rPr>
                <w:i/>
                <w:sz w:val="28"/>
              </w:rPr>
            </w:pPr>
            <w:r>
              <w:rPr>
                <w:i/>
                <w:sz w:val="28"/>
              </w:rPr>
              <w:t>Giao</w:t>
            </w:r>
            <w:r>
              <w:rPr>
                <w:i/>
                <w:spacing w:val="-3"/>
                <w:sz w:val="28"/>
              </w:rPr>
              <w:t> </w:t>
            </w:r>
            <w:r>
              <w:rPr>
                <w:i/>
                <w:sz w:val="28"/>
              </w:rPr>
              <w:t>Thủy,</w:t>
            </w:r>
            <w:r>
              <w:rPr>
                <w:i/>
                <w:spacing w:val="-4"/>
                <w:sz w:val="28"/>
              </w:rPr>
              <w:t> </w:t>
            </w:r>
            <w:r>
              <w:rPr>
                <w:i/>
                <w:sz w:val="28"/>
              </w:rPr>
              <w:t>ngày</w:t>
            </w:r>
            <w:r>
              <w:rPr>
                <w:i/>
                <w:spacing w:val="-4"/>
                <w:sz w:val="28"/>
              </w:rPr>
              <w:t> </w:t>
            </w:r>
            <w:r>
              <w:rPr>
                <w:i/>
                <w:sz w:val="28"/>
              </w:rPr>
              <w:t>28</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1"/>
                <w:sz w:val="28"/>
              </w:rPr>
              <w:t> </w:t>
            </w:r>
            <w:r>
              <w:rPr>
                <w:i/>
                <w:spacing w:val="-4"/>
                <w:sz w:val="28"/>
              </w:rPr>
              <w:t>2022</w:t>
            </w:r>
          </w:p>
        </w:tc>
      </w:tr>
    </w:tbl>
    <w:p>
      <w:pPr>
        <w:pStyle w:val="BodyText"/>
        <w:spacing w:before="4"/>
        <w:ind w:left="0" w:firstLine="0"/>
        <w:jc w:val="left"/>
        <w:rPr>
          <w:sz w:val="27"/>
        </w:rPr>
      </w:pPr>
    </w:p>
    <w:p>
      <w:pPr>
        <w:pStyle w:val="Heading1"/>
        <w:spacing w:before="89"/>
        <w:ind w:left="2643"/>
      </w:pPr>
      <w:r>
        <w:rPr/>
        <w:t>QUYẾT</w:t>
      </w:r>
      <w:r>
        <w:rPr>
          <w:spacing w:val="-6"/>
        </w:rPr>
        <w:t> </w:t>
      </w:r>
      <w:r>
        <w:rPr>
          <w:spacing w:val="-4"/>
        </w:rPr>
        <w:t>ĐỊNH</w:t>
      </w:r>
    </w:p>
    <w:p>
      <w:pPr>
        <w:spacing w:line="242" w:lineRule="auto" w:before="2"/>
        <w:ind w:left="2653" w:right="2626" w:firstLine="0"/>
        <w:jc w:val="center"/>
        <w:rPr>
          <w:b/>
          <w:sz w:val="28"/>
        </w:rPr>
      </w:pPr>
      <w:r>
        <w:rPr>
          <w:b/>
          <w:sz w:val="28"/>
        </w:rPr>
        <w:t>Áp</w:t>
      </w:r>
      <w:r>
        <w:rPr>
          <w:b/>
          <w:spacing w:val="-4"/>
          <w:sz w:val="28"/>
        </w:rPr>
        <w:t> </w:t>
      </w:r>
      <w:r>
        <w:rPr>
          <w:b/>
          <w:sz w:val="28"/>
        </w:rPr>
        <w:t>dụng</w:t>
      </w:r>
      <w:r>
        <w:rPr>
          <w:b/>
          <w:spacing w:val="-3"/>
          <w:sz w:val="28"/>
        </w:rPr>
        <w:t> </w:t>
      </w:r>
      <w:r>
        <w:rPr>
          <w:b/>
          <w:sz w:val="28"/>
        </w:rPr>
        <w:t>biện</w:t>
      </w:r>
      <w:r>
        <w:rPr>
          <w:b/>
          <w:spacing w:val="-10"/>
          <w:sz w:val="28"/>
        </w:rPr>
        <w:t> </w:t>
      </w:r>
      <w:r>
        <w:rPr>
          <w:b/>
          <w:sz w:val="28"/>
        </w:rPr>
        <w:t>pháp</w:t>
      </w:r>
      <w:r>
        <w:rPr>
          <w:b/>
          <w:spacing w:val="-10"/>
          <w:sz w:val="28"/>
        </w:rPr>
        <w:t> </w:t>
      </w:r>
      <w:r>
        <w:rPr>
          <w:b/>
          <w:sz w:val="28"/>
        </w:rPr>
        <w:t>xử</w:t>
      </w:r>
      <w:r>
        <w:rPr>
          <w:b/>
          <w:spacing w:val="-8"/>
          <w:sz w:val="28"/>
        </w:rPr>
        <w:t> </w:t>
      </w:r>
      <w:r>
        <w:rPr>
          <w:b/>
          <w:sz w:val="28"/>
        </w:rPr>
        <w:t>lý</w:t>
      </w:r>
      <w:r>
        <w:rPr>
          <w:b/>
          <w:spacing w:val="-3"/>
          <w:sz w:val="28"/>
        </w:rPr>
        <w:t> </w:t>
      </w:r>
      <w:r>
        <w:rPr>
          <w:b/>
          <w:sz w:val="28"/>
        </w:rPr>
        <w:t>hành</w:t>
      </w:r>
      <w:r>
        <w:rPr>
          <w:b/>
          <w:spacing w:val="-10"/>
          <w:sz w:val="28"/>
        </w:rPr>
        <w:t> </w:t>
      </w:r>
      <w:r>
        <w:rPr>
          <w:b/>
          <w:sz w:val="28"/>
        </w:rPr>
        <w:t>chính đưa vào cơ sở cai nghiện bắt buộc</w:t>
      </w:r>
    </w:p>
    <w:p>
      <w:pPr>
        <w:pStyle w:val="Heading1"/>
        <w:spacing w:before="236"/>
        <w:ind w:left="925" w:right="903"/>
      </w:pPr>
      <w:r>
        <w:rPr/>
        <w:t>TOÀ</w:t>
      </w:r>
      <w:r>
        <w:rPr>
          <w:spacing w:val="-4"/>
        </w:rPr>
        <w:t> </w:t>
      </w:r>
      <w:r>
        <w:rPr/>
        <w:t>ÁN</w:t>
      </w:r>
      <w:r>
        <w:rPr>
          <w:spacing w:val="-4"/>
        </w:rPr>
        <w:t> </w:t>
      </w:r>
      <w:r>
        <w:rPr/>
        <w:t>NHÂN</w:t>
      </w:r>
      <w:r>
        <w:rPr>
          <w:spacing w:val="-4"/>
        </w:rPr>
        <w:t> </w:t>
      </w:r>
      <w:r>
        <w:rPr/>
        <w:t>DÂN HUYỆN</w:t>
      </w:r>
      <w:r>
        <w:rPr>
          <w:spacing w:val="-4"/>
        </w:rPr>
        <w:t> </w:t>
      </w:r>
      <w:r>
        <w:rPr/>
        <w:t>GIAO</w:t>
      </w:r>
      <w:r>
        <w:rPr>
          <w:spacing w:val="-5"/>
        </w:rPr>
        <w:t> </w:t>
      </w:r>
      <w:r>
        <w:rPr/>
        <w:t>THỦY</w:t>
      </w:r>
      <w:r>
        <w:rPr>
          <w:b w:val="0"/>
        </w:rPr>
        <w:t>,</w:t>
      </w:r>
      <w:r>
        <w:rPr>
          <w:b w:val="0"/>
          <w:spacing w:val="-1"/>
        </w:rPr>
        <w:t> </w:t>
      </w:r>
      <w:r>
        <w:rPr/>
        <w:t>TỈNH</w:t>
      </w:r>
      <w:r>
        <w:rPr>
          <w:spacing w:val="-5"/>
        </w:rPr>
        <w:t> </w:t>
      </w:r>
      <w:r>
        <w:rPr/>
        <w:t>NAM</w:t>
      </w:r>
      <w:r>
        <w:rPr>
          <w:spacing w:val="-1"/>
        </w:rPr>
        <w:t> </w:t>
      </w:r>
      <w:r>
        <w:rPr>
          <w:spacing w:val="-4"/>
        </w:rPr>
        <w:t>ĐỊNH</w:t>
      </w:r>
    </w:p>
    <w:p>
      <w:pPr>
        <w:pStyle w:val="Heading2"/>
        <w:spacing w:before="239"/>
        <w:ind w:left="880"/>
        <w:rPr>
          <w:b w:val="0"/>
        </w:rPr>
      </w:pPr>
      <w:r>
        <w:rPr/>
        <w:t>Với</w:t>
      </w:r>
      <w:r>
        <w:rPr>
          <w:spacing w:val="-3"/>
        </w:rPr>
        <w:t> </w:t>
      </w:r>
      <w:r>
        <w:rPr/>
        <w:t>thành</w:t>
      </w:r>
      <w:r>
        <w:rPr>
          <w:spacing w:val="-8"/>
        </w:rPr>
        <w:t> </w:t>
      </w:r>
      <w:r>
        <w:rPr/>
        <w:t>phần</w:t>
      </w:r>
      <w:r>
        <w:rPr>
          <w:spacing w:val="-8"/>
        </w:rPr>
        <w:t> </w:t>
      </w:r>
      <w:r>
        <w:rPr/>
        <w:t>tiến</w:t>
      </w:r>
      <w:r>
        <w:rPr>
          <w:spacing w:val="-8"/>
        </w:rPr>
        <w:t> </w:t>
      </w:r>
      <w:r>
        <w:rPr/>
        <w:t>hành</w:t>
      </w:r>
      <w:r>
        <w:rPr>
          <w:spacing w:val="-8"/>
        </w:rPr>
        <w:t> </w:t>
      </w:r>
      <w:r>
        <w:rPr/>
        <w:t>phiên</w:t>
      </w:r>
      <w:r>
        <w:rPr>
          <w:spacing w:val="-2"/>
        </w:rPr>
        <w:t> </w:t>
      </w:r>
      <w:r>
        <w:rPr/>
        <w:t>họp</w:t>
      </w:r>
      <w:r>
        <w:rPr>
          <w:spacing w:val="-1"/>
        </w:rPr>
        <w:t> </w:t>
      </w:r>
      <w:r>
        <w:rPr/>
        <w:t>gồm</w:t>
      </w:r>
      <w:r>
        <w:rPr>
          <w:spacing w:val="-6"/>
        </w:rPr>
        <w:t> </w:t>
      </w:r>
      <w:r>
        <w:rPr>
          <w:spacing w:val="-5"/>
        </w:rPr>
        <w:t>có</w:t>
      </w:r>
      <w:r>
        <w:rPr>
          <w:b w:val="0"/>
          <w:spacing w:val="-5"/>
        </w:rPr>
        <w:t>:</w:t>
      </w:r>
    </w:p>
    <w:p>
      <w:pPr>
        <w:pStyle w:val="ListParagraph"/>
        <w:numPr>
          <w:ilvl w:val="0"/>
          <w:numId w:val="1"/>
        </w:numPr>
        <w:tabs>
          <w:tab w:pos="1017" w:val="left" w:leader="none"/>
        </w:tabs>
        <w:spacing w:line="240" w:lineRule="auto" w:before="183" w:after="0"/>
        <w:ind w:left="1016" w:right="0" w:hanging="288"/>
        <w:jc w:val="both"/>
        <w:rPr>
          <w:sz w:val="28"/>
        </w:rPr>
      </w:pPr>
      <w:r>
        <w:rPr>
          <w:i/>
          <w:sz w:val="28"/>
        </w:rPr>
        <w:t>Thẩm phán:</w:t>
      </w:r>
      <w:r>
        <w:rPr>
          <w:i/>
          <w:spacing w:val="-6"/>
          <w:sz w:val="28"/>
        </w:rPr>
        <w:t> </w:t>
      </w:r>
      <w:r>
        <w:rPr>
          <w:spacing w:val="10"/>
          <w:sz w:val="28"/>
        </w:rPr>
        <w:t>Bà</w:t>
      </w:r>
      <w:r>
        <w:rPr>
          <w:spacing w:val="42"/>
          <w:sz w:val="28"/>
        </w:rPr>
        <w:t> </w:t>
      </w:r>
      <w:r>
        <w:rPr>
          <w:spacing w:val="11"/>
          <w:sz w:val="28"/>
        </w:rPr>
        <w:t>Trần</w:t>
      </w:r>
      <w:r>
        <w:rPr>
          <w:spacing w:val="48"/>
          <w:sz w:val="28"/>
        </w:rPr>
        <w:t> </w:t>
      </w:r>
      <w:r>
        <w:rPr>
          <w:spacing w:val="10"/>
          <w:sz w:val="28"/>
        </w:rPr>
        <w:t>Thị</w:t>
      </w:r>
      <w:r>
        <w:rPr>
          <w:spacing w:val="45"/>
          <w:sz w:val="28"/>
        </w:rPr>
        <w:t> </w:t>
      </w:r>
      <w:r>
        <w:rPr>
          <w:spacing w:val="11"/>
          <w:sz w:val="28"/>
        </w:rPr>
        <w:t>Thu</w:t>
      </w:r>
      <w:r>
        <w:rPr>
          <w:spacing w:val="40"/>
          <w:sz w:val="28"/>
        </w:rPr>
        <w:t> </w:t>
      </w:r>
      <w:r>
        <w:rPr>
          <w:spacing w:val="11"/>
          <w:sz w:val="28"/>
        </w:rPr>
        <w:t>Hiền;</w:t>
      </w:r>
    </w:p>
    <w:p>
      <w:pPr>
        <w:pStyle w:val="ListParagraph"/>
        <w:numPr>
          <w:ilvl w:val="0"/>
          <w:numId w:val="1"/>
        </w:numPr>
        <w:tabs>
          <w:tab w:pos="1017" w:val="left" w:leader="none"/>
        </w:tabs>
        <w:spacing w:line="240" w:lineRule="auto" w:before="182" w:after="0"/>
        <w:ind w:left="1016" w:right="0" w:hanging="288"/>
        <w:jc w:val="both"/>
        <w:rPr>
          <w:sz w:val="28"/>
        </w:rPr>
      </w:pPr>
      <w:r>
        <w:rPr>
          <w:i/>
          <w:sz w:val="28"/>
        </w:rPr>
        <w:t>Thư</w:t>
      </w:r>
      <w:r>
        <w:rPr>
          <w:i/>
          <w:spacing w:val="-4"/>
          <w:sz w:val="28"/>
        </w:rPr>
        <w:t> </w:t>
      </w:r>
      <w:r>
        <w:rPr>
          <w:i/>
          <w:sz w:val="28"/>
        </w:rPr>
        <w:t>ký</w:t>
      </w:r>
      <w:r>
        <w:rPr>
          <w:i/>
          <w:spacing w:val="-3"/>
          <w:sz w:val="28"/>
        </w:rPr>
        <w:t> </w:t>
      </w:r>
      <w:r>
        <w:rPr>
          <w:i/>
          <w:sz w:val="28"/>
        </w:rPr>
        <w:t>phiên</w:t>
      </w:r>
      <w:r>
        <w:rPr>
          <w:i/>
          <w:spacing w:val="2"/>
          <w:sz w:val="28"/>
        </w:rPr>
        <w:t> </w:t>
      </w:r>
      <w:r>
        <w:rPr>
          <w:i/>
          <w:sz w:val="28"/>
        </w:rPr>
        <w:t>họp: </w:t>
      </w:r>
      <w:r>
        <w:rPr>
          <w:spacing w:val="14"/>
          <w:sz w:val="28"/>
        </w:rPr>
        <w:t>Đặng</w:t>
      </w:r>
      <w:r>
        <w:rPr>
          <w:spacing w:val="37"/>
          <w:sz w:val="28"/>
        </w:rPr>
        <w:t> </w:t>
      </w:r>
      <w:r>
        <w:rPr>
          <w:spacing w:val="10"/>
          <w:sz w:val="28"/>
        </w:rPr>
        <w:t>Thị</w:t>
      </w:r>
      <w:r>
        <w:rPr>
          <w:spacing w:val="42"/>
          <w:sz w:val="28"/>
        </w:rPr>
        <w:t> </w:t>
      </w:r>
      <w:r>
        <w:rPr>
          <w:spacing w:val="13"/>
          <w:sz w:val="28"/>
        </w:rPr>
        <w:t>Ngoan.</w:t>
      </w:r>
    </w:p>
    <w:p>
      <w:pPr>
        <w:pStyle w:val="BodyText"/>
        <w:spacing w:line="290" w:lineRule="auto" w:before="182"/>
        <w:ind w:right="120"/>
      </w:pPr>
      <w:r>
        <w:rPr/>
        <w:t>Ngày 28 tháng 11 năm 2022, tại Trụ sở Tòa án nhân dân huyện Giao Thủy, tỉnh Nam Định tiến hành phiên họp xem xét, quyết định áp dụng biện pháp xử lý hành chính đưa vào cơ sở cai nghiện bắt buộc theo Quyết định mở phiên họp số: 37/QĐ-TA ngày 22 tháng 11 năm 2022 đối với:</w:t>
      </w:r>
    </w:p>
    <w:p>
      <w:pPr>
        <w:pStyle w:val="BodyText"/>
        <w:spacing w:line="288" w:lineRule="auto" w:before="113"/>
        <w:ind w:right="118"/>
      </w:pPr>
      <w:r>
        <w:rPr/>
        <w:t>Anh Vũ Đức T; sinh năm 1996; nghề nghiệp: Lao động tự do; nơi cư trú:</w:t>
      </w:r>
      <w:r>
        <w:rPr>
          <w:spacing w:val="40"/>
        </w:rPr>
        <w:t> </w:t>
      </w:r>
      <w:r>
        <w:rPr/>
        <w:t>Xóm</w:t>
      </w:r>
      <w:r>
        <w:rPr>
          <w:spacing w:val="-2"/>
        </w:rPr>
        <w:t> </w:t>
      </w:r>
      <w:r>
        <w:rPr/>
        <w:t>9 xã Hồng Thuận, huyện Giao Thủy, tỉnh Nam</w:t>
      </w:r>
      <w:r>
        <w:rPr>
          <w:spacing w:val="-3"/>
        </w:rPr>
        <w:t> </w:t>
      </w:r>
      <w:r>
        <w:rPr/>
        <w:t>Định; nghề nghiệp: Lao động tự do;</w:t>
      </w:r>
      <w:r>
        <w:rPr>
          <w:spacing w:val="40"/>
        </w:rPr>
        <w:t> </w:t>
      </w:r>
      <w:r>
        <w:rPr/>
        <w:t>trình độ học vấn: </w:t>
      </w:r>
      <w:r>
        <w:rPr>
          <w:spacing w:val="15"/>
        </w:rPr>
        <w:t>9/12;</w:t>
      </w:r>
      <w:r>
        <w:rPr>
          <w:spacing w:val="40"/>
        </w:rPr>
        <w:t> </w:t>
      </w:r>
      <w:r>
        <w:rPr/>
        <w:t>con ông: Vũ Đức Nghĩ; con bà: Đỗ Thị Minh; </w:t>
      </w:r>
      <w:r>
        <w:rPr>
          <w:color w:val="FF0000"/>
        </w:rPr>
        <w:t>tiền án</w:t>
      </w:r>
      <w:r>
        <w:rPr/>
        <w:t>, tiền sự: Không; “vắng mặt”.</w:t>
      </w:r>
    </w:p>
    <w:p>
      <w:pPr>
        <w:pStyle w:val="Heading2"/>
        <w:spacing w:before="119"/>
        <w:rPr>
          <w:b w:val="0"/>
        </w:rPr>
      </w:pPr>
      <w:r>
        <w:rPr/>
        <w:t>Có</w:t>
      </w:r>
      <w:r>
        <w:rPr>
          <w:spacing w:val="3"/>
        </w:rPr>
        <w:t> </w:t>
      </w:r>
      <w:r>
        <w:rPr/>
        <w:t>sự</w:t>
      </w:r>
      <w:r>
        <w:rPr>
          <w:spacing w:val="-1"/>
        </w:rPr>
        <w:t> </w:t>
      </w:r>
      <w:r>
        <w:rPr/>
        <w:t>tham</w:t>
      </w:r>
      <w:r>
        <w:rPr>
          <w:spacing w:val="-11"/>
        </w:rPr>
        <w:t> </w:t>
      </w:r>
      <w:r>
        <w:rPr/>
        <w:t>gia</w:t>
      </w:r>
      <w:r>
        <w:rPr>
          <w:spacing w:val="-3"/>
        </w:rPr>
        <w:t> </w:t>
      </w:r>
      <w:r>
        <w:rPr>
          <w:spacing w:val="-4"/>
        </w:rPr>
        <w:t>của</w:t>
      </w:r>
      <w:r>
        <w:rPr>
          <w:b w:val="0"/>
          <w:spacing w:val="-4"/>
        </w:rPr>
        <w:t>:</w:t>
      </w:r>
    </w:p>
    <w:p>
      <w:pPr>
        <w:pStyle w:val="ListParagraph"/>
        <w:numPr>
          <w:ilvl w:val="0"/>
          <w:numId w:val="2"/>
        </w:numPr>
        <w:tabs>
          <w:tab w:pos="1054" w:val="left" w:leader="none"/>
        </w:tabs>
        <w:spacing w:line="295" w:lineRule="auto" w:before="182" w:after="0"/>
        <w:ind w:left="160" w:right="121" w:firstLine="569"/>
        <w:jc w:val="both"/>
        <w:rPr>
          <w:sz w:val="28"/>
        </w:rPr>
      </w:pPr>
      <w:r>
        <w:rPr>
          <w:sz w:val="28"/>
        </w:rPr>
        <w:t>Đại diện cơ quan đề nghị: Bà Mai Thị Chuẩn - Trưởng phòng lao động Thương binh và xã hội huyện Giao Thủy, tỉnh Nam Định.</w:t>
      </w:r>
    </w:p>
    <w:p>
      <w:pPr>
        <w:pStyle w:val="BodyText"/>
        <w:spacing w:line="295" w:lineRule="auto" w:before="101"/>
        <w:ind w:right="128"/>
      </w:pPr>
      <w:r>
        <w:rPr/>
        <w:t>Người đại diện theo ủy quyền: Ông Đỗ Xuân Sinh - Chuyên viên phòng lao động thương binh và xã hội huyện Giao Thủy.</w:t>
      </w:r>
    </w:p>
    <w:p>
      <w:pPr>
        <w:pStyle w:val="ListParagraph"/>
        <w:numPr>
          <w:ilvl w:val="0"/>
          <w:numId w:val="2"/>
        </w:numPr>
        <w:tabs>
          <w:tab w:pos="1032" w:val="left" w:leader="none"/>
        </w:tabs>
        <w:spacing w:line="295" w:lineRule="auto" w:before="101" w:after="0"/>
        <w:ind w:left="160" w:right="120" w:firstLine="569"/>
        <w:jc w:val="both"/>
        <w:rPr>
          <w:sz w:val="28"/>
        </w:rPr>
      </w:pPr>
      <w:r>
        <w:rPr>
          <w:sz w:val="28"/>
        </w:rPr>
        <w:t>Đại diện Viện kiểm sát nhân dân huyện Giao Thủy: Bà Phan Thị Xuyến - Kiểm sát viên.</w:t>
      </w:r>
    </w:p>
    <w:p>
      <w:pPr>
        <w:pStyle w:val="Heading1"/>
        <w:ind w:right="1911"/>
      </w:pPr>
      <w:r>
        <w:rPr/>
        <w:t>NHẬN</w:t>
      </w:r>
      <w:r>
        <w:rPr>
          <w:spacing w:val="-7"/>
        </w:rPr>
        <w:t> </w:t>
      </w:r>
      <w:r>
        <w:rPr>
          <w:spacing w:val="-4"/>
        </w:rPr>
        <w:t>THẤY</w:t>
      </w:r>
    </w:p>
    <w:p>
      <w:pPr>
        <w:pStyle w:val="BodyText"/>
        <w:spacing w:before="6"/>
        <w:ind w:left="0" w:firstLine="0"/>
        <w:jc w:val="left"/>
        <w:rPr>
          <w:b/>
          <w:sz w:val="26"/>
        </w:rPr>
      </w:pPr>
    </w:p>
    <w:p>
      <w:pPr>
        <w:pStyle w:val="BodyText"/>
        <w:spacing w:line="290" w:lineRule="auto"/>
        <w:ind w:right="125"/>
      </w:pPr>
      <w:r>
        <w:rPr/>
        <w:t>Theo các tài liệu có trong hồ sơ vụ việc và diễn biến tại phiên họp, nội dung vụ việc được tóm tắt như sau:</w:t>
      </w:r>
    </w:p>
    <w:p>
      <w:pPr>
        <w:pStyle w:val="BodyText"/>
        <w:spacing w:line="288" w:lineRule="auto" w:before="114"/>
        <w:ind w:right="119"/>
      </w:pPr>
      <w:r>
        <w:rPr/>
        <w:t>Vũ Đức T là đối tượng nghiện ma túy, có nơi cư trú ổn định tại xóm 9 xã Hồng Thuận, huyện Giao Thủy, tỉnh Nam Định. Thủybắt đầu sử dụng ma túy từ năm 2016, hình thức sử dụng là hít, chích do bị bạn bè lôi kéo, sử dụng thường xuyên nên đã nghiện ma túy. Ngày 14-11-2022, Vũ Đức T sử dụng trái phép chất ma túy</w:t>
      </w:r>
      <w:r>
        <w:rPr>
          <w:spacing w:val="-3"/>
        </w:rPr>
        <w:t> </w:t>
      </w:r>
      <w:r>
        <w:rPr/>
        <w:t>thì bị Công an xã Hồng thuận</w:t>
      </w:r>
      <w:r>
        <w:rPr>
          <w:spacing w:val="12"/>
        </w:rPr>
        <w:t> </w:t>
      </w:r>
      <w:r>
        <w:rPr/>
        <w:t>phát hiện</w:t>
      </w:r>
      <w:r>
        <w:rPr>
          <w:spacing w:val="11"/>
        </w:rPr>
        <w:t> </w:t>
      </w:r>
      <w:r>
        <w:rPr/>
        <w:t>và đã bị Ủy ban nhân dân xã Hồng</w:t>
      </w:r>
    </w:p>
    <w:p>
      <w:pPr>
        <w:spacing w:after="0" w:line="288" w:lineRule="auto"/>
        <w:sectPr>
          <w:type w:val="continuous"/>
          <w:pgSz w:w="11910" w:h="16850"/>
          <w:pgMar w:top="1120" w:bottom="280" w:left="1540" w:right="720"/>
        </w:sectPr>
      </w:pPr>
    </w:p>
    <w:p>
      <w:pPr>
        <w:pStyle w:val="BodyText"/>
        <w:spacing w:line="288" w:lineRule="auto" w:before="67"/>
        <w:ind w:right="128" w:firstLine="0"/>
      </w:pPr>
      <w:r>
        <w:rPr/>
        <w:t>thuận lập Biên bản vi phạm số </w:t>
      </w:r>
      <w:r>
        <w:rPr>
          <w:color w:val="FF0000"/>
        </w:rPr>
        <w:t>03/BB-VPHC ngày 14-11-2022 </w:t>
      </w:r>
      <w:r>
        <w:rPr/>
        <w:t>về việc cai nghiện ma túy tự nguyện, quản lý sau cai nghiện ma túy và điều trị nghiện các chất dạng thuốc phiện bằng thuốc thay</w:t>
      </w:r>
      <w:r>
        <w:rPr>
          <w:spacing w:val="-5"/>
        </w:rPr>
        <w:t> </w:t>
      </w:r>
      <w:r>
        <w:rPr/>
        <w:t>thế. Cùng ngày, Công an xã Hồng thuận phối hợp với </w:t>
      </w:r>
      <w:r>
        <w:rPr>
          <w:color w:val="FF0000"/>
        </w:rPr>
        <w:t>Trạm y tế xã Hồng thuận </w:t>
      </w:r>
      <w:r>
        <w:rPr/>
        <w:t>tiến hành xác định tình trạng nghiện ma túy của</w:t>
      </w:r>
      <w:r>
        <w:rPr>
          <w:spacing w:val="35"/>
        </w:rPr>
        <w:t> </w:t>
      </w:r>
      <w:r>
        <w:rPr/>
        <w:t>Thủy,</w:t>
      </w:r>
      <w:r>
        <w:rPr>
          <w:spacing w:val="40"/>
        </w:rPr>
        <w:t> </w:t>
      </w:r>
      <w:r>
        <w:rPr/>
        <w:t>kết quả: dương tính với ma túy. Sau đó Vũ Đức T vẫn không thực hiện việc đăng ký cai nghiện tự nguyện theo quy</w:t>
      </w:r>
      <w:r>
        <w:rPr>
          <w:spacing w:val="-3"/>
        </w:rPr>
        <w:t> </w:t>
      </w:r>
      <w:r>
        <w:rPr/>
        <w:t>định của Luật Phòng, chống ma túy.</w:t>
      </w:r>
    </w:p>
    <w:p>
      <w:pPr>
        <w:pStyle w:val="BodyText"/>
        <w:spacing w:line="290" w:lineRule="auto" w:before="117"/>
        <w:ind w:right="124"/>
      </w:pPr>
      <w:r>
        <w:rPr/>
        <w:t>Phòng lao động thương binh và xã hội trình bày quan điểm và</w:t>
      </w:r>
      <w:r>
        <w:rPr>
          <w:spacing w:val="27"/>
        </w:rPr>
        <w:t> </w:t>
      </w:r>
      <w:r>
        <w:rPr/>
        <w:t>đề nghị: Căn</w:t>
      </w:r>
      <w:r>
        <w:rPr>
          <w:spacing w:val="40"/>
        </w:rPr>
        <w:t> </w:t>
      </w:r>
      <w:r>
        <w:rPr/>
        <w:t>cứ vào khoản 1 Điều 96 Luật xử lý vi phạm hành chính đề nghị Tòa án nhân dân huyện Giao</w:t>
      </w:r>
      <w:r>
        <w:rPr>
          <w:spacing w:val="-4"/>
        </w:rPr>
        <w:t> </w:t>
      </w:r>
      <w:r>
        <w:rPr/>
        <w:t>Thủy</w:t>
      </w:r>
      <w:r>
        <w:rPr>
          <w:spacing w:val="-11"/>
        </w:rPr>
        <w:t> </w:t>
      </w:r>
      <w:r>
        <w:rPr/>
        <w:t>áp dụng</w:t>
      </w:r>
      <w:r>
        <w:rPr>
          <w:spacing w:val="-4"/>
        </w:rPr>
        <w:t> </w:t>
      </w:r>
      <w:r>
        <w:rPr/>
        <w:t>biện pháp</w:t>
      </w:r>
      <w:r>
        <w:rPr>
          <w:spacing w:val="-4"/>
        </w:rPr>
        <w:t> </w:t>
      </w:r>
      <w:r>
        <w:rPr/>
        <w:t>xử</w:t>
      </w:r>
      <w:r>
        <w:rPr>
          <w:spacing w:val="-1"/>
        </w:rPr>
        <w:t> </w:t>
      </w:r>
      <w:r>
        <w:rPr/>
        <w:t>lý hành chính</w:t>
      </w:r>
      <w:r>
        <w:rPr>
          <w:spacing w:val="-3"/>
        </w:rPr>
        <w:t> </w:t>
      </w:r>
      <w:r>
        <w:rPr/>
        <w:t>đưa</w:t>
      </w:r>
      <w:r>
        <w:rPr>
          <w:spacing w:val="-2"/>
        </w:rPr>
        <w:t> </w:t>
      </w:r>
      <w:r>
        <w:rPr/>
        <w:t>vào</w:t>
      </w:r>
      <w:r>
        <w:rPr>
          <w:spacing w:val="-4"/>
        </w:rPr>
        <w:t> </w:t>
      </w:r>
      <w:r>
        <w:rPr/>
        <w:t>cơ sở cai nghiện bắt buộc đối với Vũ Đức T với thời hạn là 21 tháng đến 24 tháng.</w:t>
      </w:r>
    </w:p>
    <w:p>
      <w:pPr>
        <w:pStyle w:val="BodyText"/>
        <w:spacing w:line="288" w:lineRule="auto" w:before="113"/>
        <w:ind w:right="123"/>
      </w:pPr>
      <w:r>
        <w:rPr/>
        <w:t>Đại diện Viện kiểm sát nhân dân huyện Giao Thủy phát biểu ý kiến về việc tuân theo pháp luật trong việc xem xét, quyết định áp dụng biện pháp xử lý hành chính: Quá</w:t>
      </w:r>
      <w:r>
        <w:rPr>
          <w:spacing w:val="-1"/>
        </w:rPr>
        <w:t> </w:t>
      </w:r>
      <w:r>
        <w:rPr/>
        <w:t>trình</w:t>
      </w:r>
      <w:r>
        <w:rPr>
          <w:spacing w:val="-2"/>
        </w:rPr>
        <w:t> </w:t>
      </w:r>
      <w:r>
        <w:rPr/>
        <w:t>lập</w:t>
      </w:r>
      <w:r>
        <w:rPr>
          <w:spacing w:val="-3"/>
        </w:rPr>
        <w:t> </w:t>
      </w:r>
      <w:r>
        <w:rPr/>
        <w:t>hồ</w:t>
      </w:r>
      <w:r>
        <w:rPr>
          <w:spacing w:val="-3"/>
        </w:rPr>
        <w:t> </w:t>
      </w:r>
      <w:r>
        <w:rPr/>
        <w:t>sơ cũng</w:t>
      </w:r>
      <w:r>
        <w:rPr>
          <w:spacing w:val="-3"/>
        </w:rPr>
        <w:t> </w:t>
      </w:r>
      <w:r>
        <w:rPr/>
        <w:t>như tại phiên</w:t>
      </w:r>
      <w:r>
        <w:rPr>
          <w:spacing w:val="-2"/>
        </w:rPr>
        <w:t> </w:t>
      </w:r>
      <w:r>
        <w:rPr/>
        <w:t>họp</w:t>
      </w:r>
      <w:r>
        <w:rPr>
          <w:spacing w:val="-3"/>
        </w:rPr>
        <w:t> </w:t>
      </w:r>
      <w:r>
        <w:rPr/>
        <w:t>xem</w:t>
      </w:r>
      <w:r>
        <w:rPr>
          <w:spacing w:val="-1"/>
        </w:rPr>
        <w:t> </w:t>
      </w:r>
      <w:r>
        <w:rPr/>
        <w:t>xét quyết định áp</w:t>
      </w:r>
      <w:r>
        <w:rPr>
          <w:spacing w:val="-3"/>
        </w:rPr>
        <w:t> </w:t>
      </w:r>
      <w:r>
        <w:rPr/>
        <w:t>dụng</w:t>
      </w:r>
      <w:r>
        <w:rPr>
          <w:spacing w:val="-3"/>
        </w:rPr>
        <w:t> </w:t>
      </w:r>
      <w:r>
        <w:rPr/>
        <w:t>biện pháp</w:t>
      </w:r>
      <w:r>
        <w:rPr>
          <w:spacing w:val="-4"/>
        </w:rPr>
        <w:t> </w:t>
      </w:r>
      <w:r>
        <w:rPr/>
        <w:t>xử</w:t>
      </w:r>
      <w:r>
        <w:rPr>
          <w:spacing w:val="-1"/>
        </w:rPr>
        <w:t> </w:t>
      </w:r>
      <w:r>
        <w:rPr/>
        <w:t>lý hành chính đối với Vũ Đức</w:t>
      </w:r>
      <w:r>
        <w:rPr>
          <w:spacing w:val="-2"/>
        </w:rPr>
        <w:t> </w:t>
      </w:r>
      <w:r>
        <w:rPr/>
        <w:t>T</w:t>
      </w:r>
      <w:r>
        <w:rPr>
          <w:spacing w:val="-4"/>
        </w:rPr>
        <w:t> </w:t>
      </w:r>
      <w:r>
        <w:rPr/>
        <w:t>đã</w:t>
      </w:r>
      <w:r>
        <w:rPr>
          <w:spacing w:val="-2"/>
        </w:rPr>
        <w:t> </w:t>
      </w:r>
      <w:r>
        <w:rPr/>
        <w:t>tuân</w:t>
      </w:r>
      <w:r>
        <w:rPr>
          <w:spacing w:val="-3"/>
        </w:rPr>
        <w:t> </w:t>
      </w:r>
      <w:r>
        <w:rPr/>
        <w:t>theo</w:t>
      </w:r>
      <w:r>
        <w:rPr>
          <w:spacing w:val="-4"/>
        </w:rPr>
        <w:t> </w:t>
      </w:r>
      <w:r>
        <w:rPr/>
        <w:t>đúng</w:t>
      </w:r>
      <w:r>
        <w:rPr>
          <w:spacing w:val="-4"/>
        </w:rPr>
        <w:t> </w:t>
      </w:r>
      <w:r>
        <w:rPr/>
        <w:t>quy</w:t>
      </w:r>
      <w:r>
        <w:rPr>
          <w:spacing w:val="-11"/>
        </w:rPr>
        <w:t> </w:t>
      </w:r>
      <w:r>
        <w:rPr/>
        <w:t>định của</w:t>
      </w:r>
      <w:r>
        <w:rPr>
          <w:spacing w:val="-2"/>
        </w:rPr>
        <w:t> </w:t>
      </w:r>
      <w:r>
        <w:rPr/>
        <w:t>pháp</w:t>
      </w:r>
      <w:r>
        <w:rPr>
          <w:spacing w:val="-4"/>
        </w:rPr>
        <w:t> </w:t>
      </w:r>
      <w:r>
        <w:rPr/>
        <w:t>luật. Căn cứ khoản 2 Điều 95, khoản 1 Điều 96 Luật xử lý vi phạm hành chính đề nghị Tòa án nhân dân huyện Giao Thủy</w:t>
      </w:r>
      <w:r>
        <w:rPr>
          <w:spacing w:val="-2"/>
        </w:rPr>
        <w:t> </w:t>
      </w:r>
      <w:r>
        <w:rPr/>
        <w:t>xem</w:t>
      </w:r>
      <w:r>
        <w:rPr>
          <w:spacing w:val="-1"/>
        </w:rPr>
        <w:t> </w:t>
      </w:r>
      <w:r>
        <w:rPr/>
        <w:t>xét quyết định áp dụng biện pháp đưa vào cơ sở cai</w:t>
      </w:r>
      <w:r>
        <w:rPr>
          <w:spacing w:val="-3"/>
        </w:rPr>
        <w:t> </w:t>
      </w:r>
      <w:r>
        <w:rPr/>
        <w:t>nghiện bắt buộc đối</w:t>
      </w:r>
      <w:r>
        <w:rPr>
          <w:spacing w:val="-3"/>
        </w:rPr>
        <w:t> </w:t>
      </w:r>
      <w:r>
        <w:rPr/>
        <w:t>với Vũ Đức T</w:t>
      </w:r>
      <w:r>
        <w:rPr>
          <w:spacing w:val="-1"/>
        </w:rPr>
        <w:t> </w:t>
      </w:r>
      <w:r>
        <w:rPr/>
        <w:t>với thời</w:t>
      </w:r>
      <w:r>
        <w:rPr>
          <w:spacing w:val="-3"/>
        </w:rPr>
        <w:t> </w:t>
      </w:r>
      <w:r>
        <w:rPr/>
        <w:t>hạn từ 21 tháng đến 24 tháng.</w:t>
      </w:r>
    </w:p>
    <w:p>
      <w:pPr>
        <w:pStyle w:val="BodyText"/>
        <w:spacing w:line="290" w:lineRule="auto" w:before="119"/>
        <w:ind w:right="128"/>
      </w:pPr>
      <w:r>
        <w:rPr/>
        <w:t>Căn cứ vào ý kiến của Đại diện cơ quan đề nghị, của Viện kiểm sát nhân dân huyện và các tài liệu đã được thẩm tra tại phiên họp, trên cơ sở xem xét đầy đủ, toàn diện tài liệu có trong hồ sơ.</w:t>
      </w:r>
    </w:p>
    <w:p>
      <w:pPr>
        <w:pStyle w:val="Heading1"/>
        <w:spacing w:before="114"/>
        <w:ind w:right="1903"/>
      </w:pPr>
      <w:r>
        <w:rPr/>
        <w:t>XÉT</w:t>
      </w:r>
      <w:r>
        <w:rPr>
          <w:spacing w:val="4"/>
        </w:rPr>
        <w:t> </w:t>
      </w:r>
      <w:r>
        <w:rPr>
          <w:spacing w:val="-4"/>
        </w:rPr>
        <w:t>THẤY</w:t>
      </w:r>
    </w:p>
    <w:p>
      <w:pPr>
        <w:pStyle w:val="BodyText"/>
        <w:spacing w:before="5"/>
        <w:ind w:left="0" w:firstLine="0"/>
        <w:jc w:val="left"/>
        <w:rPr>
          <w:b/>
          <w:sz w:val="26"/>
        </w:rPr>
      </w:pPr>
    </w:p>
    <w:p>
      <w:pPr>
        <w:pStyle w:val="BodyText"/>
        <w:spacing w:line="288" w:lineRule="auto"/>
        <w:ind w:right="119"/>
      </w:pPr>
      <w:r>
        <w:rPr/>
        <w:t>Vũ Đức T đã</w:t>
      </w:r>
      <w:r>
        <w:rPr>
          <w:spacing w:val="-3"/>
        </w:rPr>
        <w:t> </w:t>
      </w:r>
      <w:r>
        <w:rPr/>
        <w:t>được</w:t>
      </w:r>
      <w:r>
        <w:rPr>
          <w:spacing w:val="-3"/>
        </w:rPr>
        <w:t> </w:t>
      </w:r>
      <w:r>
        <w:rPr/>
        <w:t>tống đạt thông báo thụ lý và quyết định mở phiên họp hợp lệ</w:t>
      </w:r>
      <w:r>
        <w:rPr>
          <w:spacing w:val="-3"/>
        </w:rPr>
        <w:t> </w:t>
      </w:r>
      <w:r>
        <w:rPr/>
        <w:t>nhưng</w:t>
      </w:r>
      <w:r>
        <w:rPr>
          <w:spacing w:val="-2"/>
        </w:rPr>
        <w:t> </w:t>
      </w:r>
      <w:r>
        <w:rPr/>
        <w:t>vắng mặt tại phiên họp. Vì vậy, căn cứ vào khoản 2 Điều 19 Pháp</w:t>
      </w:r>
      <w:r>
        <w:rPr>
          <w:spacing w:val="-5"/>
        </w:rPr>
        <w:t> </w:t>
      </w:r>
      <w:r>
        <w:rPr/>
        <w:t>lệnh số 09/2014/UBTVQH13 ngày 20/01/2014 về trình tự, thủ tục xem xét, quyết định áp dụng các biện pháp xử lý hành chính tại Tòa án nhân dân, Tòa án vẫn tiến hành phiên họp.</w:t>
      </w:r>
    </w:p>
    <w:p>
      <w:pPr>
        <w:pStyle w:val="BodyText"/>
        <w:spacing w:line="288" w:lineRule="auto" w:before="121"/>
        <w:ind w:right="130"/>
      </w:pPr>
      <w:r>
        <w:rPr/>
        <w:t>Hồ sơ đề nghị áp dụng biện pháp xử lý hành chính đưa người nghiện ma túy vào cơ sở cai nghiện bắt buộc do Ủy ban nhân dân xã Hồng Thuận, huyện Giao Thủy</w:t>
      </w:r>
      <w:r>
        <w:rPr>
          <w:spacing w:val="-3"/>
        </w:rPr>
        <w:t> </w:t>
      </w:r>
      <w:r>
        <w:rPr/>
        <w:t>và</w:t>
      </w:r>
      <w:r>
        <w:rPr>
          <w:spacing w:val="-2"/>
        </w:rPr>
        <w:t> </w:t>
      </w:r>
      <w:r>
        <w:rPr/>
        <w:t>cơ quan Nhà</w:t>
      </w:r>
      <w:r>
        <w:rPr>
          <w:spacing w:val="-2"/>
        </w:rPr>
        <w:t> </w:t>
      </w:r>
      <w:r>
        <w:rPr/>
        <w:t>nước</w:t>
      </w:r>
      <w:r>
        <w:rPr>
          <w:spacing w:val="-2"/>
        </w:rPr>
        <w:t> </w:t>
      </w:r>
      <w:r>
        <w:rPr/>
        <w:t>có thẩm</w:t>
      </w:r>
      <w:r>
        <w:rPr>
          <w:spacing w:val="-9"/>
        </w:rPr>
        <w:t> </w:t>
      </w:r>
      <w:r>
        <w:rPr/>
        <w:t>quyền đã</w:t>
      </w:r>
      <w:r>
        <w:rPr>
          <w:spacing w:val="-2"/>
        </w:rPr>
        <w:t> </w:t>
      </w:r>
      <w:r>
        <w:rPr/>
        <w:t>tiến hành lập</w:t>
      </w:r>
      <w:r>
        <w:rPr>
          <w:spacing w:val="-4"/>
        </w:rPr>
        <w:t> </w:t>
      </w:r>
      <w:r>
        <w:rPr/>
        <w:t>hồ</w:t>
      </w:r>
      <w:r>
        <w:rPr>
          <w:spacing w:val="-4"/>
        </w:rPr>
        <w:t> </w:t>
      </w:r>
      <w:r>
        <w:rPr/>
        <w:t>sơđối với Vũ Đức T đã đầy đủ, đúng quy định theo khoản 2 và khoản 3 Điều 104 Luật xử lý vi phạm hành chính</w:t>
      </w:r>
    </w:p>
    <w:p>
      <w:pPr>
        <w:pStyle w:val="BodyText"/>
        <w:spacing w:line="288" w:lineRule="auto" w:before="121"/>
        <w:ind w:right="126"/>
      </w:pPr>
      <w:r>
        <w:rPr/>
        <w:t>Vũ Đức T là người nghiện ma túy có nơi cư trú ổn định tại xóm 9 xã Hồng Thuận, đã bị lập Biên bản vi phạm số </w:t>
      </w:r>
      <w:r>
        <w:rPr>
          <w:color w:val="FF0000"/>
        </w:rPr>
        <w:t>03/BB-VPHC ngày 14-11-2022 </w:t>
      </w:r>
      <w:r>
        <w:rPr/>
        <w:t>về việc cai nghiện ma</w:t>
      </w:r>
      <w:r>
        <w:rPr>
          <w:spacing w:val="-2"/>
        </w:rPr>
        <w:t> </w:t>
      </w:r>
      <w:r>
        <w:rPr/>
        <w:t>túy</w:t>
      </w:r>
      <w:r>
        <w:rPr>
          <w:spacing w:val="-4"/>
        </w:rPr>
        <w:t> </w:t>
      </w:r>
      <w:r>
        <w:rPr/>
        <w:t>tự</w:t>
      </w:r>
      <w:r>
        <w:rPr>
          <w:spacing w:val="-1"/>
        </w:rPr>
        <w:t> </w:t>
      </w:r>
      <w:r>
        <w:rPr/>
        <w:t>nguyện, quản lý sau cai nghiện ma</w:t>
      </w:r>
      <w:r>
        <w:rPr>
          <w:spacing w:val="-2"/>
        </w:rPr>
        <w:t> </w:t>
      </w:r>
      <w:r>
        <w:rPr/>
        <w:t>túy và</w:t>
      </w:r>
      <w:r>
        <w:rPr>
          <w:spacing w:val="-2"/>
        </w:rPr>
        <w:t> </w:t>
      </w:r>
      <w:r>
        <w:rPr/>
        <w:t>điều trị nghiện các</w:t>
      </w:r>
      <w:r>
        <w:rPr>
          <w:spacing w:val="-2"/>
        </w:rPr>
        <w:t> </w:t>
      </w:r>
      <w:r>
        <w:rPr/>
        <w:t>chất dạng thuốc phiện bằng thuốc thay thế nhưng không tự cai nghiện.</w:t>
      </w:r>
    </w:p>
    <w:p>
      <w:pPr>
        <w:spacing w:after="0" w:line="288" w:lineRule="auto"/>
        <w:sectPr>
          <w:footerReference w:type="default" r:id="rId5"/>
          <w:pgSz w:w="11910" w:h="16850"/>
          <w:pgMar w:footer="432" w:header="0" w:top="1060" w:bottom="620" w:left="1540" w:right="720"/>
          <w:pgNumType w:start="2"/>
        </w:sectPr>
      </w:pPr>
    </w:p>
    <w:p>
      <w:pPr>
        <w:pStyle w:val="BodyText"/>
        <w:spacing w:line="288" w:lineRule="auto" w:before="67"/>
        <w:ind w:right="129"/>
      </w:pPr>
      <w:r>
        <w:rPr/>
        <w:t>Xét</w:t>
      </w:r>
      <w:r>
        <w:rPr>
          <w:spacing w:val="-2"/>
        </w:rPr>
        <w:t> </w:t>
      </w:r>
      <w:r>
        <w:rPr/>
        <w:t>thấy</w:t>
      </w:r>
      <w:r>
        <w:rPr>
          <w:spacing w:val="-6"/>
        </w:rPr>
        <w:t> </w:t>
      </w:r>
      <w:r>
        <w:rPr/>
        <w:t>việc</w:t>
      </w:r>
      <w:r>
        <w:rPr>
          <w:spacing w:val="-5"/>
        </w:rPr>
        <w:t> </w:t>
      </w:r>
      <w:r>
        <w:rPr/>
        <w:t>áp</w:t>
      </w:r>
      <w:r>
        <w:rPr>
          <w:spacing w:val="-7"/>
        </w:rPr>
        <w:t> </w:t>
      </w:r>
      <w:r>
        <w:rPr/>
        <w:t>dụng</w:t>
      </w:r>
      <w:r>
        <w:rPr>
          <w:spacing w:val="-2"/>
        </w:rPr>
        <w:t> </w:t>
      </w:r>
      <w:r>
        <w:rPr/>
        <w:t>biện pháp</w:t>
      </w:r>
      <w:r>
        <w:rPr>
          <w:spacing w:val="-7"/>
        </w:rPr>
        <w:t> </w:t>
      </w:r>
      <w:r>
        <w:rPr/>
        <w:t>đưa</w:t>
      </w:r>
      <w:r>
        <w:rPr>
          <w:spacing w:val="-5"/>
        </w:rPr>
        <w:t> </w:t>
      </w:r>
      <w:r>
        <w:rPr/>
        <w:t>vào</w:t>
      </w:r>
      <w:r>
        <w:rPr>
          <w:spacing w:val="-7"/>
        </w:rPr>
        <w:t> </w:t>
      </w:r>
      <w:r>
        <w:rPr/>
        <w:t>cơ</w:t>
      </w:r>
      <w:r>
        <w:rPr>
          <w:spacing w:val="-1"/>
        </w:rPr>
        <w:t> </w:t>
      </w:r>
      <w:r>
        <w:rPr/>
        <w:t>sở</w:t>
      </w:r>
      <w:r>
        <w:rPr>
          <w:spacing w:val="-1"/>
        </w:rPr>
        <w:t> </w:t>
      </w:r>
      <w:r>
        <w:rPr/>
        <w:t>cai</w:t>
      </w:r>
      <w:r>
        <w:rPr>
          <w:spacing w:val="-2"/>
        </w:rPr>
        <w:t> </w:t>
      </w:r>
      <w:r>
        <w:rPr/>
        <w:t>nghiện bắt</w:t>
      </w:r>
      <w:r>
        <w:rPr>
          <w:spacing w:val="-2"/>
        </w:rPr>
        <w:t> </w:t>
      </w:r>
      <w:r>
        <w:rPr/>
        <w:t>buộc</w:t>
      </w:r>
      <w:r>
        <w:rPr>
          <w:spacing w:val="-5"/>
        </w:rPr>
        <w:t> </w:t>
      </w:r>
      <w:r>
        <w:rPr/>
        <w:t>đối</w:t>
      </w:r>
      <w:r>
        <w:rPr>
          <w:spacing w:val="-2"/>
        </w:rPr>
        <w:t> </w:t>
      </w:r>
      <w:r>
        <w:rPr/>
        <w:t>với Vũ Đức T theo đề nghị của Phòng Lao động -Thương binh và xã hội huyện Giao Thủylà cần thiết,có căn cứ phù hợp với quy định của Luật xử lý vi phạm hành </w:t>
      </w:r>
      <w:r>
        <w:rPr>
          <w:spacing w:val="-2"/>
        </w:rPr>
        <w:t>chính.</w:t>
      </w:r>
    </w:p>
    <w:p>
      <w:pPr>
        <w:pStyle w:val="BodyText"/>
        <w:spacing w:before="119"/>
        <w:ind w:left="729" w:firstLine="0"/>
      </w:pPr>
      <w:r>
        <w:rPr/>
        <w:t>Vì</w:t>
      </w:r>
      <w:r>
        <w:rPr>
          <w:spacing w:val="-1"/>
        </w:rPr>
        <w:t> </w:t>
      </w:r>
      <w:r>
        <w:rPr/>
        <w:t>các</w:t>
      </w:r>
      <w:r>
        <w:rPr>
          <w:spacing w:val="-4"/>
        </w:rPr>
        <w:t> </w:t>
      </w:r>
      <w:r>
        <w:rPr/>
        <w:t>lẽ</w:t>
      </w:r>
      <w:r>
        <w:rPr>
          <w:spacing w:val="-3"/>
        </w:rPr>
        <w:t> </w:t>
      </w:r>
      <w:r>
        <w:rPr>
          <w:spacing w:val="-4"/>
        </w:rPr>
        <w:t>trên,</w:t>
      </w:r>
    </w:p>
    <w:p>
      <w:pPr>
        <w:pStyle w:val="Heading1"/>
        <w:spacing w:before="67"/>
        <w:ind w:left="2647"/>
        <w:rPr>
          <w:b w:val="0"/>
        </w:rPr>
      </w:pPr>
      <w:r>
        <w:rPr/>
        <w:t>QUYẾT</w:t>
      </w:r>
      <w:r>
        <w:rPr>
          <w:spacing w:val="-8"/>
        </w:rPr>
        <w:t> </w:t>
      </w:r>
      <w:r>
        <w:rPr>
          <w:spacing w:val="-2"/>
        </w:rPr>
        <w:t>ĐỊNH</w:t>
      </w:r>
      <w:r>
        <w:rPr>
          <w:b w:val="0"/>
          <w:spacing w:val="-2"/>
        </w:rPr>
        <w:t>:</w:t>
      </w:r>
    </w:p>
    <w:p>
      <w:pPr>
        <w:pStyle w:val="BodyText"/>
        <w:spacing w:before="6"/>
        <w:ind w:left="0" w:firstLine="0"/>
        <w:jc w:val="left"/>
        <w:rPr>
          <w:sz w:val="26"/>
        </w:rPr>
      </w:pPr>
    </w:p>
    <w:p>
      <w:pPr>
        <w:pStyle w:val="BodyText"/>
        <w:spacing w:line="288" w:lineRule="auto"/>
        <w:ind w:right="118"/>
      </w:pPr>
      <w:r>
        <w:rPr/>
        <w:t>Căn cứ khoản 2 Điều 95 và khoản 1 Điều 96 của Luật Xử lý vi phạm hành chính; Điều 30, Điều 31 và Điều 32 của Pháp lệnh số</w:t>
      </w:r>
      <w:r>
        <w:rPr>
          <w:spacing w:val="40"/>
        </w:rPr>
        <w:t> </w:t>
      </w:r>
      <w:r>
        <w:rPr/>
        <w:t>09/2014/UBTVQH13 ngày 20/01/2014 về trình tự, thủ tục xem xét, quyết định áp dụng các biện pháp xử lý hành chính tại Tòa án nhân dân</w:t>
      </w:r>
    </w:p>
    <w:p>
      <w:pPr>
        <w:pStyle w:val="ListParagraph"/>
        <w:numPr>
          <w:ilvl w:val="0"/>
          <w:numId w:val="3"/>
        </w:numPr>
        <w:tabs>
          <w:tab w:pos="1011" w:val="left" w:leader="none"/>
        </w:tabs>
        <w:spacing w:line="290" w:lineRule="auto" w:before="118" w:after="0"/>
        <w:ind w:left="160" w:right="129" w:firstLine="569"/>
        <w:jc w:val="both"/>
        <w:rPr>
          <w:sz w:val="28"/>
        </w:rPr>
      </w:pPr>
      <w:r>
        <w:rPr>
          <w:sz w:val="28"/>
        </w:rPr>
        <w:t>Áp</w:t>
      </w:r>
      <w:r>
        <w:rPr>
          <w:spacing w:val="-18"/>
          <w:sz w:val="28"/>
        </w:rPr>
        <w:t> </w:t>
      </w:r>
      <w:r>
        <w:rPr>
          <w:sz w:val="28"/>
        </w:rPr>
        <w:t>dụng</w:t>
      </w:r>
      <w:r>
        <w:rPr>
          <w:spacing w:val="-17"/>
          <w:sz w:val="28"/>
        </w:rPr>
        <w:t> </w:t>
      </w:r>
      <w:r>
        <w:rPr>
          <w:sz w:val="28"/>
        </w:rPr>
        <w:t>biện</w:t>
      </w:r>
      <w:r>
        <w:rPr>
          <w:spacing w:val="-18"/>
          <w:sz w:val="28"/>
        </w:rPr>
        <w:t> </w:t>
      </w:r>
      <w:r>
        <w:rPr>
          <w:sz w:val="28"/>
        </w:rPr>
        <w:t>pháp</w:t>
      </w:r>
      <w:r>
        <w:rPr>
          <w:spacing w:val="-17"/>
          <w:sz w:val="28"/>
        </w:rPr>
        <w:t> </w:t>
      </w:r>
      <w:r>
        <w:rPr>
          <w:sz w:val="28"/>
        </w:rPr>
        <w:t>xử</w:t>
      </w:r>
      <w:r>
        <w:rPr>
          <w:spacing w:val="-18"/>
          <w:sz w:val="28"/>
        </w:rPr>
        <w:t> </w:t>
      </w:r>
      <w:r>
        <w:rPr>
          <w:sz w:val="28"/>
        </w:rPr>
        <w:t>lý</w:t>
      </w:r>
      <w:r>
        <w:rPr>
          <w:spacing w:val="-13"/>
          <w:sz w:val="28"/>
        </w:rPr>
        <w:t> </w:t>
      </w:r>
      <w:r>
        <w:rPr>
          <w:sz w:val="28"/>
        </w:rPr>
        <w:t>hành</w:t>
      </w:r>
      <w:r>
        <w:rPr>
          <w:spacing w:val="-9"/>
          <w:sz w:val="28"/>
        </w:rPr>
        <w:t> </w:t>
      </w:r>
      <w:r>
        <w:rPr>
          <w:sz w:val="28"/>
        </w:rPr>
        <w:t>chính</w:t>
      </w:r>
      <w:r>
        <w:rPr>
          <w:spacing w:val="-17"/>
          <w:sz w:val="28"/>
        </w:rPr>
        <w:t> </w:t>
      </w:r>
      <w:r>
        <w:rPr>
          <w:sz w:val="28"/>
        </w:rPr>
        <w:t>“Đưa</w:t>
      </w:r>
      <w:r>
        <w:rPr>
          <w:spacing w:val="-13"/>
          <w:sz w:val="28"/>
        </w:rPr>
        <w:t> </w:t>
      </w:r>
      <w:r>
        <w:rPr>
          <w:sz w:val="28"/>
        </w:rPr>
        <w:t>vào</w:t>
      </w:r>
      <w:r>
        <w:rPr>
          <w:spacing w:val="-15"/>
          <w:sz w:val="28"/>
        </w:rPr>
        <w:t> </w:t>
      </w:r>
      <w:r>
        <w:rPr>
          <w:sz w:val="28"/>
        </w:rPr>
        <w:t>cơ</w:t>
      </w:r>
      <w:r>
        <w:rPr>
          <w:spacing w:val="-15"/>
          <w:sz w:val="28"/>
        </w:rPr>
        <w:t> </w:t>
      </w:r>
      <w:r>
        <w:rPr>
          <w:sz w:val="28"/>
        </w:rPr>
        <w:t>sở</w:t>
      </w:r>
      <w:r>
        <w:rPr>
          <w:spacing w:val="-15"/>
          <w:sz w:val="28"/>
        </w:rPr>
        <w:t> </w:t>
      </w:r>
      <w:r>
        <w:rPr>
          <w:sz w:val="28"/>
        </w:rPr>
        <w:t>cai</w:t>
      </w:r>
      <w:r>
        <w:rPr>
          <w:spacing w:val="-14"/>
          <w:sz w:val="28"/>
        </w:rPr>
        <w:t> </w:t>
      </w:r>
      <w:r>
        <w:rPr>
          <w:sz w:val="28"/>
        </w:rPr>
        <w:t>nghiện</w:t>
      </w:r>
      <w:r>
        <w:rPr>
          <w:spacing w:val="-18"/>
          <w:sz w:val="28"/>
        </w:rPr>
        <w:t> </w:t>
      </w:r>
      <w:r>
        <w:rPr>
          <w:sz w:val="28"/>
        </w:rPr>
        <w:t>bắt</w:t>
      </w:r>
      <w:r>
        <w:rPr>
          <w:spacing w:val="-16"/>
          <w:sz w:val="28"/>
        </w:rPr>
        <w:t> </w:t>
      </w:r>
      <w:r>
        <w:rPr>
          <w:sz w:val="28"/>
        </w:rPr>
        <w:t>buộc”</w:t>
      </w:r>
      <w:r>
        <w:rPr>
          <w:spacing w:val="-18"/>
          <w:sz w:val="28"/>
        </w:rPr>
        <w:t> </w:t>
      </w:r>
      <w:r>
        <w:rPr>
          <w:sz w:val="28"/>
        </w:rPr>
        <w:t>đối với Vũ Đức T.</w:t>
      </w:r>
    </w:p>
    <w:p>
      <w:pPr>
        <w:pStyle w:val="ListParagraph"/>
        <w:numPr>
          <w:ilvl w:val="0"/>
          <w:numId w:val="3"/>
        </w:numPr>
        <w:tabs>
          <w:tab w:pos="1039" w:val="left" w:leader="none"/>
        </w:tabs>
        <w:spacing w:line="290" w:lineRule="auto" w:before="114" w:after="0"/>
        <w:ind w:left="160" w:right="122" w:firstLine="569"/>
        <w:jc w:val="both"/>
        <w:rPr>
          <w:sz w:val="28"/>
        </w:rPr>
      </w:pPr>
      <w:r>
        <w:rPr>
          <w:sz w:val="28"/>
        </w:rPr>
        <w:t>Thời gian chấp hành tại cơ sở cai nghiện</w:t>
      </w:r>
      <w:r>
        <w:rPr>
          <w:spacing w:val="23"/>
          <w:sz w:val="28"/>
        </w:rPr>
        <w:t> </w:t>
      </w:r>
      <w:r>
        <w:rPr>
          <w:sz w:val="28"/>
        </w:rPr>
        <w:t>bắt buộc là</w:t>
      </w:r>
      <w:r>
        <w:rPr>
          <w:spacing w:val="12"/>
          <w:sz w:val="28"/>
        </w:rPr>
        <w:t> 01</w:t>
      </w:r>
      <w:r>
        <w:rPr>
          <w:spacing w:val="40"/>
          <w:sz w:val="28"/>
        </w:rPr>
        <w:t> </w:t>
      </w:r>
      <w:r>
        <w:rPr>
          <w:spacing w:val="12"/>
          <w:sz w:val="28"/>
        </w:rPr>
        <w:t>năm</w:t>
      </w:r>
      <w:r>
        <w:rPr>
          <w:spacing w:val="40"/>
          <w:sz w:val="28"/>
        </w:rPr>
        <w:t> </w:t>
      </w:r>
      <w:r>
        <w:rPr>
          <w:spacing w:val="12"/>
          <w:sz w:val="28"/>
        </w:rPr>
        <w:t>09</w:t>
      </w:r>
      <w:r>
        <w:rPr>
          <w:spacing w:val="40"/>
          <w:sz w:val="28"/>
        </w:rPr>
        <w:t> </w:t>
      </w:r>
      <w:r>
        <w:rPr>
          <w:spacing w:val="15"/>
          <w:sz w:val="28"/>
        </w:rPr>
        <w:t>tháng, </w:t>
      </w:r>
      <w:r>
        <w:rPr>
          <w:sz w:val="28"/>
        </w:rPr>
        <w:t>kể từ ngày</w:t>
      </w:r>
      <w:r>
        <w:rPr>
          <w:spacing w:val="-5"/>
          <w:sz w:val="28"/>
        </w:rPr>
        <w:t> </w:t>
      </w:r>
      <w:r>
        <w:rPr>
          <w:sz w:val="28"/>
        </w:rPr>
        <w:t>Vũ Đức T</w:t>
      </w:r>
      <w:r>
        <w:rPr>
          <w:spacing w:val="-1"/>
          <w:sz w:val="28"/>
        </w:rPr>
        <w:t> </w:t>
      </w:r>
      <w:r>
        <w:rPr>
          <w:sz w:val="28"/>
        </w:rPr>
        <w:t>bị</w:t>
      </w:r>
      <w:r>
        <w:rPr>
          <w:spacing w:val="-3"/>
          <w:sz w:val="28"/>
        </w:rPr>
        <w:t> </w:t>
      </w:r>
      <w:r>
        <w:rPr>
          <w:sz w:val="28"/>
        </w:rPr>
        <w:t>tạm</w:t>
      </w:r>
      <w:r>
        <w:rPr>
          <w:spacing w:val="-6"/>
          <w:sz w:val="28"/>
        </w:rPr>
        <w:t> </w:t>
      </w:r>
      <w:r>
        <w:rPr>
          <w:sz w:val="28"/>
        </w:rPr>
        <w:t>giữ</w:t>
      </w:r>
      <w:r>
        <w:rPr>
          <w:spacing w:val="-12"/>
          <w:sz w:val="28"/>
        </w:rPr>
        <w:t> </w:t>
      </w:r>
      <w:r>
        <w:rPr>
          <w:sz w:val="28"/>
        </w:rPr>
        <w:t>để</w:t>
      </w:r>
      <w:r>
        <w:rPr>
          <w:spacing w:val="-13"/>
          <w:sz w:val="28"/>
        </w:rPr>
        <w:t> </w:t>
      </w:r>
      <w:r>
        <w:rPr>
          <w:sz w:val="28"/>
        </w:rPr>
        <w:t>đưa</w:t>
      </w:r>
      <w:r>
        <w:rPr>
          <w:spacing w:val="-13"/>
          <w:sz w:val="28"/>
        </w:rPr>
        <w:t> </w:t>
      </w:r>
      <w:r>
        <w:rPr>
          <w:sz w:val="28"/>
        </w:rPr>
        <w:t>đi</w:t>
      </w:r>
      <w:r>
        <w:rPr>
          <w:spacing w:val="-3"/>
          <w:sz w:val="28"/>
        </w:rPr>
        <w:t> </w:t>
      </w:r>
      <w:r>
        <w:rPr>
          <w:sz w:val="28"/>
        </w:rPr>
        <w:t>cơ</w:t>
      </w:r>
      <w:r>
        <w:rPr>
          <w:spacing w:val="-1"/>
          <w:sz w:val="28"/>
        </w:rPr>
        <w:t> </w:t>
      </w:r>
      <w:r>
        <w:rPr>
          <w:sz w:val="28"/>
        </w:rPr>
        <w:t>sở</w:t>
      </w:r>
      <w:r>
        <w:rPr>
          <w:spacing w:val="-1"/>
          <w:sz w:val="28"/>
        </w:rPr>
        <w:t> </w:t>
      </w:r>
      <w:r>
        <w:rPr>
          <w:sz w:val="28"/>
        </w:rPr>
        <w:t>cai</w:t>
      </w:r>
      <w:r>
        <w:rPr>
          <w:spacing w:val="-10"/>
          <w:sz w:val="28"/>
        </w:rPr>
        <w:t> </w:t>
      </w:r>
      <w:r>
        <w:rPr>
          <w:sz w:val="28"/>
        </w:rPr>
        <w:t>nghiện bắt</w:t>
      </w:r>
      <w:r>
        <w:rPr>
          <w:spacing w:val="-3"/>
          <w:sz w:val="28"/>
        </w:rPr>
        <w:t> </w:t>
      </w:r>
      <w:r>
        <w:rPr>
          <w:sz w:val="28"/>
        </w:rPr>
        <w:t>buộc.</w:t>
      </w:r>
    </w:p>
    <w:p>
      <w:pPr>
        <w:pStyle w:val="ListParagraph"/>
        <w:numPr>
          <w:ilvl w:val="0"/>
          <w:numId w:val="3"/>
        </w:numPr>
        <w:tabs>
          <w:tab w:pos="946" w:val="left" w:leader="none"/>
        </w:tabs>
        <w:spacing w:line="288" w:lineRule="auto" w:before="114" w:after="0"/>
        <w:ind w:left="160" w:right="117" w:firstLine="569"/>
        <w:jc w:val="both"/>
        <w:rPr>
          <w:sz w:val="28"/>
        </w:rPr>
      </w:pPr>
      <w:r>
        <w:rPr>
          <w:sz w:val="28"/>
        </w:rPr>
        <w:t>Vũ Đức</w:t>
      </w:r>
      <w:r>
        <w:rPr>
          <w:spacing w:val="-3"/>
          <w:sz w:val="28"/>
        </w:rPr>
        <w:t> </w:t>
      </w:r>
      <w:r>
        <w:rPr>
          <w:sz w:val="28"/>
        </w:rPr>
        <w:t>T</w:t>
      </w:r>
      <w:r>
        <w:rPr>
          <w:spacing w:val="-4"/>
          <w:sz w:val="28"/>
        </w:rPr>
        <w:t> </w:t>
      </w:r>
      <w:r>
        <w:rPr>
          <w:sz w:val="28"/>
        </w:rPr>
        <w:t>có quyền khiếu nại</w:t>
      </w:r>
      <w:r>
        <w:rPr>
          <w:spacing w:val="-3"/>
          <w:sz w:val="28"/>
        </w:rPr>
        <w:t> </w:t>
      </w:r>
      <w:r>
        <w:rPr>
          <w:sz w:val="28"/>
        </w:rPr>
        <w:t>quyết định trong</w:t>
      </w:r>
      <w:r>
        <w:rPr>
          <w:spacing w:val="-5"/>
          <w:sz w:val="28"/>
        </w:rPr>
        <w:t> </w:t>
      </w:r>
      <w:r>
        <w:rPr>
          <w:sz w:val="28"/>
        </w:rPr>
        <w:t>thời</w:t>
      </w:r>
      <w:r>
        <w:rPr>
          <w:spacing w:val="-7"/>
          <w:sz w:val="28"/>
        </w:rPr>
        <w:t> </w:t>
      </w:r>
      <w:r>
        <w:rPr>
          <w:sz w:val="28"/>
        </w:rPr>
        <w:t>hạn 03 ngày</w:t>
      </w:r>
      <w:r>
        <w:rPr>
          <w:spacing w:val="-12"/>
          <w:sz w:val="28"/>
        </w:rPr>
        <w:t> </w:t>
      </w:r>
      <w:r>
        <w:rPr>
          <w:sz w:val="28"/>
        </w:rPr>
        <w:t>làm việc kể từ ngày</w:t>
      </w:r>
      <w:r>
        <w:rPr>
          <w:spacing w:val="-10"/>
          <w:sz w:val="28"/>
        </w:rPr>
        <w:t> </w:t>
      </w:r>
      <w:r>
        <w:rPr>
          <w:sz w:val="28"/>
        </w:rPr>
        <w:t>nhận được</w:t>
      </w:r>
      <w:r>
        <w:rPr>
          <w:spacing w:val="-8"/>
          <w:sz w:val="28"/>
        </w:rPr>
        <w:t> </w:t>
      </w:r>
      <w:r>
        <w:rPr>
          <w:sz w:val="28"/>
        </w:rPr>
        <w:t>quyết định</w:t>
      </w:r>
      <w:r>
        <w:rPr>
          <w:spacing w:val="-2"/>
          <w:sz w:val="28"/>
        </w:rPr>
        <w:t> </w:t>
      </w:r>
      <w:r>
        <w:rPr>
          <w:sz w:val="28"/>
        </w:rPr>
        <w:t>này</w:t>
      </w:r>
      <w:r>
        <w:rPr>
          <w:spacing w:val="-7"/>
          <w:sz w:val="28"/>
        </w:rPr>
        <w:t> </w:t>
      </w:r>
      <w:r>
        <w:rPr>
          <w:sz w:val="28"/>
        </w:rPr>
        <w:t>hoặc</w:t>
      </w:r>
      <w:r>
        <w:rPr>
          <w:spacing w:val="-1"/>
          <w:sz w:val="28"/>
        </w:rPr>
        <w:t> </w:t>
      </w:r>
      <w:r>
        <w:rPr>
          <w:sz w:val="28"/>
        </w:rPr>
        <w:t>quyết định được</w:t>
      </w:r>
      <w:r>
        <w:rPr>
          <w:spacing w:val="-1"/>
          <w:sz w:val="28"/>
        </w:rPr>
        <w:t> </w:t>
      </w:r>
      <w:r>
        <w:rPr>
          <w:sz w:val="28"/>
        </w:rPr>
        <w:t>tống</w:t>
      </w:r>
      <w:r>
        <w:rPr>
          <w:spacing w:val="-3"/>
          <w:sz w:val="28"/>
        </w:rPr>
        <w:t> </w:t>
      </w:r>
      <w:r>
        <w:rPr>
          <w:sz w:val="28"/>
        </w:rPr>
        <w:t>đạt</w:t>
      </w:r>
      <w:r>
        <w:rPr>
          <w:spacing w:val="-5"/>
          <w:sz w:val="28"/>
        </w:rPr>
        <w:t> </w:t>
      </w:r>
      <w:r>
        <w:rPr>
          <w:sz w:val="28"/>
        </w:rPr>
        <w:t>hợp</w:t>
      </w:r>
      <w:r>
        <w:rPr>
          <w:spacing w:val="-3"/>
          <w:sz w:val="28"/>
        </w:rPr>
        <w:t> </w:t>
      </w:r>
      <w:r>
        <w:rPr>
          <w:sz w:val="28"/>
        </w:rPr>
        <w:t>lệ; Phòng</w:t>
      </w:r>
      <w:r>
        <w:rPr>
          <w:spacing w:val="-1"/>
          <w:sz w:val="28"/>
        </w:rPr>
        <w:t> </w:t>
      </w:r>
      <w:r>
        <w:rPr>
          <w:sz w:val="28"/>
        </w:rPr>
        <w:t>lao động thương binh và xã hội huyện Giao Thủy có quyền kiến nghị, Viện kiểm sát nhân dân huyện Giao Thủy</w:t>
      </w:r>
      <w:r>
        <w:rPr>
          <w:spacing w:val="-3"/>
          <w:sz w:val="28"/>
        </w:rPr>
        <w:t> </w:t>
      </w:r>
      <w:r>
        <w:rPr>
          <w:sz w:val="28"/>
        </w:rPr>
        <w:t>có quyền kháng nghị đối với quyết định này</w:t>
      </w:r>
      <w:r>
        <w:rPr>
          <w:spacing w:val="-3"/>
          <w:sz w:val="28"/>
        </w:rPr>
        <w:t> </w:t>
      </w:r>
      <w:r>
        <w:rPr>
          <w:sz w:val="28"/>
        </w:rPr>
        <w:t>trong thời hạn 03 ngày làm việc, kể từ ngày </w:t>
      </w:r>
      <w:r>
        <w:rPr>
          <w:color w:val="FF0000"/>
          <w:sz w:val="28"/>
        </w:rPr>
        <w:t>28-11-2022</w:t>
      </w:r>
      <w:r>
        <w:rPr>
          <w:sz w:val="28"/>
        </w:rPr>
        <w:t>.</w:t>
      </w:r>
    </w:p>
    <w:p>
      <w:pPr>
        <w:pStyle w:val="ListParagraph"/>
        <w:numPr>
          <w:ilvl w:val="0"/>
          <w:numId w:val="3"/>
        </w:numPr>
        <w:tabs>
          <w:tab w:pos="1046" w:val="left" w:leader="none"/>
        </w:tabs>
        <w:spacing w:line="290" w:lineRule="auto" w:before="122" w:after="0"/>
        <w:ind w:left="160" w:right="140" w:firstLine="56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053" w:val="left" w:leader="none"/>
        </w:tabs>
        <w:spacing w:line="290" w:lineRule="auto" w:before="113" w:after="0"/>
        <w:ind w:left="160" w:right="120" w:firstLine="569"/>
        <w:jc w:val="both"/>
        <w:rPr>
          <w:sz w:val="28"/>
        </w:rPr>
      </w:pPr>
      <w:r>
        <w:rPr>
          <w:sz w:val="28"/>
        </w:rPr>
        <w:t>Công an huyện Giao Thủy chủ trì, phối hợp với Phòng lao động thương binh và xã hội huyện Giao Thủy</w:t>
      </w:r>
      <w:r>
        <w:rPr>
          <w:spacing w:val="-4"/>
          <w:sz w:val="28"/>
        </w:rPr>
        <w:t> </w:t>
      </w:r>
      <w:r>
        <w:rPr>
          <w:sz w:val="28"/>
        </w:rPr>
        <w:t>đưa Vũ Đức T đi thi hành quyết định này.</w:t>
      </w:r>
    </w:p>
    <w:p>
      <w:pPr>
        <w:pStyle w:val="BodyText"/>
        <w:ind w:left="0" w:firstLine="0"/>
        <w:jc w:val="left"/>
        <w:rPr>
          <w:sz w:val="20"/>
        </w:rPr>
      </w:pPr>
    </w:p>
    <w:p>
      <w:pPr>
        <w:pStyle w:val="BodyText"/>
        <w:spacing w:before="6"/>
        <w:ind w:left="0" w:firstLine="0"/>
        <w:jc w:val="left"/>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2"/>
        <w:gridCol w:w="3262"/>
      </w:tblGrid>
      <w:tr>
        <w:trPr>
          <w:trHeight w:val="2402" w:hRule="atLeast"/>
        </w:trPr>
        <w:tc>
          <w:tcPr>
            <w:tcW w:w="4642" w:type="dxa"/>
          </w:tcPr>
          <w:p>
            <w:pPr>
              <w:pStyle w:val="TableParagraph"/>
              <w:spacing w:line="263" w:lineRule="exact" w:before="2"/>
              <w:ind w:left="50"/>
              <w:rPr>
                <w:b/>
                <w:i/>
                <w:sz w:val="23"/>
              </w:rPr>
            </w:pPr>
            <w:r>
              <w:rPr>
                <w:b/>
                <w:i/>
                <w:w w:val="105"/>
                <w:sz w:val="23"/>
              </w:rPr>
              <w:t>Nơi</w:t>
            </w:r>
            <w:r>
              <w:rPr>
                <w:b/>
                <w:i/>
                <w:spacing w:val="-11"/>
                <w:w w:val="105"/>
                <w:sz w:val="23"/>
              </w:rPr>
              <w:t> </w:t>
            </w:r>
            <w:r>
              <w:rPr>
                <w:b/>
                <w:i/>
                <w:spacing w:val="-2"/>
                <w:w w:val="105"/>
                <w:sz w:val="23"/>
              </w:rPr>
              <w:t>nhận:</w:t>
            </w:r>
          </w:p>
          <w:p>
            <w:pPr>
              <w:pStyle w:val="TableParagraph"/>
              <w:numPr>
                <w:ilvl w:val="0"/>
                <w:numId w:val="4"/>
              </w:numPr>
              <w:tabs>
                <w:tab w:pos="180" w:val="left" w:leader="none"/>
              </w:tabs>
              <w:spacing w:line="251" w:lineRule="exact" w:before="0" w:after="0"/>
              <w:ind w:left="179" w:right="0" w:hanging="130"/>
              <w:jc w:val="left"/>
              <w:rPr>
                <w:sz w:val="22"/>
              </w:rPr>
            </w:pPr>
            <w:r>
              <w:rPr>
                <w:sz w:val="22"/>
              </w:rPr>
              <w:t>Vũ</w:t>
            </w:r>
            <w:r>
              <w:rPr>
                <w:spacing w:val="-2"/>
                <w:sz w:val="22"/>
              </w:rPr>
              <w:t> </w:t>
            </w:r>
            <w:r>
              <w:rPr>
                <w:sz w:val="22"/>
              </w:rPr>
              <w:t>Đức</w:t>
            </w:r>
            <w:r>
              <w:rPr>
                <w:spacing w:val="-2"/>
                <w:sz w:val="22"/>
              </w:rPr>
              <w:t> </w:t>
            </w:r>
            <w:r>
              <w:rPr>
                <w:spacing w:val="-5"/>
                <w:sz w:val="22"/>
              </w:rPr>
              <w:t>T;</w:t>
            </w:r>
          </w:p>
          <w:p>
            <w:pPr>
              <w:pStyle w:val="TableParagraph"/>
              <w:numPr>
                <w:ilvl w:val="0"/>
                <w:numId w:val="4"/>
              </w:numPr>
              <w:tabs>
                <w:tab w:pos="180" w:val="left" w:leader="none"/>
              </w:tabs>
              <w:spacing w:line="252" w:lineRule="exact" w:before="0" w:after="0"/>
              <w:ind w:left="179" w:right="0" w:hanging="130"/>
              <w:jc w:val="left"/>
              <w:rPr>
                <w:sz w:val="22"/>
              </w:rPr>
            </w:pPr>
            <w:r>
              <w:rPr>
                <w:sz w:val="22"/>
              </w:rPr>
              <w:t>VKSND</w:t>
            </w:r>
            <w:r>
              <w:rPr>
                <w:spacing w:val="-2"/>
                <w:sz w:val="22"/>
              </w:rPr>
              <w:t> </w:t>
            </w:r>
            <w:r>
              <w:rPr>
                <w:sz w:val="22"/>
              </w:rPr>
              <w:t>huyện</w:t>
            </w:r>
            <w:r>
              <w:rPr>
                <w:spacing w:val="-3"/>
                <w:sz w:val="22"/>
              </w:rPr>
              <w:t> </w:t>
            </w:r>
            <w:r>
              <w:rPr>
                <w:sz w:val="22"/>
              </w:rPr>
              <w:t>Giao</w:t>
            </w:r>
            <w:r>
              <w:rPr>
                <w:spacing w:val="-3"/>
                <w:sz w:val="22"/>
              </w:rPr>
              <w:t> </w:t>
            </w:r>
            <w:r>
              <w:rPr>
                <w:spacing w:val="-4"/>
                <w:sz w:val="22"/>
              </w:rPr>
              <w:t>Thủy;</w:t>
            </w:r>
          </w:p>
          <w:p>
            <w:pPr>
              <w:pStyle w:val="TableParagraph"/>
              <w:numPr>
                <w:ilvl w:val="0"/>
                <w:numId w:val="4"/>
              </w:numPr>
              <w:tabs>
                <w:tab w:pos="180" w:val="left" w:leader="none"/>
              </w:tabs>
              <w:spacing w:line="252" w:lineRule="exact" w:before="0" w:after="0"/>
              <w:ind w:left="179" w:right="0" w:hanging="130"/>
              <w:jc w:val="left"/>
              <w:rPr>
                <w:sz w:val="22"/>
              </w:rPr>
            </w:pPr>
            <w:r>
              <w:rPr>
                <w:sz w:val="22"/>
              </w:rPr>
              <w:t>Công</w:t>
            </w:r>
            <w:r>
              <w:rPr>
                <w:spacing w:val="-2"/>
                <w:sz w:val="22"/>
              </w:rPr>
              <w:t> </w:t>
            </w:r>
            <w:r>
              <w:rPr>
                <w:sz w:val="22"/>
              </w:rPr>
              <w:t>an</w:t>
            </w:r>
            <w:r>
              <w:rPr>
                <w:spacing w:val="-2"/>
                <w:sz w:val="22"/>
              </w:rPr>
              <w:t> </w:t>
            </w:r>
            <w:r>
              <w:rPr>
                <w:sz w:val="22"/>
              </w:rPr>
              <w:t>huyện Giao</w:t>
            </w:r>
            <w:r>
              <w:rPr>
                <w:spacing w:val="-9"/>
                <w:sz w:val="22"/>
              </w:rPr>
              <w:t> </w:t>
            </w:r>
            <w:r>
              <w:rPr>
                <w:spacing w:val="-4"/>
                <w:sz w:val="22"/>
              </w:rPr>
              <w:t>Thủy;</w:t>
            </w:r>
          </w:p>
          <w:p>
            <w:pPr>
              <w:pStyle w:val="TableParagraph"/>
              <w:numPr>
                <w:ilvl w:val="0"/>
                <w:numId w:val="4"/>
              </w:numPr>
              <w:tabs>
                <w:tab w:pos="180" w:val="left" w:leader="none"/>
              </w:tabs>
              <w:spacing w:line="252" w:lineRule="exact" w:before="0" w:after="0"/>
              <w:ind w:left="179" w:right="0" w:hanging="130"/>
              <w:jc w:val="left"/>
              <w:rPr>
                <w:sz w:val="22"/>
              </w:rPr>
            </w:pPr>
            <w:r>
              <w:rPr>
                <w:sz w:val="22"/>
              </w:rPr>
              <w:t>Phòng</w:t>
            </w:r>
            <w:r>
              <w:rPr>
                <w:spacing w:val="-4"/>
                <w:sz w:val="22"/>
              </w:rPr>
              <w:t> </w:t>
            </w:r>
            <w:r>
              <w:rPr>
                <w:sz w:val="22"/>
              </w:rPr>
              <w:t>LĐ-TB</w:t>
            </w:r>
            <w:r>
              <w:rPr>
                <w:spacing w:val="2"/>
                <w:sz w:val="22"/>
              </w:rPr>
              <w:t> </w:t>
            </w:r>
            <w:r>
              <w:rPr>
                <w:sz w:val="22"/>
              </w:rPr>
              <w:t>và</w:t>
            </w:r>
            <w:r>
              <w:rPr>
                <w:spacing w:val="3"/>
                <w:sz w:val="22"/>
              </w:rPr>
              <w:t> </w:t>
            </w:r>
            <w:r>
              <w:rPr>
                <w:sz w:val="22"/>
              </w:rPr>
              <w:t>XH</w:t>
            </w:r>
            <w:r>
              <w:rPr>
                <w:spacing w:val="-10"/>
                <w:sz w:val="22"/>
              </w:rPr>
              <w:t> </w:t>
            </w:r>
            <w:r>
              <w:rPr>
                <w:sz w:val="22"/>
              </w:rPr>
              <w:t>huyện</w:t>
            </w:r>
            <w:r>
              <w:rPr>
                <w:spacing w:val="-1"/>
                <w:sz w:val="22"/>
              </w:rPr>
              <w:t> </w:t>
            </w:r>
            <w:r>
              <w:rPr>
                <w:sz w:val="22"/>
              </w:rPr>
              <w:t>Giao</w:t>
            </w:r>
            <w:r>
              <w:rPr>
                <w:spacing w:val="-10"/>
                <w:sz w:val="22"/>
              </w:rPr>
              <w:t> </w:t>
            </w:r>
            <w:r>
              <w:rPr>
                <w:spacing w:val="-4"/>
                <w:sz w:val="22"/>
              </w:rPr>
              <w:t>Thủy;</w:t>
            </w:r>
          </w:p>
          <w:p>
            <w:pPr>
              <w:pStyle w:val="TableParagraph"/>
              <w:numPr>
                <w:ilvl w:val="0"/>
                <w:numId w:val="4"/>
              </w:numPr>
              <w:tabs>
                <w:tab w:pos="180" w:val="left" w:leader="none"/>
              </w:tabs>
              <w:spacing w:line="253" w:lineRule="exact" w:before="6" w:after="0"/>
              <w:ind w:left="179" w:right="0" w:hanging="130"/>
              <w:jc w:val="left"/>
              <w:rPr>
                <w:sz w:val="22"/>
              </w:rPr>
            </w:pPr>
            <w:r>
              <w:rPr>
                <w:sz w:val="22"/>
              </w:rPr>
              <w:t>UBND</w:t>
            </w:r>
            <w:r>
              <w:rPr>
                <w:spacing w:val="-2"/>
                <w:sz w:val="22"/>
              </w:rPr>
              <w:t> </w:t>
            </w:r>
            <w:r>
              <w:rPr>
                <w:sz w:val="22"/>
              </w:rPr>
              <w:t>xã</w:t>
            </w:r>
            <w:r>
              <w:rPr>
                <w:spacing w:val="-5"/>
                <w:sz w:val="22"/>
              </w:rPr>
              <w:t> </w:t>
            </w:r>
            <w:r>
              <w:rPr>
                <w:sz w:val="22"/>
              </w:rPr>
              <w:t>Hồng</w:t>
            </w:r>
            <w:r>
              <w:rPr>
                <w:spacing w:val="-4"/>
                <w:sz w:val="22"/>
              </w:rPr>
              <w:t> </w:t>
            </w:r>
            <w:r>
              <w:rPr>
                <w:spacing w:val="-2"/>
                <w:sz w:val="22"/>
              </w:rPr>
              <w:t>Thuận;</w:t>
            </w:r>
          </w:p>
          <w:p>
            <w:pPr>
              <w:pStyle w:val="TableParagraph"/>
              <w:numPr>
                <w:ilvl w:val="0"/>
                <w:numId w:val="4"/>
              </w:numPr>
              <w:tabs>
                <w:tab w:pos="180" w:val="left" w:leader="none"/>
              </w:tabs>
              <w:spacing w:line="240" w:lineRule="auto" w:before="0" w:after="0"/>
              <w:ind w:left="179" w:right="0" w:hanging="130"/>
              <w:jc w:val="left"/>
              <w:rPr>
                <w:sz w:val="22"/>
              </w:rPr>
            </w:pPr>
            <w:r>
              <w:rPr>
                <w:sz w:val="22"/>
              </w:rPr>
              <w:t>Lưu</w:t>
            </w:r>
            <w:r>
              <w:rPr>
                <w:spacing w:val="-1"/>
                <w:sz w:val="22"/>
              </w:rPr>
              <w:t> </w:t>
            </w:r>
            <w:r>
              <w:rPr>
                <w:sz w:val="22"/>
              </w:rPr>
              <w:t>hồ</w:t>
            </w:r>
            <w:r>
              <w:rPr>
                <w:spacing w:val="-1"/>
                <w:sz w:val="22"/>
              </w:rPr>
              <w:t> </w:t>
            </w:r>
            <w:r>
              <w:rPr>
                <w:spacing w:val="-5"/>
                <w:sz w:val="22"/>
              </w:rPr>
              <w:t>sơ.</w:t>
            </w:r>
          </w:p>
        </w:tc>
        <w:tc>
          <w:tcPr>
            <w:tcW w:w="3262" w:type="dxa"/>
          </w:tcPr>
          <w:p>
            <w:pPr>
              <w:pStyle w:val="TableParagraph"/>
              <w:spacing w:line="242" w:lineRule="auto"/>
              <w:ind w:left="1251" w:right="396"/>
              <w:jc w:val="center"/>
              <w:rPr>
                <w:b/>
                <w:sz w:val="26"/>
              </w:rPr>
            </w:pPr>
            <w:r>
              <w:rPr>
                <w:b/>
                <w:sz w:val="26"/>
              </w:rPr>
              <w:t>THẨM</w:t>
            </w:r>
            <w:r>
              <w:rPr>
                <w:b/>
                <w:spacing w:val="-17"/>
                <w:sz w:val="26"/>
              </w:rPr>
              <w:t> </w:t>
            </w:r>
            <w:r>
              <w:rPr>
                <w:b/>
                <w:sz w:val="26"/>
              </w:rPr>
              <w:t>PHÁN (ĐÃ KÝ)</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188"/>
              <w:ind w:left="900" w:right="46"/>
              <w:jc w:val="center"/>
              <w:rPr>
                <w:b/>
                <w:sz w:val="28"/>
              </w:rPr>
            </w:pPr>
            <w:r>
              <w:rPr>
                <w:b/>
                <w:sz w:val="28"/>
              </w:rPr>
              <w:t>Trần</w:t>
            </w:r>
            <w:r>
              <w:rPr>
                <w:b/>
                <w:spacing w:val="-9"/>
                <w:sz w:val="28"/>
              </w:rPr>
              <w:t> </w:t>
            </w:r>
            <w:r>
              <w:rPr>
                <w:b/>
                <w:sz w:val="28"/>
              </w:rPr>
              <w:t>Thị</w:t>
            </w:r>
            <w:r>
              <w:rPr>
                <w:b/>
                <w:spacing w:val="-2"/>
                <w:sz w:val="28"/>
              </w:rPr>
              <w:t> </w:t>
            </w:r>
            <w:r>
              <w:rPr>
                <w:b/>
                <w:sz w:val="28"/>
              </w:rPr>
              <w:t>Thu</w:t>
            </w:r>
            <w:r>
              <w:rPr>
                <w:b/>
                <w:spacing w:val="-8"/>
                <w:sz w:val="28"/>
              </w:rPr>
              <w:t> </w:t>
            </w:r>
            <w:r>
              <w:rPr>
                <w:b/>
                <w:spacing w:val="-4"/>
                <w:sz w:val="28"/>
              </w:rPr>
              <w:t>Hiền</w:t>
            </w:r>
          </w:p>
        </w:tc>
      </w:tr>
    </w:tbl>
    <w:p>
      <w:pPr>
        <w:spacing w:after="0" w:line="302" w:lineRule="exact"/>
        <w:jc w:val="center"/>
        <w:rPr>
          <w:sz w:val="28"/>
        </w:rPr>
        <w:sectPr>
          <w:pgSz w:w="11910" w:h="16850"/>
          <w:pgMar w:header="0" w:footer="432" w:top="1060" w:bottom="620" w:left="1540" w:right="720"/>
        </w:sectPr>
      </w:pPr>
    </w:p>
    <w:p>
      <w:pPr>
        <w:pStyle w:val="BodyText"/>
        <w:spacing w:before="4"/>
        <w:ind w:left="0" w:firstLine="0"/>
        <w:jc w:val="left"/>
        <w:rPr>
          <w:sz w:val="17"/>
        </w:rPr>
      </w:pPr>
    </w:p>
    <w:sectPr>
      <w:pgSz w:w="11910" w:h="16850"/>
      <w:pgMar w:header="0" w:footer="432" w:top="1940" w:bottom="6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9.44873pt;width:14.05pt;height:17.55pt;mso-position-horizontal-relative:page;mso-position-vertical-relative:page;z-index:-15790592"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1"/>
        <w:sz w:val="22"/>
        <w:szCs w:val="22"/>
        <w:lang w:val="vi" w:eastAsia="en-US" w:bidi="ar-SA"/>
      </w:rPr>
    </w:lvl>
    <w:lvl w:ilvl="1">
      <w:start w:val="0"/>
      <w:numFmt w:val="bullet"/>
      <w:lvlText w:val="•"/>
      <w:lvlJc w:val="left"/>
      <w:pPr>
        <w:ind w:left="626" w:hanging="130"/>
      </w:pPr>
      <w:rPr>
        <w:rFonts w:hint="default"/>
        <w:lang w:val="vi" w:eastAsia="en-US" w:bidi="ar-SA"/>
      </w:rPr>
    </w:lvl>
    <w:lvl w:ilvl="2">
      <w:start w:val="0"/>
      <w:numFmt w:val="bullet"/>
      <w:lvlText w:val="•"/>
      <w:lvlJc w:val="left"/>
      <w:pPr>
        <w:ind w:left="1072" w:hanging="130"/>
      </w:pPr>
      <w:rPr>
        <w:rFonts w:hint="default"/>
        <w:lang w:val="vi" w:eastAsia="en-US" w:bidi="ar-SA"/>
      </w:rPr>
    </w:lvl>
    <w:lvl w:ilvl="3">
      <w:start w:val="0"/>
      <w:numFmt w:val="bullet"/>
      <w:lvlText w:val="•"/>
      <w:lvlJc w:val="left"/>
      <w:pPr>
        <w:ind w:left="1518" w:hanging="130"/>
      </w:pPr>
      <w:rPr>
        <w:rFonts w:hint="default"/>
        <w:lang w:val="vi" w:eastAsia="en-US" w:bidi="ar-SA"/>
      </w:rPr>
    </w:lvl>
    <w:lvl w:ilvl="4">
      <w:start w:val="0"/>
      <w:numFmt w:val="bullet"/>
      <w:lvlText w:val="•"/>
      <w:lvlJc w:val="left"/>
      <w:pPr>
        <w:ind w:left="1964" w:hanging="130"/>
      </w:pPr>
      <w:rPr>
        <w:rFonts w:hint="default"/>
        <w:lang w:val="vi" w:eastAsia="en-US" w:bidi="ar-SA"/>
      </w:rPr>
    </w:lvl>
    <w:lvl w:ilvl="5">
      <w:start w:val="0"/>
      <w:numFmt w:val="bullet"/>
      <w:lvlText w:val="•"/>
      <w:lvlJc w:val="left"/>
      <w:pPr>
        <w:ind w:left="2411" w:hanging="130"/>
      </w:pPr>
      <w:rPr>
        <w:rFonts w:hint="default"/>
        <w:lang w:val="vi" w:eastAsia="en-US" w:bidi="ar-SA"/>
      </w:rPr>
    </w:lvl>
    <w:lvl w:ilvl="6">
      <w:start w:val="0"/>
      <w:numFmt w:val="bullet"/>
      <w:lvlText w:val="•"/>
      <w:lvlJc w:val="left"/>
      <w:pPr>
        <w:ind w:left="2857" w:hanging="130"/>
      </w:pPr>
      <w:rPr>
        <w:rFonts w:hint="default"/>
        <w:lang w:val="vi" w:eastAsia="en-US" w:bidi="ar-SA"/>
      </w:rPr>
    </w:lvl>
    <w:lvl w:ilvl="7">
      <w:start w:val="0"/>
      <w:numFmt w:val="bullet"/>
      <w:lvlText w:val="•"/>
      <w:lvlJc w:val="left"/>
      <w:pPr>
        <w:ind w:left="3303" w:hanging="130"/>
      </w:pPr>
      <w:rPr>
        <w:rFonts w:hint="default"/>
        <w:lang w:val="vi" w:eastAsia="en-US" w:bidi="ar-SA"/>
      </w:rPr>
    </w:lvl>
    <w:lvl w:ilvl="8">
      <w:start w:val="0"/>
      <w:numFmt w:val="bullet"/>
      <w:lvlText w:val="•"/>
      <w:lvlJc w:val="left"/>
      <w:pPr>
        <w:ind w:left="3749" w:hanging="130"/>
      </w:pPr>
      <w:rPr>
        <w:rFonts w:hint="default"/>
        <w:lang w:val="vi" w:eastAsia="en-US" w:bidi="ar-SA"/>
      </w:rPr>
    </w:lvl>
  </w:abstractNum>
  <w:abstractNum w:abstractNumId="2">
    <w:multiLevelType w:val="hybridMultilevel"/>
    <w:lvl w:ilvl="0">
      <w:start w:val="1"/>
      <w:numFmt w:val="decimal"/>
      <w:lvlText w:val="%1."/>
      <w:lvlJc w:val="left"/>
      <w:pPr>
        <w:ind w:left="16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8" w:hanging="281"/>
      </w:pPr>
      <w:rPr>
        <w:rFonts w:hint="default"/>
        <w:lang w:val="vi" w:eastAsia="en-US" w:bidi="ar-SA"/>
      </w:rPr>
    </w:lvl>
    <w:lvl w:ilvl="2">
      <w:start w:val="0"/>
      <w:numFmt w:val="bullet"/>
      <w:lvlText w:val="•"/>
      <w:lvlJc w:val="left"/>
      <w:pPr>
        <w:ind w:left="2057" w:hanging="281"/>
      </w:pPr>
      <w:rPr>
        <w:rFonts w:hint="default"/>
        <w:lang w:val="vi" w:eastAsia="en-US" w:bidi="ar-SA"/>
      </w:rPr>
    </w:lvl>
    <w:lvl w:ilvl="3">
      <w:start w:val="0"/>
      <w:numFmt w:val="bullet"/>
      <w:lvlText w:val="•"/>
      <w:lvlJc w:val="left"/>
      <w:pPr>
        <w:ind w:left="3006" w:hanging="281"/>
      </w:pPr>
      <w:rPr>
        <w:rFonts w:hint="default"/>
        <w:lang w:val="vi" w:eastAsia="en-US" w:bidi="ar-SA"/>
      </w:rPr>
    </w:lvl>
    <w:lvl w:ilvl="4">
      <w:start w:val="0"/>
      <w:numFmt w:val="bullet"/>
      <w:lvlText w:val="•"/>
      <w:lvlJc w:val="left"/>
      <w:pPr>
        <w:ind w:left="3955" w:hanging="281"/>
      </w:pPr>
      <w:rPr>
        <w:rFonts w:hint="default"/>
        <w:lang w:val="vi" w:eastAsia="en-US" w:bidi="ar-SA"/>
      </w:rPr>
    </w:lvl>
    <w:lvl w:ilvl="5">
      <w:start w:val="0"/>
      <w:numFmt w:val="bullet"/>
      <w:lvlText w:val="•"/>
      <w:lvlJc w:val="left"/>
      <w:pPr>
        <w:ind w:left="4904" w:hanging="281"/>
      </w:pPr>
      <w:rPr>
        <w:rFonts w:hint="default"/>
        <w:lang w:val="vi" w:eastAsia="en-US" w:bidi="ar-SA"/>
      </w:rPr>
    </w:lvl>
    <w:lvl w:ilvl="6">
      <w:start w:val="0"/>
      <w:numFmt w:val="bullet"/>
      <w:lvlText w:val="•"/>
      <w:lvlJc w:val="left"/>
      <w:pPr>
        <w:ind w:left="5853" w:hanging="281"/>
      </w:pPr>
      <w:rPr>
        <w:rFonts w:hint="default"/>
        <w:lang w:val="vi" w:eastAsia="en-US" w:bidi="ar-SA"/>
      </w:rPr>
    </w:lvl>
    <w:lvl w:ilvl="7">
      <w:start w:val="0"/>
      <w:numFmt w:val="bullet"/>
      <w:lvlText w:val="•"/>
      <w:lvlJc w:val="left"/>
      <w:pPr>
        <w:ind w:left="6802" w:hanging="281"/>
      </w:pPr>
      <w:rPr>
        <w:rFonts w:hint="default"/>
        <w:lang w:val="vi" w:eastAsia="en-US" w:bidi="ar-SA"/>
      </w:rPr>
    </w:lvl>
    <w:lvl w:ilvl="8">
      <w:start w:val="0"/>
      <w:numFmt w:val="bullet"/>
      <w:lvlText w:val="•"/>
      <w:lvlJc w:val="left"/>
      <w:pPr>
        <w:ind w:left="7751" w:hanging="281"/>
      </w:pPr>
      <w:rPr>
        <w:rFonts w:hint="default"/>
        <w:lang w:val="vi" w:eastAsia="en-US" w:bidi="ar-SA"/>
      </w:rPr>
    </w:lvl>
  </w:abstractNum>
  <w:abstractNum w:abstractNumId="1">
    <w:multiLevelType w:val="hybridMultilevel"/>
    <w:lvl w:ilvl="0">
      <w:start w:val="1"/>
      <w:numFmt w:val="decimal"/>
      <w:lvlText w:val="%1."/>
      <w:lvlJc w:val="left"/>
      <w:pPr>
        <w:ind w:left="160"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8" w:hanging="324"/>
      </w:pPr>
      <w:rPr>
        <w:rFonts w:hint="default"/>
        <w:lang w:val="vi" w:eastAsia="en-US" w:bidi="ar-SA"/>
      </w:rPr>
    </w:lvl>
    <w:lvl w:ilvl="2">
      <w:start w:val="0"/>
      <w:numFmt w:val="bullet"/>
      <w:lvlText w:val="•"/>
      <w:lvlJc w:val="left"/>
      <w:pPr>
        <w:ind w:left="2057" w:hanging="324"/>
      </w:pPr>
      <w:rPr>
        <w:rFonts w:hint="default"/>
        <w:lang w:val="vi" w:eastAsia="en-US" w:bidi="ar-SA"/>
      </w:rPr>
    </w:lvl>
    <w:lvl w:ilvl="3">
      <w:start w:val="0"/>
      <w:numFmt w:val="bullet"/>
      <w:lvlText w:val="•"/>
      <w:lvlJc w:val="left"/>
      <w:pPr>
        <w:ind w:left="3006" w:hanging="324"/>
      </w:pPr>
      <w:rPr>
        <w:rFonts w:hint="default"/>
        <w:lang w:val="vi" w:eastAsia="en-US" w:bidi="ar-SA"/>
      </w:rPr>
    </w:lvl>
    <w:lvl w:ilvl="4">
      <w:start w:val="0"/>
      <w:numFmt w:val="bullet"/>
      <w:lvlText w:val="•"/>
      <w:lvlJc w:val="left"/>
      <w:pPr>
        <w:ind w:left="3955" w:hanging="324"/>
      </w:pPr>
      <w:rPr>
        <w:rFonts w:hint="default"/>
        <w:lang w:val="vi" w:eastAsia="en-US" w:bidi="ar-SA"/>
      </w:rPr>
    </w:lvl>
    <w:lvl w:ilvl="5">
      <w:start w:val="0"/>
      <w:numFmt w:val="bullet"/>
      <w:lvlText w:val="•"/>
      <w:lvlJc w:val="left"/>
      <w:pPr>
        <w:ind w:left="4904" w:hanging="324"/>
      </w:pPr>
      <w:rPr>
        <w:rFonts w:hint="default"/>
        <w:lang w:val="vi" w:eastAsia="en-US" w:bidi="ar-SA"/>
      </w:rPr>
    </w:lvl>
    <w:lvl w:ilvl="6">
      <w:start w:val="0"/>
      <w:numFmt w:val="bullet"/>
      <w:lvlText w:val="•"/>
      <w:lvlJc w:val="left"/>
      <w:pPr>
        <w:ind w:left="5853" w:hanging="324"/>
      </w:pPr>
      <w:rPr>
        <w:rFonts w:hint="default"/>
        <w:lang w:val="vi" w:eastAsia="en-US" w:bidi="ar-SA"/>
      </w:rPr>
    </w:lvl>
    <w:lvl w:ilvl="7">
      <w:start w:val="0"/>
      <w:numFmt w:val="bullet"/>
      <w:lvlText w:val="•"/>
      <w:lvlJc w:val="left"/>
      <w:pPr>
        <w:ind w:left="6802" w:hanging="324"/>
      </w:pPr>
      <w:rPr>
        <w:rFonts w:hint="default"/>
        <w:lang w:val="vi" w:eastAsia="en-US" w:bidi="ar-SA"/>
      </w:rPr>
    </w:lvl>
    <w:lvl w:ilvl="8">
      <w:start w:val="0"/>
      <w:numFmt w:val="bullet"/>
      <w:lvlText w:val="•"/>
      <w:lvlJc w:val="left"/>
      <w:pPr>
        <w:ind w:left="7751" w:hanging="324"/>
      </w:pPr>
      <w:rPr>
        <w:rFonts w:hint="default"/>
        <w:lang w:val="vi" w:eastAsia="en-US" w:bidi="ar-SA"/>
      </w:rPr>
    </w:lvl>
  </w:abstractNum>
  <w:abstractNum w:abstractNumId="0">
    <w:multiLevelType w:val="hybridMultilevel"/>
    <w:lvl w:ilvl="0">
      <w:start w:val="1"/>
      <w:numFmt w:val="decimal"/>
      <w:lvlText w:val="%1."/>
      <w:lvlJc w:val="left"/>
      <w:pPr>
        <w:ind w:left="1016" w:hanging="28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882" w:hanging="287"/>
      </w:pPr>
      <w:rPr>
        <w:rFonts w:hint="default"/>
        <w:lang w:val="vi" w:eastAsia="en-US" w:bidi="ar-SA"/>
      </w:rPr>
    </w:lvl>
    <w:lvl w:ilvl="2">
      <w:start w:val="0"/>
      <w:numFmt w:val="bullet"/>
      <w:lvlText w:val="•"/>
      <w:lvlJc w:val="left"/>
      <w:pPr>
        <w:ind w:left="2745" w:hanging="287"/>
      </w:pPr>
      <w:rPr>
        <w:rFonts w:hint="default"/>
        <w:lang w:val="vi" w:eastAsia="en-US" w:bidi="ar-SA"/>
      </w:rPr>
    </w:lvl>
    <w:lvl w:ilvl="3">
      <w:start w:val="0"/>
      <w:numFmt w:val="bullet"/>
      <w:lvlText w:val="•"/>
      <w:lvlJc w:val="left"/>
      <w:pPr>
        <w:ind w:left="3608" w:hanging="287"/>
      </w:pPr>
      <w:rPr>
        <w:rFonts w:hint="default"/>
        <w:lang w:val="vi" w:eastAsia="en-US" w:bidi="ar-SA"/>
      </w:rPr>
    </w:lvl>
    <w:lvl w:ilvl="4">
      <w:start w:val="0"/>
      <w:numFmt w:val="bullet"/>
      <w:lvlText w:val="•"/>
      <w:lvlJc w:val="left"/>
      <w:pPr>
        <w:ind w:left="4471" w:hanging="287"/>
      </w:pPr>
      <w:rPr>
        <w:rFonts w:hint="default"/>
        <w:lang w:val="vi" w:eastAsia="en-US" w:bidi="ar-SA"/>
      </w:rPr>
    </w:lvl>
    <w:lvl w:ilvl="5">
      <w:start w:val="0"/>
      <w:numFmt w:val="bullet"/>
      <w:lvlText w:val="•"/>
      <w:lvlJc w:val="left"/>
      <w:pPr>
        <w:ind w:left="5334" w:hanging="287"/>
      </w:pPr>
      <w:rPr>
        <w:rFonts w:hint="default"/>
        <w:lang w:val="vi" w:eastAsia="en-US" w:bidi="ar-SA"/>
      </w:rPr>
    </w:lvl>
    <w:lvl w:ilvl="6">
      <w:start w:val="0"/>
      <w:numFmt w:val="bullet"/>
      <w:lvlText w:val="•"/>
      <w:lvlJc w:val="left"/>
      <w:pPr>
        <w:ind w:left="6197" w:hanging="287"/>
      </w:pPr>
      <w:rPr>
        <w:rFonts w:hint="default"/>
        <w:lang w:val="vi" w:eastAsia="en-US" w:bidi="ar-SA"/>
      </w:rPr>
    </w:lvl>
    <w:lvl w:ilvl="7">
      <w:start w:val="0"/>
      <w:numFmt w:val="bullet"/>
      <w:lvlText w:val="•"/>
      <w:lvlJc w:val="left"/>
      <w:pPr>
        <w:ind w:left="7060" w:hanging="287"/>
      </w:pPr>
      <w:rPr>
        <w:rFonts w:hint="default"/>
        <w:lang w:val="vi" w:eastAsia="en-US" w:bidi="ar-SA"/>
      </w:rPr>
    </w:lvl>
    <w:lvl w:ilvl="8">
      <w:start w:val="0"/>
      <w:numFmt w:val="bullet"/>
      <w:lvlText w:val="•"/>
      <w:lvlJc w:val="left"/>
      <w:pPr>
        <w:ind w:left="7923" w:hanging="28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3"/>
      <w:ind w:left="2653" w:right="262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72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4"/>
      <w:ind w:left="160" w:firstLine="56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2023-04-24T15:14:21Z</dcterms:created>
  <dcterms:modified xsi:type="dcterms:W3CDTF">2023-04-24T15:14:21Z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