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5519"/>
      </w:tblGrid>
      <w:tr>
        <w:trPr>
          <w:trHeight w:val="589" w:hRule="atLeast"/>
        </w:trPr>
        <w:tc>
          <w:tcPr>
            <w:tcW w:w="2945" w:type="dxa"/>
          </w:tcPr>
          <w:p>
            <w:pPr>
              <w:pStyle w:val="TableParagraph"/>
              <w:ind w:left="138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BÌNH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DƯƠNG</w:t>
            </w:r>
          </w:p>
        </w:tc>
        <w:tc>
          <w:tcPr>
            <w:tcW w:w="5519" w:type="dxa"/>
          </w:tcPr>
          <w:p>
            <w:pPr>
              <w:pStyle w:val="TableParagraph"/>
              <w:spacing w:line="266" w:lineRule="exact"/>
              <w:ind w:lef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02" w:lineRule="exact" w:before="1"/>
              <w:ind w:left="379"/>
              <w:jc w:val="center"/>
              <w:rPr>
                <w:b/>
                <w:sz w:val="28"/>
              </w:rPr>
            </w:pPr>
            <w:r>
              <w:rPr>
                <w:spacing w:val="-36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</w:tc>
      </w:tr>
      <w:tr>
        <w:trPr>
          <w:trHeight w:val="415" w:hRule="atLeast"/>
        </w:trPr>
        <w:tc>
          <w:tcPr>
            <w:tcW w:w="2945" w:type="dxa"/>
          </w:tcPr>
          <w:p>
            <w:pPr>
              <w:pStyle w:val="TableParagraph"/>
              <w:spacing w:line="279" w:lineRule="exact" w:before="116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86/2022/HSPT-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5519" w:type="dxa"/>
          </w:tcPr>
          <w:p>
            <w:pPr>
              <w:pStyle w:val="TableParagraph"/>
              <w:spacing w:line="279" w:lineRule="exact" w:before="116"/>
              <w:ind w:left="41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Bình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Dương,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321" w:lineRule="exact" w:before="89"/>
        <w:ind w:left="845" w:right="837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0864" from="138.050003pt,-42.779709pt" to="196.150003pt,-42.779709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1" w:lineRule="exact" w:before="0"/>
        <w:ind w:left="847" w:right="835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846" w:right="837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BÌNH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DƯƠNG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83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đồng xét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thẩm 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pStyle w:val="BodyText"/>
        <w:spacing w:before="9"/>
        <w:rPr>
          <w:b/>
          <w:i/>
          <w:sz w:val="10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0"/>
        <w:gridCol w:w="2686"/>
      </w:tblGrid>
      <w:tr>
        <w:trPr>
          <w:trHeight w:val="376" w:hRule="atLeast"/>
        </w:trPr>
        <w:tc>
          <w:tcPr>
            <w:tcW w:w="381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Thẩm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phán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Chủ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toạ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phiên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tòa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2686" w:type="dxa"/>
          </w:tcPr>
          <w:p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Huy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Cường;</w:t>
            </w:r>
          </w:p>
        </w:tc>
      </w:tr>
      <w:tr>
        <w:trPr>
          <w:trHeight w:val="817" w:hRule="atLeast"/>
        </w:trPr>
        <w:tc>
          <w:tcPr>
            <w:tcW w:w="3810" w:type="dxa"/>
          </w:tcPr>
          <w:p>
            <w:pPr>
              <w:pStyle w:val="TableParagraph"/>
              <w:spacing w:before="54"/>
              <w:rPr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Thẩm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phán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2686" w:type="dxa"/>
          </w:tcPr>
          <w:p>
            <w:pPr>
              <w:pStyle w:val="TableParagraph"/>
              <w:spacing w:before="54"/>
              <w:ind w:left="165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Lê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Trứ;</w:t>
            </w:r>
          </w:p>
          <w:p>
            <w:pPr>
              <w:pStyle w:val="TableParagraph"/>
              <w:spacing w:line="302" w:lineRule="exact" w:before="119"/>
              <w:ind w:left="165"/>
              <w:rPr>
                <w:sz w:val="28"/>
              </w:rPr>
            </w:pPr>
            <w:r>
              <w:rPr>
                <w:sz w:val="28"/>
              </w:rPr>
              <w:t>Bà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Thắm.</w:t>
            </w:r>
          </w:p>
        </w:tc>
      </w:tr>
    </w:tbl>
    <w:p>
      <w:pPr>
        <w:spacing w:before="248"/>
        <w:ind w:left="843" w:right="837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114"/>
        <w:ind w:left="122" w:right="106" w:firstLine="707"/>
        <w:jc w:val="both"/>
      </w:pPr>
      <w:r>
        <w:rPr/>
        <w:t>Ngày 29 tháng 11 năm 2022, bị cáo Đỗ Thành H có đơn kháng cáo đối</w:t>
      </w:r>
      <w:r>
        <w:rPr>
          <w:spacing w:val="40"/>
        </w:rPr>
        <w:t> </w:t>
      </w:r>
      <w:r>
        <w:rPr/>
        <w:t>với Bản án hình sự sơ thẩm số: 164/2022/HS-ST ngày 12 tháng 9 năm 2022 của Tòa án nhân dân thành phố T, tỉnh Bình Dương với nội dung xin được giảm</w:t>
      </w:r>
      <w:r>
        <w:rPr>
          <w:spacing w:val="-2"/>
        </w:rPr>
        <w:t> </w:t>
      </w:r>
      <w:r>
        <w:rPr/>
        <w:t>nhẹ hình phạt.</w:t>
      </w:r>
    </w:p>
    <w:p>
      <w:pPr>
        <w:pStyle w:val="BodyText"/>
        <w:spacing w:before="6"/>
        <w:rPr>
          <w:sz w:val="13"/>
        </w:rPr>
      </w:pPr>
    </w:p>
    <w:p>
      <w:pPr>
        <w:spacing w:before="89"/>
        <w:ind w:left="845" w:right="83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31" w:lineRule="auto" w:before="114"/>
        <w:ind w:left="847" w:right="837"/>
        <w:jc w:val="center"/>
      </w:pPr>
      <w:r>
        <w:rPr/>
        <w:t>Tại</w:t>
      </w:r>
      <w:r>
        <w:rPr>
          <w:spacing w:val="-2"/>
        </w:rPr>
        <w:t> </w:t>
      </w:r>
      <w:r>
        <w:rPr/>
        <w:t>phiên</w:t>
      </w:r>
      <w:r>
        <w:rPr>
          <w:spacing w:val="-5"/>
        </w:rPr>
        <w:t> </w:t>
      </w:r>
      <w:r>
        <w:rPr/>
        <w:t>tòa</w:t>
      </w:r>
      <w:r>
        <w:rPr>
          <w:spacing w:val="-5"/>
        </w:rPr>
        <w:t> </w:t>
      </w:r>
      <w:r>
        <w:rPr/>
        <w:t>phúc</w:t>
      </w:r>
      <w:r>
        <w:rPr>
          <w:spacing w:val="-5"/>
        </w:rPr>
        <w:t> </w:t>
      </w:r>
      <w:r>
        <w:rPr/>
        <w:t>thẩm,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kháng</w:t>
      </w:r>
      <w:r>
        <w:rPr>
          <w:spacing w:val="-1"/>
        </w:rPr>
        <w:t> </w:t>
      </w:r>
      <w:r>
        <w:rPr/>
        <w:t>cáo</w:t>
      </w:r>
      <w:r>
        <w:rPr>
          <w:spacing w:val="-3"/>
        </w:rPr>
        <w:t> </w:t>
      </w:r>
      <w:r>
        <w:rPr/>
        <w:t>đã</w:t>
      </w:r>
      <w:r>
        <w:rPr>
          <w:spacing w:val="-2"/>
        </w:rPr>
        <w:t> </w:t>
      </w:r>
      <w:r>
        <w:rPr/>
        <w:t>rút</w:t>
      </w:r>
      <w:r>
        <w:rPr>
          <w:spacing w:val="-4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kháng</w:t>
      </w:r>
      <w:r>
        <w:rPr>
          <w:spacing w:val="-5"/>
        </w:rPr>
        <w:t> </w:t>
      </w:r>
      <w:r>
        <w:rPr/>
        <w:t>cáo. Căn cứ khoản 1 Điều</w:t>
      </w:r>
      <w:r>
        <w:rPr>
          <w:spacing w:val="-1"/>
        </w:rPr>
        <w:t> </w:t>
      </w:r>
      <w:r>
        <w:rPr/>
        <w:t>342 và Điều 348 của</w:t>
      </w:r>
      <w:r>
        <w:rPr>
          <w:spacing w:val="-1"/>
        </w:rPr>
        <w:t> </w:t>
      </w:r>
      <w:r>
        <w:rPr/>
        <w:t>Bộ luật Tố 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sự.</w:t>
      </w:r>
    </w:p>
    <w:p>
      <w:pPr>
        <w:pStyle w:val="BodyText"/>
        <w:rPr>
          <w:sz w:val="25"/>
        </w:rPr>
      </w:pPr>
    </w:p>
    <w:p>
      <w:pPr>
        <w:spacing w:before="0"/>
        <w:ind w:left="847" w:right="83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134" w:after="0"/>
        <w:ind w:left="122" w:right="106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263/2022/TLPT-HS ngày 18 tháng 10 năm 2022 đối với bị cáo Đỗ Thành H phạm</w:t>
      </w:r>
      <w:r>
        <w:rPr>
          <w:spacing w:val="-2"/>
          <w:sz w:val="28"/>
        </w:rPr>
        <w:t> </w:t>
      </w:r>
      <w:r>
        <w:rPr>
          <w:sz w:val="28"/>
        </w:rPr>
        <w:t>tội “Tàng trữ trái phép chất ma túy” theo điểm</w:t>
      </w:r>
      <w:r>
        <w:rPr>
          <w:spacing w:val="-2"/>
          <w:sz w:val="28"/>
        </w:rPr>
        <w:t> </w:t>
      </w:r>
      <w:r>
        <w:rPr>
          <w:sz w:val="28"/>
        </w:rPr>
        <w:t>c khoản 1 Điều 249 của Bộ luật Hình sự.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41" w:after="0"/>
        <w:ind w:left="122" w:right="107" w:firstLine="719"/>
        <w:jc w:val="both"/>
        <w:rPr>
          <w:sz w:val="28"/>
        </w:rPr>
      </w:pPr>
      <w:r>
        <w:rPr>
          <w:sz w:val="28"/>
        </w:rPr>
        <w:t>Bản án hình sự sơ thẩm số 164/2022/HS-ST ngày 12 tháng 9 năm 2022 của Tòa án nhân dân thành phố T, tỉnh Bình Dương có hiệu lực pháp luật kể từ ngày ra Quyết định đình chỉ xét xử phúc thẩm.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3"/>
        <w:gridCol w:w="5092"/>
      </w:tblGrid>
      <w:tr>
        <w:trPr>
          <w:trHeight w:val="3046" w:hRule="atLeast"/>
        </w:trPr>
        <w:tc>
          <w:tcPr>
            <w:tcW w:w="3943" w:type="dxa"/>
          </w:tcPr>
          <w:p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0" w:after="0"/>
              <w:ind w:left="179" w:right="0" w:hanging="13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3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 thành phố</w:t>
            </w:r>
            <w:r>
              <w:rPr>
                <w:spacing w:val="-5"/>
                <w:sz w:val="22"/>
              </w:rPr>
              <w:t> 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-Trại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giam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Bình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(3),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ĐHN,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5092" w:type="dxa"/>
          </w:tcPr>
          <w:p>
            <w:pPr>
              <w:pStyle w:val="TableParagraph"/>
              <w:spacing w:line="313" w:lineRule="exact"/>
              <w:ind w:left="13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spacing w:line="319" w:lineRule="exact"/>
              <w:ind w:left="13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spacing w:line="319" w:lineRule="exact"/>
              <w:ind w:left="136" w:right="46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58"/>
              <w:ind w:left="136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Huy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Cường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1120" w:bottom="280" w:left="1580" w:right="1020"/>
        </w:sectPr>
      </w:pPr>
    </w:p>
    <w:p>
      <w:pPr>
        <w:spacing w:before="72"/>
        <w:ind w:left="10" w:right="0" w:firstLine="0"/>
        <w:jc w:val="center"/>
        <w:rPr>
          <w:sz w:val="26"/>
        </w:rPr>
      </w:pPr>
      <w:r>
        <w:rPr>
          <w:w w:val="99"/>
          <w:sz w:val="26"/>
        </w:rPr>
        <w:t>2</w:t>
      </w:r>
    </w:p>
    <w:sectPr>
      <w:pgSz w:w="11910" w:h="16850"/>
      <w:pgMar w:top="2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5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2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8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85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1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7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1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90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8" w:hanging="3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7" w:hanging="3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5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4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3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1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0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69" w:hanging="35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34"/>
      <w:ind w:left="122" w:right="106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HOANT</dc:creator>
  <dcterms:created xsi:type="dcterms:W3CDTF">2023-04-24T14:58:30Z</dcterms:created>
  <dcterms:modified xsi:type="dcterms:W3CDTF">2023-04-24T14:58:30Z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