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6031"/>
      </w:tblGrid>
      <w:tr>
        <w:trPr>
          <w:trHeight w:val="1432" w:hRule="atLeast"/>
        </w:trPr>
        <w:tc>
          <w:tcPr>
            <w:tcW w:w="3258" w:type="dxa"/>
          </w:tcPr>
          <w:p>
            <w:pPr>
              <w:pStyle w:val="TableParagraph"/>
              <w:ind w:left="46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HUYỆN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BÌNH TỈ</w:t>
            </w:r>
            <w:r>
              <w:rPr>
                <w:b/>
                <w:sz w:val="28"/>
                <w:u w:val="single"/>
              </w:rPr>
              <w:t>NH HÀ GIAN</w:t>
            </w:r>
            <w:r>
              <w:rPr>
                <w:b/>
                <w:sz w:val="28"/>
              </w:rPr>
              <w:t>G</w:t>
            </w:r>
          </w:p>
          <w:p>
            <w:pPr>
              <w:pStyle w:val="TableParagraph"/>
              <w:spacing w:line="302" w:lineRule="exact" w:before="144"/>
              <w:ind w:left="47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04/2022/QĐST-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31" w:type="dxa"/>
          </w:tcPr>
          <w:p>
            <w:pPr>
              <w:pStyle w:val="TableParagraph"/>
              <w:spacing w:line="311" w:lineRule="exact"/>
              <w:ind w:left="134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49"/>
              <w:ind w:left="205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56"/>
              <w:rPr>
                <w:sz w:val="2"/>
              </w:rPr>
            </w:pPr>
            <w:r>
              <w:rPr>
                <w:sz w:val="2"/>
              </w:rPr>
              <w:pict>
                <v:group style="width:164.3pt;height:.75pt;mso-position-horizontal-relative:char;mso-position-vertical-relative:line" id="docshapegroup1" coordorigin="0,0" coordsize="3286,15">
                  <v:line style="position:absolute" from="0,8" to="328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32" w:right="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Quang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Bình,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7"/>
        <w:ind w:left="0"/>
        <w:rPr>
          <w:sz w:val="18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143" w:right="2245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7"/>
        <w:ind w:right="271" w:firstLine="707"/>
        <w:jc w:val="both"/>
      </w:pPr>
      <w:r>
        <w:rPr/>
        <w:t>Căn cứ vào các điều 48, 217, 218, 219 và khoản 2 Điều 273 của Bộ luật</w:t>
      </w:r>
      <w:r>
        <w:rPr>
          <w:spacing w:val="40"/>
        </w:rPr>
        <w:t> </w:t>
      </w:r>
      <w:r>
        <w:rPr/>
        <w:t>Tố tụng dân sự; khoản 3 Điều 18 của Nghị quyết số 326/2016/UBTVQH14 ngày 30/12/2016 của Uỷ ban Thường vụ Quốc hội quy định về mức thu, miễn, giảm, thu, nộp, quản lý và sử dụng án phí và lệ phí Toà án;</w:t>
      </w:r>
    </w:p>
    <w:p>
      <w:pPr>
        <w:pStyle w:val="BodyText"/>
        <w:spacing w:before="118"/>
        <w:ind w:left="889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42" w:lineRule="auto"/>
        <w:ind w:right="272" w:firstLine="719"/>
        <w:jc w:val="both"/>
      </w:pPr>
      <w:r>
        <w:rPr/>
        <w:t>Xét thấy: Người khởi kiện rút toàn bộ yêu cầu khởi kiện theo quy định tại điểm c khoản 1 Điều 217 của Bộ luật Tố tụng dân sự;</w:t>
      </w:r>
    </w:p>
    <w:p>
      <w:pPr>
        <w:pStyle w:val="Heading1"/>
        <w:spacing w:before="121"/>
        <w:ind w:left="1709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114" w:after="0"/>
        <w:ind w:left="169" w:right="299" w:firstLine="698"/>
        <w:jc w:val="left"/>
        <w:rPr>
          <w:sz w:val="28"/>
        </w:rPr>
      </w:pPr>
      <w:r>
        <w:rPr>
          <w:sz w:val="28"/>
        </w:rPr>
        <w:t>Đình chỉ giải quyết vụ án dân sự thụ lý số 53/2022/TLST-HNGĐ ngày 14/11/2022 về việc tranh chấp ly hôn, nuôi con, giữa: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120" w:after="0"/>
        <w:ind w:left="1052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Phan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T;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1981.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119" w:after="0"/>
        <w:ind w:left="1052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Hoàng</w:t>
      </w:r>
      <w:r>
        <w:rPr>
          <w:spacing w:val="-6"/>
          <w:sz w:val="28"/>
        </w:rPr>
        <w:t> </w:t>
      </w:r>
      <w:r>
        <w:rPr>
          <w:sz w:val="28"/>
        </w:rPr>
        <w:t>Ngọc</w:t>
      </w:r>
      <w:r>
        <w:rPr>
          <w:spacing w:val="-2"/>
          <w:sz w:val="28"/>
        </w:rPr>
        <w:t> </w:t>
      </w:r>
      <w:r>
        <w:rPr>
          <w:sz w:val="28"/>
        </w:rPr>
        <w:t>V;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1987.</w:t>
      </w:r>
    </w:p>
    <w:p>
      <w:pPr>
        <w:pStyle w:val="BodyText"/>
        <w:ind w:left="889"/>
      </w:pPr>
      <w:r>
        <w:rPr/>
        <w:t>Cùng</w:t>
      </w:r>
      <w:r>
        <w:rPr>
          <w:spacing w:val="-8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1"/>
        </w:rPr>
        <w:t> </w:t>
      </w:r>
      <w:r>
        <w:rPr/>
        <w:t>Tổ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thị</w:t>
      </w:r>
      <w:r>
        <w:rPr>
          <w:spacing w:val="-4"/>
        </w:rPr>
        <w:t> </w:t>
      </w:r>
      <w:r>
        <w:rPr/>
        <w:t>trấn</w:t>
      </w:r>
      <w:r>
        <w:rPr>
          <w:spacing w:val="-1"/>
        </w:rPr>
        <w:t> </w:t>
      </w:r>
      <w:r>
        <w:rPr/>
        <w:t>Y,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Q,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Giang.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122" w:after="0"/>
        <w:ind w:left="1155" w:right="0" w:hanging="267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40" w:lineRule="auto" w:before="119" w:after="0"/>
        <w:ind w:left="169" w:right="271" w:firstLine="719"/>
        <w:jc w:val="both"/>
        <w:rPr>
          <w:sz w:val="28"/>
        </w:rPr>
      </w:pPr>
      <w:r>
        <w:rPr>
          <w:sz w:val="28"/>
        </w:rPr>
        <w:t>Đương sự có quyền khởi kiện yêu cầu Tòa án giải quyết lại vụ án dân sự theo quy định của pháp luật.</w:t>
      </w:r>
    </w:p>
    <w:p>
      <w:pPr>
        <w:pStyle w:val="ListParagraph"/>
        <w:numPr>
          <w:ilvl w:val="1"/>
          <w:numId w:val="1"/>
        </w:numPr>
        <w:tabs>
          <w:tab w:pos="1120" w:val="left" w:leader="none"/>
        </w:tabs>
        <w:spacing w:line="240" w:lineRule="auto" w:before="120" w:after="0"/>
        <w:ind w:left="169" w:right="275" w:firstLine="719"/>
        <w:jc w:val="both"/>
        <w:rPr>
          <w:sz w:val="28"/>
        </w:rPr>
      </w:pPr>
      <w:r>
        <w:rPr>
          <w:sz w:val="28"/>
        </w:rPr>
        <w:t>Chị Phan Lý Thị T được trả lại số tiền tạm ứng án phí đã nộp là 300.000đ (ba trăm</w:t>
      </w:r>
      <w:r>
        <w:rPr>
          <w:spacing w:val="-3"/>
          <w:sz w:val="28"/>
        </w:rPr>
        <w:t> </w:t>
      </w:r>
      <w:r>
        <w:rPr>
          <w:sz w:val="28"/>
        </w:rPr>
        <w:t>nghìn đồng) theo biên lai thu tạm</w:t>
      </w:r>
      <w:r>
        <w:rPr>
          <w:spacing w:val="-3"/>
          <w:sz w:val="28"/>
        </w:rPr>
        <w:t> </w:t>
      </w:r>
      <w:r>
        <w:rPr>
          <w:sz w:val="28"/>
        </w:rPr>
        <w:t>ứng án phí, lệ</w:t>
      </w:r>
      <w:r>
        <w:rPr>
          <w:spacing w:val="-1"/>
          <w:sz w:val="28"/>
        </w:rPr>
        <w:t> </w:t>
      </w:r>
      <w:r>
        <w:rPr>
          <w:sz w:val="28"/>
        </w:rPr>
        <w:t>phí Tòa án số 0004074 ngày 14/11/2022 của Chi cục Thi hành án dân sự huyện Quang Bình, tỉnh Hà Giang.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21" w:after="0"/>
        <w:ind w:left="169" w:right="267" w:firstLine="719"/>
        <w:jc w:val="both"/>
        <w:rPr>
          <w:sz w:val="28"/>
        </w:rPr>
      </w:pPr>
      <w:r>
        <w:rPr>
          <w:sz w:val="28"/>
        </w:rPr>
        <w:t>Đương sự có quyền kháng cáo, Viện kiểm</w:t>
      </w:r>
      <w:r>
        <w:rPr>
          <w:spacing w:val="-1"/>
          <w:sz w:val="28"/>
        </w:rPr>
        <w:t> </w:t>
      </w:r>
      <w:r>
        <w:rPr>
          <w:sz w:val="28"/>
        </w:rPr>
        <w:t>sát cùng cấp có quyền kháng nghị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này</w:t>
      </w:r>
      <w:r>
        <w:rPr>
          <w:spacing w:val="-11"/>
          <w:sz w:val="28"/>
        </w:rPr>
        <w:t> </w:t>
      </w: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thời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6"/>
          <w:sz w:val="28"/>
        </w:rPr>
        <w:t> </w:t>
      </w:r>
      <w:r>
        <w:rPr>
          <w:sz w:val="28"/>
        </w:rPr>
        <w:t>07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hoặc kể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niêm</w:t>
      </w:r>
      <w:r>
        <w:rPr>
          <w:spacing w:val="-2"/>
          <w:sz w:val="28"/>
        </w:rPr>
        <w:t> </w:t>
      </w:r>
      <w:r>
        <w:rPr>
          <w:sz w:val="28"/>
        </w:rPr>
        <w:t>yết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Tố</w:t>
      </w:r>
      <w:r>
        <w:rPr>
          <w:spacing w:val="-2"/>
          <w:sz w:val="28"/>
        </w:rPr>
        <w:t> </w:t>
      </w:r>
      <w:r>
        <w:rPr>
          <w:sz w:val="28"/>
        </w:rPr>
        <w:t>tụng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3"/>
        <w:gridCol w:w="3602"/>
      </w:tblGrid>
      <w:tr>
        <w:trPr>
          <w:trHeight w:val="2291" w:hRule="atLeast"/>
        </w:trPr>
        <w:tc>
          <w:tcPr>
            <w:tcW w:w="46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602" w:type="dxa"/>
          </w:tcPr>
          <w:p>
            <w:pPr>
              <w:pStyle w:val="TableParagraph"/>
              <w:spacing w:line="313" w:lineRule="exact"/>
              <w:ind w:left="1171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171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Mai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Hồng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40"/>
          <w:pgMar w:top="820" w:bottom="280" w:left="1420" w:right="9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920" w:bottom="280" w:left="14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2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6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9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3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1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9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5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6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43" w:right="224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9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2023-04-24T14:55:01Z</dcterms:created>
  <dcterms:modified xsi:type="dcterms:W3CDTF">2023-04-24T14:55:01Z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