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488"/>
      </w:tblGrid>
      <w:tr>
        <w:trPr>
          <w:trHeight w:val="1731" w:hRule="atLeast"/>
        </w:trPr>
        <w:tc>
          <w:tcPr>
            <w:tcW w:w="3420" w:type="dxa"/>
          </w:tcPr>
          <w:p>
            <w:pPr>
              <w:pStyle w:val="TableParagraph"/>
              <w:spacing w:line="237" w:lineRule="auto"/>
              <w:ind w:left="50" w:right="1097"/>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ĐỨC HÒA </w:t>
            </w:r>
            <w:r>
              <w:rPr>
                <w:sz w:val="24"/>
              </w:rPr>
              <w:t>T</w:t>
            </w:r>
            <w:r>
              <w:rPr>
                <w:sz w:val="24"/>
                <w:u w:val="single"/>
              </w:rPr>
              <w:t>ỈNH LONG A</w:t>
            </w:r>
            <w:r>
              <w:rPr>
                <w:sz w:val="24"/>
              </w:rPr>
              <w:t>N</w:t>
            </w:r>
          </w:p>
          <w:p>
            <w:pPr>
              <w:pStyle w:val="TableParagraph"/>
              <w:spacing w:before="8"/>
              <w:rPr>
                <w:sz w:val="25"/>
              </w:rPr>
            </w:pPr>
          </w:p>
          <w:p>
            <w:pPr>
              <w:pStyle w:val="TableParagraph"/>
              <w:spacing w:line="298" w:lineRule="exact" w:before="1"/>
              <w:ind w:left="50"/>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150/2022/HS-ST Ngày: 28-11-2022</w:t>
            </w:r>
          </w:p>
        </w:tc>
        <w:tc>
          <w:tcPr>
            <w:tcW w:w="5488" w:type="dxa"/>
          </w:tcPr>
          <w:p>
            <w:pPr>
              <w:pStyle w:val="TableParagraph"/>
              <w:spacing w:line="266" w:lineRule="exact"/>
              <w:ind w:left="42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27" w:right="3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pStyle w:val="BodyText"/>
        <w:spacing w:before="3"/>
        <w:ind w:left="0"/>
        <w:jc w:val="left"/>
        <w:rPr>
          <w:sz w:val="16"/>
        </w:rPr>
      </w:pPr>
    </w:p>
    <w:p>
      <w:pPr>
        <w:spacing w:line="298" w:lineRule="exact" w:before="89"/>
        <w:ind w:left="1036" w:right="1031" w:firstLine="0"/>
        <w:jc w:val="center"/>
        <w:rPr>
          <w:b/>
          <w:sz w:val="26"/>
        </w:rPr>
      </w:pPr>
      <w:r>
        <w:rPr/>
        <w:pict>
          <v:line style="position:absolute;mso-position-horizontal-relative:page;mso-position-vertical-relative:paragraph;z-index:-15805952" from="326.049988pt,-76.363258pt" to="488.299988pt,-76.363258pt" stroked="true" strokeweight=".75pt" strokecolor="#000000">
            <v:stroke dashstyle="solid"/>
            <w10:wrap type="none"/>
          </v:line>
        </w:pict>
      </w:r>
      <w:r>
        <w:rPr>
          <w:b/>
          <w:sz w:val="26"/>
        </w:rPr>
        <w:t>NHÂN</w:t>
      </w:r>
      <w:r>
        <w:rPr>
          <w:b/>
          <w:spacing w:val="-9"/>
          <w:sz w:val="26"/>
        </w:rPr>
        <w:t> </w:t>
      </w:r>
      <w:r>
        <w:rPr>
          <w:b/>
          <w:spacing w:val="-4"/>
          <w:sz w:val="26"/>
        </w:rPr>
        <w:t>DANH</w:t>
      </w:r>
    </w:p>
    <w:p>
      <w:pPr>
        <w:spacing w:line="298" w:lineRule="exact" w:before="0"/>
        <w:ind w:left="1035" w:right="1031"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5"/>
        <w:ind w:left="0"/>
        <w:jc w:val="left"/>
        <w:rPr>
          <w:b/>
          <w:sz w:val="24"/>
        </w:rPr>
      </w:pPr>
    </w:p>
    <w:p>
      <w:pPr>
        <w:spacing w:before="0"/>
        <w:ind w:left="1384" w:right="1031"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7"/>
          <w:sz w:val="26"/>
        </w:rPr>
        <w:t> </w:t>
      </w:r>
      <w:r>
        <w:rPr>
          <w:b/>
          <w:sz w:val="26"/>
        </w:rPr>
        <w:t>DÂN</w:t>
      </w:r>
      <w:r>
        <w:rPr>
          <w:b/>
          <w:spacing w:val="-7"/>
          <w:sz w:val="26"/>
        </w:rPr>
        <w:t> </w:t>
      </w:r>
      <w:r>
        <w:rPr>
          <w:b/>
          <w:sz w:val="26"/>
        </w:rPr>
        <w:t>HUYỆN</w:t>
      </w:r>
      <w:r>
        <w:rPr>
          <w:b/>
          <w:spacing w:val="-4"/>
          <w:sz w:val="26"/>
        </w:rPr>
        <w:t> </w:t>
      </w:r>
      <w:r>
        <w:rPr>
          <w:b/>
          <w:sz w:val="26"/>
        </w:rPr>
        <w:t>ĐỨC</w:t>
      </w:r>
      <w:r>
        <w:rPr>
          <w:b/>
          <w:spacing w:val="-7"/>
          <w:sz w:val="26"/>
        </w:rPr>
        <w:t> </w:t>
      </w:r>
      <w:r>
        <w:rPr>
          <w:b/>
          <w:sz w:val="26"/>
        </w:rPr>
        <w:t>HÒA,</w:t>
      </w:r>
      <w:r>
        <w:rPr>
          <w:b/>
          <w:spacing w:val="-5"/>
          <w:sz w:val="26"/>
        </w:rPr>
        <w:t> </w:t>
      </w:r>
      <w:r>
        <w:rPr>
          <w:b/>
          <w:sz w:val="26"/>
        </w:rPr>
        <w:t>TỈNH</w:t>
      </w:r>
      <w:r>
        <w:rPr>
          <w:b/>
          <w:spacing w:val="-5"/>
          <w:sz w:val="26"/>
        </w:rPr>
        <w:t> </w:t>
      </w:r>
      <w:r>
        <w:rPr>
          <w:b/>
          <w:sz w:val="26"/>
        </w:rPr>
        <w:t>LONG</w:t>
      </w:r>
      <w:r>
        <w:rPr>
          <w:b/>
          <w:spacing w:val="-7"/>
          <w:sz w:val="26"/>
        </w:rPr>
        <w:t> </w:t>
      </w:r>
      <w:r>
        <w:rPr>
          <w:b/>
          <w:spacing w:val="-5"/>
          <w:sz w:val="26"/>
        </w:rPr>
        <w:t>AN</w:t>
      </w:r>
    </w:p>
    <w:p>
      <w:pPr>
        <w:pStyle w:val="BodyText"/>
        <w:spacing w:before="3"/>
        <w:ind w:left="0"/>
        <w:jc w:val="left"/>
        <w:rPr>
          <w:b/>
          <w:sz w:val="31"/>
        </w:rPr>
      </w:pPr>
    </w:p>
    <w:p>
      <w:pPr>
        <w:spacing w:before="0"/>
        <w:ind w:left="972" w:right="0" w:firstLine="0"/>
        <w:jc w:val="left"/>
        <w:rPr>
          <w:b/>
          <w:i/>
          <w:sz w:val="26"/>
        </w:rPr>
      </w:pPr>
      <w:r>
        <w:rPr>
          <w:b/>
          <w:sz w:val="26"/>
        </w:rPr>
        <w:t>-</w:t>
      </w:r>
      <w:r>
        <w:rPr>
          <w:b/>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115"/>
        <w:ind w:left="972" w:right="0" w:firstLine="0"/>
        <w:jc w:val="left"/>
        <w:rPr>
          <w:sz w:val="28"/>
        </w:rPr>
      </w:pPr>
      <w:r>
        <w:rPr>
          <w:i/>
          <w:sz w:val="28"/>
        </w:rPr>
        <w:t>Thẩm</w:t>
      </w:r>
      <w:r>
        <w:rPr>
          <w:i/>
          <w:spacing w:val="-9"/>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1"/>
          <w:sz w:val="28"/>
        </w:rPr>
        <w:t> </w:t>
      </w:r>
      <w:r>
        <w:rPr>
          <w:sz w:val="28"/>
        </w:rPr>
        <w:t>Kim</w:t>
      </w:r>
      <w:r>
        <w:rPr>
          <w:spacing w:val="-6"/>
          <w:sz w:val="28"/>
        </w:rPr>
        <w:t> </w:t>
      </w:r>
      <w:r>
        <w:rPr>
          <w:spacing w:val="-2"/>
          <w:sz w:val="28"/>
        </w:rPr>
        <w:t>Quyên.</w:t>
      </w:r>
    </w:p>
    <w:p>
      <w:pPr>
        <w:spacing w:before="119"/>
        <w:ind w:left="972"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0"/>
        <w:ind w:left="972" w:right="5097"/>
        <w:jc w:val="left"/>
      </w:pPr>
      <w:r>
        <w:rPr/>
        <w:t>Bà</w:t>
      </w:r>
      <w:r>
        <w:rPr>
          <w:spacing w:val="-8"/>
        </w:rPr>
        <w:t> </w:t>
      </w:r>
      <w:r>
        <w:rPr/>
        <w:t>Trương</w:t>
      </w:r>
      <w:r>
        <w:rPr>
          <w:spacing w:val="-7"/>
        </w:rPr>
        <w:t> </w:t>
      </w:r>
      <w:r>
        <w:rPr/>
        <w:t>Thị</w:t>
      </w:r>
      <w:r>
        <w:rPr>
          <w:spacing w:val="-7"/>
        </w:rPr>
        <w:t> </w:t>
      </w:r>
      <w:r>
        <w:rPr/>
        <w:t>Kim</w:t>
      </w:r>
      <w:r>
        <w:rPr>
          <w:spacing w:val="-13"/>
        </w:rPr>
        <w:t> </w:t>
      </w:r>
      <w:r>
        <w:rPr/>
        <w:t>Tiến. Bà Lê Thị Xuân Đào.</w:t>
      </w:r>
    </w:p>
    <w:p>
      <w:pPr>
        <w:pStyle w:val="ListParagraph"/>
        <w:numPr>
          <w:ilvl w:val="0"/>
          <w:numId w:val="1"/>
        </w:numPr>
        <w:tabs>
          <w:tab w:pos="1150" w:val="left" w:leader="none"/>
        </w:tabs>
        <w:spacing w:line="242" w:lineRule="auto" w:before="1" w:after="0"/>
        <w:ind w:left="252" w:right="240" w:firstLine="719"/>
        <w:jc w:val="both"/>
        <w:rPr>
          <w:b/>
          <w:i/>
          <w:sz w:val="28"/>
        </w:rPr>
      </w:pPr>
      <w:r>
        <w:rPr>
          <w:b/>
          <w:i/>
          <w:sz w:val="28"/>
        </w:rPr>
        <w:t>Thư ký phiên tòa: </w:t>
      </w:r>
      <w:r>
        <w:rPr>
          <w:sz w:val="28"/>
        </w:rPr>
        <w:t>Bà Nguyễn Thị Kim Thoa – Thư ký Tòa án nhân dân huyện Đức Hòa, tỉnh Long An.</w:t>
      </w:r>
    </w:p>
    <w:p>
      <w:pPr>
        <w:pStyle w:val="ListParagraph"/>
        <w:numPr>
          <w:ilvl w:val="0"/>
          <w:numId w:val="1"/>
        </w:numPr>
        <w:tabs>
          <w:tab w:pos="1170" w:val="left" w:leader="none"/>
        </w:tabs>
        <w:spacing w:line="235" w:lineRule="auto" w:before="128" w:after="0"/>
        <w:ind w:left="252" w:right="244" w:firstLine="719"/>
        <w:jc w:val="both"/>
        <w:rPr>
          <w:b/>
          <w:i/>
          <w:sz w:val="28"/>
        </w:rPr>
      </w:pPr>
      <w:r>
        <w:rPr>
          <w:b/>
          <w:i/>
          <w:sz w:val="28"/>
        </w:rPr>
        <w:t>Đại diện Viện kiểm sát nhân dân huyện Đức Hòa, tỉnh Long An</w:t>
      </w:r>
      <w:r>
        <w:rPr>
          <w:b/>
          <w:i/>
          <w:sz w:val="28"/>
        </w:rPr>
        <w:t> tham gia phiên tòa</w:t>
      </w:r>
      <w:r>
        <w:rPr>
          <w:sz w:val="28"/>
        </w:rPr>
        <w:t>: Bà Huỳnh Huệ - Kiểm sát viên.</w:t>
      </w:r>
    </w:p>
    <w:p>
      <w:pPr>
        <w:pStyle w:val="BodyText"/>
        <w:spacing w:before="120"/>
        <w:ind w:right="239" w:firstLine="719"/>
      </w:pPr>
      <w:r>
        <w:rPr/>
        <w:t>Ngày 28 tháng 11 năm 2022, tại trụ sở Tòa án nhân dân huyện Đức Hoà, tỉnh Long An xét xử sơ thẩm</w:t>
      </w:r>
      <w:r>
        <w:rPr>
          <w:spacing w:val="-2"/>
        </w:rPr>
        <w:t> </w:t>
      </w:r>
      <w:r>
        <w:rPr/>
        <w:t>công khai vụ án hình sự</w:t>
      </w:r>
      <w:r>
        <w:rPr>
          <w:spacing w:val="-1"/>
        </w:rPr>
        <w:t> </w:t>
      </w:r>
      <w:r>
        <w:rPr/>
        <w:t>sơ thẩm</w:t>
      </w:r>
      <w:r>
        <w:rPr>
          <w:spacing w:val="-2"/>
        </w:rPr>
        <w:t> </w:t>
      </w:r>
      <w:r>
        <w:rPr/>
        <w:t>thụ lý số: 152/2022/TLST-HS ngày 16 tháng 11 năm 2022 theo Quyết định đưa vụ án</w:t>
      </w:r>
      <w:r>
        <w:rPr>
          <w:spacing w:val="40"/>
        </w:rPr>
        <w:t> </w:t>
      </w:r>
      <w:r>
        <w:rPr/>
        <w:t>ra xét xử số 156/2022/QĐXXST-HS ngày 17 tháng 11 năm 2022 đối với bị </w:t>
      </w:r>
      <w:r>
        <w:rPr>
          <w:spacing w:val="-4"/>
        </w:rPr>
        <w:t>cáo:</w:t>
      </w:r>
    </w:p>
    <w:p>
      <w:pPr>
        <w:pStyle w:val="BodyText"/>
        <w:spacing w:before="120"/>
        <w:ind w:right="236" w:firstLine="719"/>
      </w:pPr>
      <w:r>
        <w:rPr>
          <w:b/>
        </w:rPr>
        <w:t>Dương Văn T, </w:t>
      </w:r>
      <w:r>
        <w:rPr/>
        <w:t>sinh năm 1988, tại Thành phố Hồ Chí Minh; Nơi cư trú: Không có nơi cư trú; Nghề nghiệp: Không có; Trình độ văn hóa (học vấn): Không biết chữ; Dân tộc: Kinh; Giới tính: Nam; Tôn giáo: Không; Quốc tịch: Việt Nam; Con ông Dương Văn Hiệp, sinh năm 1950 và bà Nguyễn Thị Lót, sinh năm 1957; Bản thân chưa có vợ con; Tiền án: Có 01 tiền án.</w:t>
      </w:r>
    </w:p>
    <w:p>
      <w:pPr>
        <w:pStyle w:val="ListParagraph"/>
        <w:numPr>
          <w:ilvl w:val="0"/>
          <w:numId w:val="1"/>
        </w:numPr>
        <w:tabs>
          <w:tab w:pos="1141" w:val="left" w:leader="none"/>
        </w:tabs>
        <w:spacing w:line="240" w:lineRule="auto" w:before="121" w:after="0"/>
        <w:ind w:left="252" w:right="237" w:firstLine="719"/>
        <w:jc w:val="both"/>
        <w:rPr>
          <w:sz w:val="28"/>
        </w:rPr>
      </w:pPr>
      <w:r>
        <w:rPr>
          <w:sz w:val="28"/>
        </w:rPr>
        <w:t>Tại Bản án hình sự sơ thẩm</w:t>
      </w:r>
      <w:r>
        <w:rPr>
          <w:spacing w:val="-1"/>
          <w:sz w:val="28"/>
        </w:rPr>
        <w:t> </w:t>
      </w:r>
      <w:r>
        <w:rPr>
          <w:sz w:val="28"/>
        </w:rPr>
        <w:t>số 10/HSST ngày 13/02/2006 của Tòa án nhân dân huyện Bình Chánh, Thành phố Hồ Chí Minh xử phạt bị cáo Dương Văn T 06 tháng tù về tội trộm cắp tài sản.</w:t>
      </w:r>
    </w:p>
    <w:p>
      <w:pPr>
        <w:pStyle w:val="ListParagraph"/>
        <w:numPr>
          <w:ilvl w:val="0"/>
          <w:numId w:val="1"/>
        </w:numPr>
        <w:tabs>
          <w:tab w:pos="1158" w:val="left" w:leader="none"/>
        </w:tabs>
        <w:spacing w:line="240" w:lineRule="auto" w:before="119" w:after="0"/>
        <w:ind w:left="252" w:right="239" w:firstLine="719"/>
        <w:jc w:val="both"/>
        <w:rPr>
          <w:sz w:val="28"/>
        </w:rPr>
      </w:pPr>
      <w:r>
        <w:rPr>
          <w:sz w:val="28"/>
        </w:rPr>
        <w:t>Tại Bản án hình sự sơ thẩm số 1461/HSST ngày 28/9/2006 của Tòa án nhân dân Thành phố Hồ Chí Minh xử</w:t>
      </w:r>
      <w:r>
        <w:rPr>
          <w:spacing w:val="-2"/>
          <w:sz w:val="28"/>
        </w:rPr>
        <w:t> </w:t>
      </w:r>
      <w:r>
        <w:rPr>
          <w:sz w:val="28"/>
        </w:rPr>
        <w:t>phạt bị cáo Dương Văn T</w:t>
      </w:r>
      <w:r>
        <w:rPr>
          <w:spacing w:val="-2"/>
          <w:sz w:val="28"/>
        </w:rPr>
        <w:t> </w:t>
      </w:r>
      <w:r>
        <w:rPr>
          <w:sz w:val="28"/>
        </w:rPr>
        <w:t>01 năm</w:t>
      </w:r>
      <w:r>
        <w:rPr>
          <w:spacing w:val="-3"/>
          <w:sz w:val="28"/>
        </w:rPr>
        <w:t> </w:t>
      </w:r>
      <w:r>
        <w:rPr>
          <w:sz w:val="28"/>
        </w:rPr>
        <w:t>tù về</w:t>
      </w:r>
      <w:r>
        <w:rPr>
          <w:spacing w:val="-1"/>
          <w:sz w:val="28"/>
        </w:rPr>
        <w:t> </w:t>
      </w:r>
      <w:r>
        <w:rPr>
          <w:sz w:val="28"/>
        </w:rPr>
        <w:t>tội</w:t>
      </w:r>
      <w:r>
        <w:rPr>
          <w:spacing w:val="-3"/>
          <w:sz w:val="28"/>
        </w:rPr>
        <w:t> </w:t>
      </w:r>
      <w:r>
        <w:rPr>
          <w:sz w:val="28"/>
        </w:rPr>
        <w:t>trộm</w:t>
      </w:r>
      <w:r>
        <w:rPr>
          <w:spacing w:val="-6"/>
          <w:sz w:val="28"/>
        </w:rPr>
        <w:t> </w:t>
      </w:r>
      <w:r>
        <w:rPr>
          <w:sz w:val="28"/>
        </w:rPr>
        <w:t>cắp</w:t>
      </w:r>
      <w:r>
        <w:rPr>
          <w:spacing w:val="-1"/>
          <w:sz w:val="28"/>
        </w:rPr>
        <w:t> </w:t>
      </w:r>
      <w:r>
        <w:rPr>
          <w:sz w:val="28"/>
        </w:rPr>
        <w:t>tài sản,</w:t>
      </w:r>
      <w:r>
        <w:rPr>
          <w:spacing w:val="-2"/>
          <w:sz w:val="28"/>
        </w:rPr>
        <w:t> </w:t>
      </w:r>
      <w:r>
        <w:rPr>
          <w:sz w:val="28"/>
        </w:rPr>
        <w:t>phá</w:t>
      </w:r>
      <w:r>
        <w:rPr>
          <w:spacing w:val="-1"/>
          <w:sz w:val="28"/>
        </w:rPr>
        <w:t> </w:t>
      </w:r>
      <w:r>
        <w:rPr>
          <w:sz w:val="28"/>
        </w:rPr>
        <w:t>hủy</w:t>
      </w:r>
      <w:r>
        <w:rPr>
          <w:spacing w:val="-5"/>
          <w:sz w:val="28"/>
        </w:rPr>
        <w:t> </w:t>
      </w:r>
      <w:r>
        <w:rPr>
          <w:sz w:val="28"/>
        </w:rPr>
        <w:t>công</w:t>
      </w:r>
      <w:r>
        <w:rPr>
          <w:spacing w:val="-4"/>
          <w:sz w:val="28"/>
        </w:rPr>
        <w:t> </w:t>
      </w:r>
      <w:r>
        <w:rPr>
          <w:sz w:val="28"/>
        </w:rPr>
        <w:t>trình,</w:t>
      </w:r>
      <w:r>
        <w:rPr>
          <w:spacing w:val="-2"/>
          <w:sz w:val="28"/>
        </w:rPr>
        <w:t> </w:t>
      </w:r>
      <w:r>
        <w:rPr>
          <w:sz w:val="28"/>
        </w:rPr>
        <w:t>phương</w:t>
      </w:r>
      <w:r>
        <w:rPr>
          <w:spacing w:val="-4"/>
          <w:sz w:val="28"/>
        </w:rPr>
        <w:t> </w:t>
      </w:r>
      <w:r>
        <w:rPr>
          <w:sz w:val="28"/>
        </w:rPr>
        <w:t>tiện</w:t>
      </w:r>
      <w:r>
        <w:rPr>
          <w:spacing w:val="-4"/>
          <w:sz w:val="28"/>
        </w:rPr>
        <w:t> </w:t>
      </w:r>
      <w:r>
        <w:rPr>
          <w:sz w:val="28"/>
        </w:rPr>
        <w:t>quan trọng về</w:t>
      </w:r>
      <w:r>
        <w:rPr>
          <w:spacing w:val="-1"/>
          <w:sz w:val="28"/>
        </w:rPr>
        <w:t> </w:t>
      </w:r>
      <w:r>
        <w:rPr>
          <w:sz w:val="28"/>
        </w:rPr>
        <w:t>an</w:t>
      </w:r>
      <w:r>
        <w:rPr>
          <w:spacing w:val="-4"/>
          <w:sz w:val="28"/>
        </w:rPr>
        <w:t> </w:t>
      </w:r>
      <w:r>
        <w:rPr>
          <w:sz w:val="28"/>
        </w:rPr>
        <w:t>ninh quốc gia. Bản án này được tổng hợp hình phạt với bản án số 10/HSST ngày 13/02/2006</w:t>
      </w:r>
      <w:r>
        <w:rPr>
          <w:spacing w:val="40"/>
          <w:sz w:val="28"/>
        </w:rPr>
        <w:t> </w:t>
      </w:r>
      <w:r>
        <w:rPr>
          <w:sz w:val="28"/>
        </w:rPr>
        <w:t>của</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w:t>
      </w:r>
      <w:r>
        <w:rPr>
          <w:spacing w:val="40"/>
          <w:sz w:val="28"/>
        </w:rPr>
        <w:t> </w:t>
      </w:r>
      <w:r>
        <w:rPr>
          <w:sz w:val="28"/>
        </w:rPr>
        <w:t>huyện</w:t>
      </w:r>
      <w:r>
        <w:rPr>
          <w:spacing w:val="40"/>
          <w:sz w:val="28"/>
        </w:rPr>
        <w:t> </w:t>
      </w:r>
      <w:r>
        <w:rPr>
          <w:sz w:val="28"/>
        </w:rPr>
        <w:t>Bình</w:t>
      </w:r>
      <w:r>
        <w:rPr>
          <w:spacing w:val="40"/>
          <w:sz w:val="28"/>
        </w:rPr>
        <w:t> </w:t>
      </w:r>
      <w:r>
        <w:rPr>
          <w:sz w:val="28"/>
        </w:rPr>
        <w:t>Chánh,</w:t>
      </w:r>
      <w:r>
        <w:rPr>
          <w:spacing w:val="40"/>
          <w:sz w:val="28"/>
        </w:rPr>
        <w:t> </w:t>
      </w:r>
      <w:r>
        <w:rPr>
          <w:sz w:val="28"/>
        </w:rPr>
        <w:t>Thành</w:t>
      </w:r>
      <w:r>
        <w:rPr>
          <w:spacing w:val="40"/>
          <w:sz w:val="28"/>
        </w:rPr>
        <w:t> </w:t>
      </w:r>
      <w:r>
        <w:rPr>
          <w:sz w:val="28"/>
        </w:rPr>
        <w:t>phố</w:t>
      </w:r>
      <w:r>
        <w:rPr>
          <w:spacing w:val="40"/>
          <w:sz w:val="28"/>
        </w:rPr>
        <w:t> </w:t>
      </w:r>
      <w:r>
        <w:rPr>
          <w:sz w:val="28"/>
        </w:rPr>
        <w:t>Hồ</w:t>
      </w:r>
      <w:r>
        <w:rPr>
          <w:spacing w:val="40"/>
          <w:sz w:val="28"/>
        </w:rPr>
        <w:t> </w:t>
      </w:r>
      <w:r>
        <w:rPr>
          <w:sz w:val="28"/>
        </w:rPr>
        <w:t>Chí</w:t>
      </w:r>
    </w:p>
    <w:p>
      <w:pPr>
        <w:spacing w:after="0" w:line="240" w:lineRule="auto"/>
        <w:jc w:val="both"/>
        <w:rPr>
          <w:sz w:val="28"/>
        </w:rPr>
        <w:sectPr>
          <w:type w:val="continuous"/>
          <w:pgSz w:w="11910" w:h="16840"/>
          <w:pgMar w:top="1220" w:bottom="280" w:left="1620" w:right="1060"/>
        </w:sectPr>
      </w:pPr>
    </w:p>
    <w:p>
      <w:pPr>
        <w:pStyle w:val="BodyText"/>
        <w:spacing w:before="79"/>
        <w:ind w:right="236"/>
      </w:pPr>
      <w:r>
        <w:rPr/>
        <w:t>Minh là 01 năm 06 tháng tù, chấp hành xong hình phạt tù ngày 24/9/2007, chưa chấp hành xong phần án phí, chưa được xóa án tích.</w:t>
      </w:r>
    </w:p>
    <w:p>
      <w:pPr>
        <w:pStyle w:val="BodyText"/>
        <w:spacing w:before="119"/>
        <w:ind w:left="972"/>
      </w:pPr>
      <w:r>
        <w:rPr/>
        <w:t>Tiền</w:t>
      </w:r>
      <w:r>
        <w:rPr>
          <w:spacing w:val="-7"/>
        </w:rPr>
        <w:t> </w:t>
      </w:r>
      <w:r>
        <w:rPr/>
        <w:t>sự:</w:t>
      </w:r>
      <w:r>
        <w:rPr>
          <w:spacing w:val="-2"/>
        </w:rPr>
        <w:t> </w:t>
      </w:r>
      <w:r>
        <w:rPr/>
        <w:t>Có</w:t>
      </w:r>
      <w:r>
        <w:rPr>
          <w:spacing w:val="-2"/>
        </w:rPr>
        <w:t> </w:t>
      </w:r>
      <w:r>
        <w:rPr/>
        <w:t>01</w:t>
      </w:r>
      <w:r>
        <w:rPr>
          <w:spacing w:val="-2"/>
        </w:rPr>
        <w:t> </w:t>
      </w:r>
      <w:r>
        <w:rPr/>
        <w:t>tiền</w:t>
      </w:r>
      <w:r>
        <w:rPr>
          <w:spacing w:val="-2"/>
        </w:rPr>
        <w:t> </w:t>
      </w:r>
      <w:r>
        <w:rPr>
          <w:spacing w:val="-5"/>
        </w:rPr>
        <w:t>sự.</w:t>
      </w:r>
    </w:p>
    <w:p>
      <w:pPr>
        <w:pStyle w:val="BodyText"/>
        <w:spacing w:before="120"/>
        <w:ind w:right="235" w:firstLine="719"/>
      </w:pPr>
      <w:r>
        <w:rPr/>
        <w:t>Tại Quyết định số 613/QĐ-TA ngày 27/7/2020 của Tòa án nhân dân huyện Bình Chánh, Thành phố Hồ Chí Minh áp dụng biện pháp xử lý hành chính đưa</w:t>
      </w:r>
      <w:r>
        <w:rPr>
          <w:spacing w:val="-2"/>
        </w:rPr>
        <w:t> </w:t>
      </w:r>
      <w:r>
        <w:rPr/>
        <w:t>vào cơ</w:t>
      </w:r>
      <w:r>
        <w:rPr>
          <w:spacing w:val="-2"/>
        </w:rPr>
        <w:t> </w:t>
      </w:r>
      <w:r>
        <w:rPr/>
        <w:t>sở</w:t>
      </w:r>
      <w:r>
        <w:rPr>
          <w:spacing w:val="-2"/>
        </w:rPr>
        <w:t> </w:t>
      </w:r>
      <w:r>
        <w:rPr/>
        <w:t>cai</w:t>
      </w:r>
      <w:r>
        <w:rPr>
          <w:spacing w:val="-1"/>
        </w:rPr>
        <w:t> </w:t>
      </w:r>
      <w:r>
        <w:rPr/>
        <w:t>nghiện</w:t>
      </w:r>
      <w:r>
        <w:rPr>
          <w:spacing w:val="-2"/>
        </w:rPr>
        <w:t> </w:t>
      </w:r>
      <w:r>
        <w:rPr/>
        <w:t>bắt buộc</w:t>
      </w:r>
      <w:r>
        <w:rPr>
          <w:spacing w:val="-1"/>
        </w:rPr>
        <w:t> </w:t>
      </w:r>
      <w:r>
        <w:rPr/>
        <w:t>đối</w:t>
      </w:r>
      <w:r>
        <w:rPr>
          <w:spacing w:val="-1"/>
        </w:rPr>
        <w:t> </w:t>
      </w:r>
      <w:r>
        <w:rPr/>
        <w:t>với bị cáo Dương</w:t>
      </w:r>
      <w:r>
        <w:rPr>
          <w:spacing w:val="-1"/>
        </w:rPr>
        <w:t> </w:t>
      </w:r>
      <w:r>
        <w:rPr/>
        <w:t>Văn T</w:t>
      </w:r>
      <w:r>
        <w:rPr>
          <w:spacing w:val="-2"/>
        </w:rPr>
        <w:t> </w:t>
      </w:r>
      <w:r>
        <w:rPr/>
        <w:t>về</w:t>
      </w:r>
      <w:r>
        <w:rPr>
          <w:spacing w:val="-2"/>
        </w:rPr>
        <w:t> </w:t>
      </w:r>
      <w:r>
        <w:rPr/>
        <w:t>hành vi sử dụng trái phép chất ma túy, thời hạn 21 tháng, kể từ ngày 02/5/2020. Bị cáo</w:t>
      </w:r>
      <w:r>
        <w:rPr>
          <w:spacing w:val="-12"/>
        </w:rPr>
        <w:t> </w:t>
      </w:r>
      <w:r>
        <w:rPr/>
        <w:t>Dương</w:t>
      </w:r>
      <w:r>
        <w:rPr>
          <w:spacing w:val="-14"/>
        </w:rPr>
        <w:t> </w:t>
      </w:r>
      <w:r>
        <w:rPr/>
        <w:t>Văn</w:t>
      </w:r>
      <w:r>
        <w:rPr>
          <w:spacing w:val="-12"/>
        </w:rPr>
        <w:t> </w:t>
      </w:r>
      <w:r>
        <w:rPr/>
        <w:t>T</w:t>
      </w:r>
      <w:r>
        <w:rPr>
          <w:spacing w:val="-14"/>
        </w:rPr>
        <w:t> </w:t>
      </w:r>
      <w:r>
        <w:rPr/>
        <w:t>chấp</w:t>
      </w:r>
      <w:r>
        <w:rPr>
          <w:spacing w:val="-12"/>
        </w:rPr>
        <w:t> </w:t>
      </w:r>
      <w:r>
        <w:rPr/>
        <w:t>hành</w:t>
      </w:r>
      <w:r>
        <w:rPr>
          <w:spacing w:val="-14"/>
        </w:rPr>
        <w:t> </w:t>
      </w:r>
      <w:r>
        <w:rPr/>
        <w:t>xong</w:t>
      </w:r>
      <w:r>
        <w:rPr>
          <w:spacing w:val="-12"/>
        </w:rPr>
        <w:t> </w:t>
      </w:r>
      <w:r>
        <w:rPr/>
        <w:t>Quyết</w:t>
      </w:r>
      <w:r>
        <w:rPr>
          <w:spacing w:val="-12"/>
        </w:rPr>
        <w:t> </w:t>
      </w:r>
      <w:r>
        <w:rPr/>
        <w:t>định</w:t>
      </w:r>
      <w:r>
        <w:rPr>
          <w:spacing w:val="-15"/>
        </w:rPr>
        <w:t> </w:t>
      </w:r>
      <w:r>
        <w:rPr/>
        <w:t>ngày</w:t>
      </w:r>
      <w:r>
        <w:rPr>
          <w:spacing w:val="-16"/>
        </w:rPr>
        <w:t> </w:t>
      </w:r>
      <w:r>
        <w:rPr/>
        <w:t>22/01/2022,</w:t>
      </w:r>
      <w:r>
        <w:rPr>
          <w:spacing w:val="-16"/>
        </w:rPr>
        <w:t> </w:t>
      </w:r>
      <w:r>
        <w:rPr/>
        <w:t>chưa</w:t>
      </w:r>
      <w:r>
        <w:rPr>
          <w:spacing w:val="-12"/>
        </w:rPr>
        <w:t> </w:t>
      </w:r>
      <w:r>
        <w:rPr/>
        <w:t>được</w:t>
      </w:r>
      <w:r>
        <w:rPr>
          <w:spacing w:val="-12"/>
        </w:rPr>
        <w:t> </w:t>
      </w:r>
      <w:r>
        <w:rPr/>
        <w:t>coi là </w:t>
      </w:r>
      <w:r>
        <w:rPr>
          <w:color w:val="333333"/>
        </w:rPr>
        <w:t>chưa bị áp dụng biện pháp xử lý hành chính.</w:t>
      </w:r>
    </w:p>
    <w:p>
      <w:pPr>
        <w:pStyle w:val="BodyText"/>
        <w:spacing w:before="120"/>
        <w:ind w:right="237" w:firstLine="719"/>
      </w:pPr>
      <w:r>
        <w:rPr/>
        <w:t>Nhân thân: Tại Bản án hình sự sơ thẩm số 198/HSST ngày 17/7/2009 của Tòa án nhân dân quận Tân Phú, Thành phố Hồ Chí Minh xử phạt bị cáo Dương Văn T</w:t>
      </w:r>
      <w:r>
        <w:rPr>
          <w:spacing w:val="-1"/>
        </w:rPr>
        <w:t> </w:t>
      </w:r>
      <w:r>
        <w:rPr/>
        <w:t>02 năm</w:t>
      </w:r>
      <w:r>
        <w:rPr>
          <w:spacing w:val="-2"/>
        </w:rPr>
        <w:t> </w:t>
      </w:r>
      <w:r>
        <w:rPr/>
        <w:t>tù về tội Trộm</w:t>
      </w:r>
      <w:r>
        <w:rPr>
          <w:spacing w:val="-2"/>
        </w:rPr>
        <w:t> </w:t>
      </w:r>
      <w:r>
        <w:rPr/>
        <w:t>cắp tài sản. Bị cáo T đã chấp hành xong án phí ngày 19/3/2010, chấp hành xong hình phạt tù ngày 03/12/2010 (đã được xóa án tích).</w:t>
      </w:r>
    </w:p>
    <w:p>
      <w:pPr>
        <w:pStyle w:val="BodyText"/>
        <w:ind w:right="235" w:firstLine="719"/>
      </w:pPr>
      <w:r>
        <w:rPr/>
        <w:t>Bị cáo Dương Văn T bị áp dụng biện pháp ngăn chặn tạm giữ, tạm giam từ ngày 15/8/2022 tại Nhà tạm giữ Công an huyện Đức Hòa, tỉnh Long An đến nay (có mặt).</w:t>
      </w:r>
    </w:p>
    <w:p>
      <w:pPr>
        <w:spacing w:before="119"/>
        <w:ind w:left="972" w:right="0" w:firstLine="0"/>
        <w:jc w:val="both"/>
        <w:rPr>
          <w:sz w:val="28"/>
        </w:rPr>
      </w:pPr>
      <w:r>
        <w:rPr>
          <w:i/>
          <w:sz w:val="28"/>
        </w:rPr>
        <w:t>Bị</w:t>
      </w:r>
      <w:r>
        <w:rPr>
          <w:i/>
          <w:spacing w:val="-1"/>
          <w:sz w:val="28"/>
        </w:rPr>
        <w:t> </w:t>
      </w:r>
      <w:r>
        <w:rPr>
          <w:i/>
          <w:sz w:val="28"/>
        </w:rPr>
        <w:t>hại:</w:t>
      </w:r>
      <w:r>
        <w:rPr>
          <w:i/>
          <w:spacing w:val="-2"/>
          <w:sz w:val="28"/>
        </w:rPr>
        <w:t> </w:t>
      </w:r>
      <w:r>
        <w:rPr>
          <w:sz w:val="28"/>
        </w:rPr>
        <w:t>Ông</w:t>
      </w:r>
      <w:r>
        <w:rPr>
          <w:spacing w:val="-1"/>
          <w:sz w:val="28"/>
        </w:rPr>
        <w:t> </w:t>
      </w:r>
      <w:r>
        <w:rPr>
          <w:sz w:val="28"/>
        </w:rPr>
        <w:t>Phạm</w:t>
      </w:r>
      <w:r>
        <w:rPr>
          <w:spacing w:val="-6"/>
          <w:sz w:val="28"/>
        </w:rPr>
        <w:t> </w:t>
      </w:r>
      <w:r>
        <w:rPr>
          <w:sz w:val="28"/>
        </w:rPr>
        <w:t>Văn</w:t>
      </w:r>
      <w:r>
        <w:rPr>
          <w:spacing w:val="-2"/>
          <w:sz w:val="28"/>
        </w:rPr>
        <w:t> </w:t>
      </w:r>
      <w:r>
        <w:rPr>
          <w:sz w:val="28"/>
        </w:rPr>
        <w:t>Th,</w:t>
      </w:r>
      <w:r>
        <w:rPr>
          <w:spacing w:val="-2"/>
          <w:sz w:val="28"/>
        </w:rPr>
        <w:t> </w:t>
      </w:r>
      <w:r>
        <w:rPr>
          <w:sz w:val="28"/>
        </w:rPr>
        <w:t>sinh</w:t>
      </w:r>
      <w:r>
        <w:rPr>
          <w:spacing w:val="-5"/>
          <w:sz w:val="28"/>
        </w:rPr>
        <w:t> </w:t>
      </w:r>
      <w:r>
        <w:rPr>
          <w:sz w:val="28"/>
        </w:rPr>
        <w:t>năm</w:t>
      </w:r>
      <w:r>
        <w:rPr>
          <w:spacing w:val="-6"/>
          <w:sz w:val="28"/>
        </w:rPr>
        <w:t> </w:t>
      </w:r>
      <w:r>
        <w:rPr>
          <w:spacing w:val="-4"/>
          <w:sz w:val="28"/>
        </w:rPr>
        <w:t>1982.</w:t>
      </w:r>
    </w:p>
    <w:p>
      <w:pPr>
        <w:pStyle w:val="BodyText"/>
        <w:spacing w:before="185"/>
        <w:ind w:left="972"/>
        <w:jc w:val="left"/>
      </w:pPr>
      <w:r>
        <w:rPr/>
        <w:t>Địa</w:t>
      </w:r>
      <w:r>
        <w:rPr>
          <w:spacing w:val="-3"/>
        </w:rPr>
        <w:t> </w:t>
      </w:r>
      <w:r>
        <w:rPr/>
        <w:t>chỉ:</w:t>
      </w:r>
      <w:r>
        <w:rPr>
          <w:spacing w:val="-2"/>
        </w:rPr>
        <w:t> </w:t>
      </w:r>
      <w:r>
        <w:rPr/>
        <w:t>Ấp</w:t>
      </w:r>
      <w:r>
        <w:rPr>
          <w:spacing w:val="-2"/>
        </w:rPr>
        <w:t> </w:t>
      </w:r>
      <w:r>
        <w:rPr/>
        <w:t>N,</w:t>
      </w:r>
      <w:r>
        <w:rPr>
          <w:spacing w:val="-4"/>
        </w:rPr>
        <w:t> </w:t>
      </w:r>
      <w:r>
        <w:rPr/>
        <w:t>xã</w:t>
      </w:r>
      <w:r>
        <w:rPr>
          <w:spacing w:val="-3"/>
        </w:rPr>
        <w:t> </w:t>
      </w:r>
      <w:r>
        <w:rPr/>
        <w:t>Đ,</w:t>
      </w:r>
      <w:r>
        <w:rPr>
          <w:spacing w:val="-4"/>
        </w:rPr>
        <w:t> </w:t>
      </w:r>
      <w:r>
        <w:rPr/>
        <w:t>huyện</w:t>
      </w:r>
      <w:r>
        <w:rPr>
          <w:spacing w:val="-1"/>
        </w:rPr>
        <w:t> </w:t>
      </w:r>
      <w:r>
        <w:rPr/>
        <w:t>Đức</w:t>
      </w:r>
      <w:r>
        <w:rPr>
          <w:spacing w:val="-3"/>
        </w:rPr>
        <w:t> </w:t>
      </w:r>
      <w:r>
        <w:rPr/>
        <w:t>Hòa,</w:t>
      </w:r>
      <w:r>
        <w:rPr>
          <w:spacing w:val="-4"/>
        </w:rPr>
        <w:t> </w:t>
      </w:r>
      <w:r>
        <w:rPr/>
        <w:t>tỉnh</w:t>
      </w:r>
      <w:r>
        <w:rPr>
          <w:spacing w:val="-6"/>
        </w:rPr>
        <w:t> </w:t>
      </w:r>
      <w:r>
        <w:rPr/>
        <w:t>Long</w:t>
      </w:r>
      <w:r>
        <w:rPr>
          <w:spacing w:val="-2"/>
        </w:rPr>
        <w:t> </w:t>
      </w:r>
      <w:r>
        <w:rPr/>
        <w:t>An (vắng</w:t>
      </w:r>
      <w:r>
        <w:rPr>
          <w:spacing w:val="-1"/>
        </w:rPr>
        <w:t> </w:t>
      </w:r>
      <w:r>
        <w:rPr>
          <w:spacing w:val="-2"/>
        </w:rPr>
        <w:t>mặt).</w:t>
      </w:r>
    </w:p>
    <w:p>
      <w:pPr>
        <w:pStyle w:val="BodyText"/>
        <w:spacing w:before="1"/>
        <w:ind w:left="0"/>
        <w:jc w:val="left"/>
        <w:rPr>
          <w:sz w:val="27"/>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246" w:firstLine="547"/>
      </w:pPr>
      <w:r>
        <w:rPr/>
        <w:t>Theo các tài liệu có trong hồ sơ vụ án và diễn biến tại phiên tòa, nội dung vụ án được tóm tắt như sau:</w:t>
      </w:r>
    </w:p>
    <w:p>
      <w:pPr>
        <w:pStyle w:val="BodyText"/>
        <w:spacing w:before="119"/>
        <w:ind w:left="110" w:right="236" w:firstLine="707"/>
      </w:pPr>
      <w:r>
        <w:rPr/>
        <w:t>Khoảng 14 giờ ngày 14/8/2022, bị cáo đi từ nhà trọ N thuộc ấp B, xã H, huyện</w:t>
      </w:r>
      <w:r>
        <w:rPr>
          <w:spacing w:val="-1"/>
        </w:rPr>
        <w:t> </w:t>
      </w:r>
      <w:r>
        <w:rPr/>
        <w:t>Đức</w:t>
      </w:r>
      <w:r>
        <w:rPr>
          <w:spacing w:val="-2"/>
        </w:rPr>
        <w:t> </w:t>
      </w:r>
      <w:r>
        <w:rPr/>
        <w:t>Hòa,</w:t>
      </w:r>
      <w:r>
        <w:rPr>
          <w:spacing w:val="-3"/>
        </w:rPr>
        <w:t> </w:t>
      </w:r>
      <w:r>
        <w:rPr/>
        <w:t>tỉnh</w:t>
      </w:r>
      <w:r>
        <w:rPr>
          <w:spacing w:val="-1"/>
        </w:rPr>
        <w:t> </w:t>
      </w:r>
      <w:r>
        <w:rPr/>
        <w:t>Long</w:t>
      </w:r>
      <w:r>
        <w:rPr>
          <w:spacing w:val="-1"/>
        </w:rPr>
        <w:t> </w:t>
      </w:r>
      <w:r>
        <w:rPr/>
        <w:t>An</w:t>
      </w:r>
      <w:r>
        <w:rPr>
          <w:spacing w:val="-1"/>
        </w:rPr>
        <w:t> </w:t>
      </w:r>
      <w:r>
        <w:rPr/>
        <w:t>đến</w:t>
      </w:r>
      <w:r>
        <w:rPr>
          <w:spacing w:val="-1"/>
        </w:rPr>
        <w:t> </w:t>
      </w:r>
      <w:r>
        <w:rPr/>
        <w:t>địa</w:t>
      </w:r>
      <w:r>
        <w:rPr>
          <w:spacing w:val="-5"/>
        </w:rPr>
        <w:t> </w:t>
      </w:r>
      <w:r>
        <w:rPr/>
        <w:t>bàn</w:t>
      </w:r>
      <w:r>
        <w:rPr>
          <w:spacing w:val="-4"/>
        </w:rPr>
        <w:t> </w:t>
      </w:r>
      <w:r>
        <w:rPr/>
        <w:t>xã</w:t>
      </w:r>
      <w:r>
        <w:rPr>
          <w:spacing w:val="-2"/>
        </w:rPr>
        <w:t> </w:t>
      </w:r>
      <w:r>
        <w:rPr/>
        <w:t>Đức</w:t>
      </w:r>
      <w:r>
        <w:rPr>
          <w:spacing w:val="-2"/>
        </w:rPr>
        <w:t> </w:t>
      </w:r>
      <w:r>
        <w:rPr/>
        <w:t>Hòa</w:t>
      </w:r>
      <w:r>
        <w:rPr>
          <w:spacing w:val="-2"/>
        </w:rPr>
        <w:t> </w:t>
      </w:r>
      <w:r>
        <w:rPr/>
        <w:t>Đông,</w:t>
      </w:r>
      <w:r>
        <w:rPr>
          <w:spacing w:val="-3"/>
        </w:rPr>
        <w:t> </w:t>
      </w:r>
      <w:r>
        <w:rPr/>
        <w:t>huyện</w:t>
      </w:r>
      <w:r>
        <w:rPr>
          <w:spacing w:val="-1"/>
        </w:rPr>
        <w:t> </w:t>
      </w:r>
      <w:r>
        <w:rPr/>
        <w:t>Đức</w:t>
      </w:r>
      <w:r>
        <w:rPr>
          <w:spacing w:val="-2"/>
        </w:rPr>
        <w:t> </w:t>
      </w:r>
      <w:r>
        <w:rPr/>
        <w:t>Hòa, tỉnh Long An</w:t>
      </w:r>
      <w:r>
        <w:rPr>
          <w:spacing w:val="-1"/>
        </w:rPr>
        <w:t> </w:t>
      </w:r>
      <w:r>
        <w:rPr/>
        <w:t>đến</w:t>
      </w:r>
      <w:r>
        <w:rPr>
          <w:spacing w:val="-1"/>
        </w:rPr>
        <w:t> </w:t>
      </w:r>
      <w:r>
        <w:rPr/>
        <w:t>địa</w:t>
      </w:r>
      <w:r>
        <w:rPr>
          <w:spacing w:val="-3"/>
        </w:rPr>
        <w:t> </w:t>
      </w:r>
      <w:r>
        <w:rPr/>
        <w:t>phận xã Đ,</w:t>
      </w:r>
      <w:r>
        <w:rPr>
          <w:spacing w:val="-1"/>
        </w:rPr>
        <w:t> </w:t>
      </w:r>
      <w:r>
        <w:rPr/>
        <w:t>huyện Đức</w:t>
      </w:r>
      <w:r>
        <w:rPr>
          <w:spacing w:val="-1"/>
        </w:rPr>
        <w:t> </w:t>
      </w:r>
      <w:r>
        <w:rPr/>
        <w:t>Hòa,</w:t>
      </w:r>
      <w:r>
        <w:rPr>
          <w:spacing w:val="-1"/>
        </w:rPr>
        <w:t> </w:t>
      </w:r>
      <w:r>
        <w:rPr/>
        <w:t>tỉnh Long An với ý</w:t>
      </w:r>
      <w:r>
        <w:rPr>
          <w:spacing w:val="-1"/>
        </w:rPr>
        <w:t> </w:t>
      </w:r>
      <w:r>
        <w:rPr/>
        <w:t>định tìm kiếm tài sản của người khác để trộm cắp bán lấy tiền tiêu xài cá nhân. Đến khoảng 14 giờ 45 phút cùng ngày, bị cáo đi vào nhà trọ của ông Đ tại ấp N, xã Đ, huyện Đức Hòa, tỉnh Long An. Bị cáo nhìn vào phòng trọ số 02 thấy ông Phạm Văn Th đang nằm ngủ trong phòng bên cạnh có để điện thoại Samsung Galaxy A73. Bị cáo nảy sinh ý định trộm cắp điện thoại này nên đi đến gần</w:t>
      </w:r>
      <w:r>
        <w:rPr>
          <w:spacing w:val="40"/>
        </w:rPr>
        <w:t> </w:t>
      </w:r>
      <w:r>
        <w:rPr/>
        <w:t>chỗ ông Th đang nằm ngủ lấy điện thoại cầm trên tay thì bị ông Th phát hiện, truy hô. Bị cáo bỏ chạy thì bị ông Th truy đuổi và cùng với quần chúng nhân dân bắt quả tang tạm giữ bị cáo cùng vật chứng vụ án.</w:t>
      </w:r>
    </w:p>
    <w:p>
      <w:pPr>
        <w:pStyle w:val="BodyText"/>
        <w:ind w:right="241" w:firstLine="566"/>
      </w:pPr>
      <w:r>
        <w:rPr/>
        <w:t>Vật chứng tạm giữ gồm: 01 điện thoại di động nhãn hiệu Samsung, loại Galaxy A73, màu xám, số kiểu máy: SM-A736BIDS, số Imei 1: 352828294454416,</w:t>
      </w:r>
      <w:r>
        <w:rPr>
          <w:spacing w:val="80"/>
          <w:w w:val="150"/>
        </w:rPr>
        <w:t> </w:t>
      </w:r>
      <w:r>
        <w:rPr/>
        <w:t>số</w:t>
      </w:r>
      <w:r>
        <w:rPr>
          <w:spacing w:val="35"/>
        </w:rPr>
        <w:t>  </w:t>
      </w:r>
      <w:r>
        <w:rPr/>
        <w:t>Imei</w:t>
      </w:r>
      <w:r>
        <w:rPr>
          <w:spacing w:val="35"/>
        </w:rPr>
        <w:t>  </w:t>
      </w:r>
      <w:r>
        <w:rPr/>
        <w:t>2:</w:t>
      </w:r>
      <w:r>
        <w:rPr>
          <w:spacing w:val="35"/>
        </w:rPr>
        <w:t>  </w:t>
      </w:r>
      <w:r>
        <w:rPr/>
        <w:t>354462614454415,</w:t>
      </w:r>
      <w:r>
        <w:rPr>
          <w:spacing w:val="80"/>
          <w:w w:val="150"/>
        </w:rPr>
        <w:t> </w:t>
      </w:r>
      <w:r>
        <w:rPr/>
        <w:t>sim</w:t>
      </w:r>
      <w:r>
        <w:rPr>
          <w:spacing w:val="80"/>
          <w:w w:val="150"/>
        </w:rPr>
        <w:t> </w:t>
      </w:r>
      <w:r>
        <w:rPr/>
        <w:t>điện</w:t>
      </w:r>
      <w:r>
        <w:rPr>
          <w:spacing w:val="80"/>
          <w:w w:val="150"/>
        </w:rPr>
        <w:t> </w:t>
      </w:r>
      <w:r>
        <w:rPr/>
        <w:t>thoại</w:t>
      </w:r>
      <w:r>
        <w:rPr>
          <w:spacing w:val="35"/>
        </w:rPr>
        <w:t>  </w:t>
      </w:r>
      <w:r>
        <w:rPr/>
        <w:t>số</w:t>
      </w:r>
    </w:p>
    <w:p>
      <w:pPr>
        <w:pStyle w:val="BodyText"/>
        <w:spacing w:line="321" w:lineRule="exact" w:before="0"/>
        <w:jc w:val="left"/>
      </w:pPr>
      <w:r>
        <w:rPr>
          <w:spacing w:val="-2"/>
        </w:rPr>
        <w:t>0878208739.</w:t>
      </w:r>
    </w:p>
    <w:p>
      <w:pPr>
        <w:pStyle w:val="BodyText"/>
        <w:spacing w:line="242" w:lineRule="auto" w:before="120"/>
        <w:ind w:right="28" w:firstLine="719"/>
        <w:jc w:val="left"/>
      </w:pPr>
      <w:r>
        <w:rPr/>
        <w:t>Tại Bản kết luận định giá tài sản số 84/KL.ĐGTS ngày 16/8/2022 của Hội</w:t>
      </w:r>
      <w:r>
        <w:rPr>
          <w:spacing w:val="19"/>
        </w:rPr>
        <w:t> </w:t>
      </w:r>
      <w:r>
        <w:rPr/>
        <w:t>đồng</w:t>
      </w:r>
      <w:r>
        <w:rPr>
          <w:spacing w:val="24"/>
        </w:rPr>
        <w:t> </w:t>
      </w:r>
      <w:r>
        <w:rPr/>
        <w:t>định</w:t>
      </w:r>
      <w:r>
        <w:rPr>
          <w:spacing w:val="22"/>
        </w:rPr>
        <w:t> </w:t>
      </w:r>
      <w:r>
        <w:rPr/>
        <w:t>giá</w:t>
      </w:r>
      <w:r>
        <w:rPr>
          <w:spacing w:val="21"/>
        </w:rPr>
        <w:t> </w:t>
      </w:r>
      <w:r>
        <w:rPr/>
        <w:t>trong</w:t>
      </w:r>
      <w:r>
        <w:rPr>
          <w:spacing w:val="22"/>
        </w:rPr>
        <w:t> </w:t>
      </w:r>
      <w:r>
        <w:rPr/>
        <w:t>tố</w:t>
      </w:r>
      <w:r>
        <w:rPr>
          <w:spacing w:val="21"/>
        </w:rPr>
        <w:t> </w:t>
      </w:r>
      <w:r>
        <w:rPr/>
        <w:t>tụng</w:t>
      </w:r>
      <w:r>
        <w:rPr>
          <w:spacing w:val="22"/>
        </w:rPr>
        <w:t> </w:t>
      </w:r>
      <w:r>
        <w:rPr/>
        <w:t>hình</w:t>
      </w:r>
      <w:r>
        <w:rPr>
          <w:spacing w:val="24"/>
        </w:rPr>
        <w:t> </w:t>
      </w:r>
      <w:r>
        <w:rPr/>
        <w:t>sự</w:t>
      </w:r>
      <w:r>
        <w:rPr>
          <w:spacing w:val="20"/>
        </w:rPr>
        <w:t> </w:t>
      </w:r>
      <w:r>
        <w:rPr/>
        <w:t>huyện</w:t>
      </w:r>
      <w:r>
        <w:rPr>
          <w:spacing w:val="24"/>
        </w:rPr>
        <w:t> </w:t>
      </w:r>
      <w:r>
        <w:rPr/>
        <w:t>Đức</w:t>
      </w:r>
      <w:r>
        <w:rPr>
          <w:spacing w:val="22"/>
        </w:rPr>
        <w:t> </w:t>
      </w:r>
      <w:r>
        <w:rPr/>
        <w:t>Hòa,</w:t>
      </w:r>
      <w:r>
        <w:rPr>
          <w:spacing w:val="21"/>
        </w:rPr>
        <w:t> </w:t>
      </w:r>
      <w:r>
        <w:rPr/>
        <w:t>tỉnh</w:t>
      </w:r>
      <w:r>
        <w:rPr>
          <w:spacing w:val="22"/>
        </w:rPr>
        <w:t> </w:t>
      </w:r>
      <w:r>
        <w:rPr/>
        <w:t>Long</w:t>
      </w:r>
      <w:r>
        <w:rPr>
          <w:spacing w:val="24"/>
        </w:rPr>
        <w:t> </w:t>
      </w:r>
      <w:r>
        <w:rPr/>
        <w:t>An</w:t>
      </w:r>
      <w:r>
        <w:rPr>
          <w:spacing w:val="22"/>
        </w:rPr>
        <w:t> </w:t>
      </w:r>
      <w:r>
        <w:rPr>
          <w:spacing w:val="-5"/>
        </w:rPr>
        <w:t>kết</w:t>
      </w:r>
    </w:p>
    <w:p>
      <w:pPr>
        <w:spacing w:after="0" w:line="242" w:lineRule="auto"/>
        <w:jc w:val="left"/>
        <w:sectPr>
          <w:headerReference w:type="default" r:id="rId5"/>
          <w:pgSz w:w="11910" w:h="16840"/>
          <w:pgMar w:header="722" w:footer="0" w:top="1180" w:bottom="280" w:left="1620" w:right="1060"/>
          <w:pgNumType w:start="2"/>
        </w:sectPr>
      </w:pPr>
    </w:p>
    <w:p>
      <w:pPr>
        <w:pStyle w:val="BodyText"/>
        <w:spacing w:before="79"/>
      </w:pPr>
      <w:r>
        <w:rPr/>
        <w:t>luận:</w:t>
      </w:r>
      <w:r>
        <w:rPr>
          <w:spacing w:val="44"/>
        </w:rPr>
        <w:t> </w:t>
      </w:r>
      <w:r>
        <w:rPr/>
        <w:t>01</w:t>
      </w:r>
      <w:r>
        <w:rPr>
          <w:spacing w:val="45"/>
        </w:rPr>
        <w:t> </w:t>
      </w:r>
      <w:r>
        <w:rPr/>
        <w:t>điện</w:t>
      </w:r>
      <w:r>
        <w:rPr>
          <w:spacing w:val="47"/>
        </w:rPr>
        <w:t> </w:t>
      </w:r>
      <w:r>
        <w:rPr/>
        <w:t>thoại</w:t>
      </w:r>
      <w:r>
        <w:rPr>
          <w:spacing w:val="45"/>
        </w:rPr>
        <w:t> </w:t>
      </w:r>
      <w:r>
        <w:rPr/>
        <w:t>di</w:t>
      </w:r>
      <w:r>
        <w:rPr>
          <w:spacing w:val="48"/>
        </w:rPr>
        <w:t> </w:t>
      </w:r>
      <w:r>
        <w:rPr/>
        <w:t>động</w:t>
      </w:r>
      <w:r>
        <w:rPr>
          <w:spacing w:val="48"/>
        </w:rPr>
        <w:t> </w:t>
      </w:r>
      <w:r>
        <w:rPr/>
        <w:t>nhãn</w:t>
      </w:r>
      <w:r>
        <w:rPr>
          <w:spacing w:val="46"/>
        </w:rPr>
        <w:t> </w:t>
      </w:r>
      <w:r>
        <w:rPr/>
        <w:t>hiệu</w:t>
      </w:r>
      <w:r>
        <w:rPr>
          <w:spacing w:val="48"/>
        </w:rPr>
        <w:t> </w:t>
      </w:r>
      <w:r>
        <w:rPr/>
        <w:t>Samsung,</w:t>
      </w:r>
      <w:r>
        <w:rPr>
          <w:spacing w:val="46"/>
        </w:rPr>
        <w:t> </w:t>
      </w:r>
      <w:r>
        <w:rPr/>
        <w:t>loại</w:t>
      </w:r>
      <w:r>
        <w:rPr>
          <w:spacing w:val="48"/>
        </w:rPr>
        <w:t> </w:t>
      </w:r>
      <w:r>
        <w:rPr/>
        <w:t>Galaxy</w:t>
      </w:r>
      <w:r>
        <w:rPr>
          <w:spacing w:val="45"/>
        </w:rPr>
        <w:t> </w:t>
      </w:r>
      <w:r>
        <w:rPr/>
        <w:t>A73,</w:t>
      </w:r>
      <w:r>
        <w:rPr>
          <w:spacing w:val="46"/>
        </w:rPr>
        <w:t> </w:t>
      </w:r>
      <w:r>
        <w:rPr/>
        <w:t>trị</w:t>
      </w:r>
      <w:r>
        <w:rPr>
          <w:spacing w:val="47"/>
        </w:rPr>
        <w:t> </w:t>
      </w:r>
      <w:r>
        <w:rPr>
          <w:spacing w:val="-5"/>
        </w:rPr>
        <w:t>giá</w:t>
      </w:r>
    </w:p>
    <w:p>
      <w:pPr>
        <w:pStyle w:val="BodyText"/>
        <w:spacing w:before="0"/>
      </w:pPr>
      <w:r>
        <w:rPr/>
        <w:t>11.390.000</w:t>
      </w:r>
      <w:r>
        <w:rPr>
          <w:spacing w:val="-13"/>
        </w:rPr>
        <w:t> </w:t>
      </w:r>
      <w:r>
        <w:rPr>
          <w:spacing w:val="-4"/>
        </w:rPr>
        <w:t>đồng.</w:t>
      </w:r>
    </w:p>
    <w:p>
      <w:pPr>
        <w:pStyle w:val="BodyText"/>
        <w:spacing w:before="119"/>
        <w:ind w:right="236" w:firstLine="719"/>
      </w:pPr>
      <w:r>
        <w:rPr/>
        <w:t>Tại bản cáo trạng số 151/CT-VKSĐH ngày 15 tháng 11 năm 2022 của Viện kiểm sát nhân dân huyện Đức Hoà, tỉnh Long An truy tố bị cáo Dương Văn T tội “Trộm cắp tài sản” theo khoản 1 Điều 173 Bộ luật Hình sự năm 2015 (sửa đổi, bổ sung năm 2017).</w:t>
      </w:r>
    </w:p>
    <w:p>
      <w:pPr>
        <w:pStyle w:val="BodyText"/>
        <w:ind w:right="233" w:firstLine="719"/>
      </w:pPr>
      <w:r>
        <w:rPr/>
        <w:t>Tại phiên toà, Kiểm sát viên sau khi phân tích tính chất và mức độ nguy</w:t>
      </w:r>
      <w:r>
        <w:rPr>
          <w:spacing w:val="-2"/>
        </w:rPr>
        <w:t> </w:t>
      </w:r>
      <w:r>
        <w:rPr/>
        <w:t>hiểm</w:t>
      </w:r>
      <w:r>
        <w:rPr>
          <w:spacing w:val="-3"/>
        </w:rPr>
        <w:t> </w:t>
      </w:r>
      <w:r>
        <w:rPr/>
        <w:t>xã hội của</w:t>
      </w:r>
      <w:r>
        <w:rPr>
          <w:spacing w:val="-1"/>
        </w:rPr>
        <w:t> </w:t>
      </w:r>
      <w:r>
        <w:rPr/>
        <w:t>hành vi vi phạm</w:t>
      </w:r>
      <w:r>
        <w:rPr>
          <w:spacing w:val="-3"/>
        </w:rPr>
        <w:t> </w:t>
      </w:r>
      <w:r>
        <w:rPr/>
        <w:t>pháp luật mà bị cáo Dương Văn T gây ra; đồng thời căn cứ vào</w:t>
      </w:r>
      <w:r>
        <w:rPr>
          <w:spacing w:val="25"/>
        </w:rPr>
        <w:t> </w:t>
      </w:r>
      <w:r>
        <w:rPr/>
        <w:t>các tình tiết tăng nặng, giảm nhẹ trách nhiệm hình</w:t>
      </w:r>
      <w:r>
        <w:rPr>
          <w:spacing w:val="40"/>
        </w:rPr>
        <w:t> </w:t>
      </w:r>
      <w:r>
        <w:rPr/>
        <w:t>sự nên đề nghị Hội đồng xét xử: Tuyên bố bị cáo Dương Văn T phạm tội “Trộm cắp tài sản”. Áp dụng khoản 1 Điều 173; điểm s khoản 1, Điều 51, điểm h khoản 1 Điều 52; Điều 38 Bộ luật Hình sự năm 2015 (sửa đổi, bổ</w:t>
      </w:r>
      <w:r>
        <w:rPr>
          <w:spacing w:val="40"/>
        </w:rPr>
        <w:t> </w:t>
      </w:r>
      <w:r>
        <w:rPr/>
        <w:t>sung năm 2017), xử phạt bị cáo Dương Văn T mức hình phạt từ 02 năm đến 02 năm 09 tháng tù.</w:t>
      </w:r>
    </w:p>
    <w:p>
      <w:pPr>
        <w:pStyle w:val="BodyText"/>
        <w:spacing w:before="120"/>
        <w:ind w:right="239" w:firstLine="707"/>
      </w:pPr>
      <w:r>
        <w:rPr/>
        <w:t>Về tang vật chứng: Cơ quan điều tra Công</w:t>
      </w:r>
      <w:r>
        <w:rPr>
          <w:spacing w:val="-1"/>
        </w:rPr>
        <w:t> </w:t>
      </w:r>
      <w:r>
        <w:rPr/>
        <w:t>an</w:t>
      </w:r>
      <w:r>
        <w:rPr>
          <w:spacing w:val="-1"/>
        </w:rPr>
        <w:t> </w:t>
      </w:r>
      <w:r>
        <w:rPr/>
        <w:t>huyện</w:t>
      </w:r>
      <w:r>
        <w:rPr>
          <w:spacing w:val="-1"/>
        </w:rPr>
        <w:t> </w:t>
      </w:r>
      <w:r>
        <w:rPr/>
        <w:t>Đức Hòa đã</w:t>
      </w:r>
      <w:r>
        <w:rPr>
          <w:spacing w:val="-2"/>
        </w:rPr>
        <w:t> </w:t>
      </w:r>
      <w:r>
        <w:rPr/>
        <w:t>xử</w:t>
      </w:r>
      <w:r>
        <w:rPr>
          <w:spacing w:val="-2"/>
        </w:rPr>
        <w:t> </w:t>
      </w:r>
      <w:r>
        <w:rPr/>
        <w:t>lý vật</w:t>
      </w:r>
      <w:r>
        <w:rPr>
          <w:spacing w:val="-1"/>
        </w:rPr>
        <w:t> </w:t>
      </w:r>
      <w:r>
        <w:rPr/>
        <w:t>chứng,</w:t>
      </w:r>
      <w:r>
        <w:rPr>
          <w:spacing w:val="-3"/>
        </w:rPr>
        <w:t> </w:t>
      </w:r>
      <w:r>
        <w:rPr/>
        <w:t>trả</w:t>
      </w:r>
      <w:r>
        <w:rPr>
          <w:spacing w:val="-2"/>
        </w:rPr>
        <w:t> </w:t>
      </w:r>
      <w:r>
        <w:rPr/>
        <w:t>lại 01 điện thoại di động nhãn hiệu Samsung, loại Galaxy A73 cho</w:t>
      </w:r>
      <w:r>
        <w:rPr>
          <w:spacing w:val="-11"/>
        </w:rPr>
        <w:t> </w:t>
      </w:r>
      <w:r>
        <w:rPr/>
        <w:t>ông</w:t>
      </w:r>
      <w:r>
        <w:rPr>
          <w:spacing w:val="-9"/>
        </w:rPr>
        <w:t> </w:t>
      </w:r>
      <w:r>
        <w:rPr/>
        <w:t>Th</w:t>
      </w:r>
      <w:r>
        <w:rPr>
          <w:spacing w:val="-11"/>
        </w:rPr>
        <w:t> </w:t>
      </w:r>
      <w:r>
        <w:rPr/>
        <w:t>xong</w:t>
      </w:r>
      <w:r>
        <w:rPr>
          <w:spacing w:val="-11"/>
        </w:rPr>
        <w:t> </w:t>
      </w:r>
      <w:r>
        <w:rPr/>
        <w:t>nên</w:t>
      </w:r>
      <w:r>
        <w:rPr>
          <w:spacing w:val="-6"/>
        </w:rPr>
        <w:t> </w:t>
      </w:r>
      <w:r>
        <w:rPr/>
        <w:t>không</w:t>
      </w:r>
      <w:r>
        <w:rPr>
          <w:spacing w:val="-11"/>
        </w:rPr>
        <w:t> </w:t>
      </w:r>
      <w:r>
        <w:rPr/>
        <w:t>đề</w:t>
      </w:r>
      <w:r>
        <w:rPr>
          <w:spacing w:val="-12"/>
        </w:rPr>
        <w:t> </w:t>
      </w:r>
      <w:r>
        <w:rPr/>
        <w:t>nghị</w:t>
      </w:r>
      <w:r>
        <w:rPr>
          <w:spacing w:val="-11"/>
        </w:rPr>
        <w:t> </w:t>
      </w:r>
      <w:r>
        <w:rPr/>
        <w:t>xem</w:t>
      </w:r>
      <w:r>
        <w:rPr>
          <w:spacing w:val="-12"/>
        </w:rPr>
        <w:t> </w:t>
      </w:r>
      <w:r>
        <w:rPr/>
        <w:t>xét.</w:t>
      </w:r>
    </w:p>
    <w:p>
      <w:pPr>
        <w:pStyle w:val="BodyText"/>
        <w:ind w:right="239" w:firstLine="719"/>
      </w:pPr>
      <w:r>
        <w:rPr/>
        <w:t>Tại phiên tòa, bị cáo Dương Văn T hoàn toàn nhìn nhận hành vi phạm tội như cáo trạng của Viện kiểm sát nhân dân huyện Đức Hòa truy tố, không đưa ra chứng cứ nào minh oan chỉ xin Hội đồng xét xử giảm nhẹ hình phạt.</w:t>
      </w:r>
    </w:p>
    <w:p>
      <w:pPr>
        <w:pStyle w:val="BodyText"/>
        <w:spacing w:before="120"/>
        <w:ind w:right="238" w:firstLine="719"/>
      </w:pPr>
      <w:r>
        <w:rPr/>
        <w:t>Bị hại ông Phạm Văn Th trình bày tại cơ quan điều tra: Ngày 14/8/2022, bị cáo Dương Văn T trộm của ông 01 điện thoại di động nhãn</w:t>
      </w:r>
      <w:r>
        <w:rPr>
          <w:spacing w:val="40"/>
        </w:rPr>
        <w:t> </w:t>
      </w:r>
      <w:r>
        <w:rPr/>
        <w:t>hiệu Samsung, loại Galaxy A73. Nay ông đã nhận lại điện thoại, ông không có yêu cầu gì về trách nhiệm dân sự đối với bị cáo.</w:t>
      </w:r>
    </w:p>
    <w:p>
      <w:pPr>
        <w:pStyle w:val="BodyText"/>
        <w:ind w:right="246" w:firstLine="719"/>
      </w:pPr>
      <w:r>
        <w:rPr/>
        <w:t>Căn cứ</w:t>
      </w:r>
      <w:r>
        <w:rPr>
          <w:spacing w:val="-1"/>
        </w:rPr>
        <w:t> </w:t>
      </w:r>
      <w:r>
        <w:rPr/>
        <w:t>vào các chứng cứ</w:t>
      </w:r>
      <w:r>
        <w:rPr>
          <w:spacing w:val="-1"/>
        </w:rPr>
        <w:t> </w:t>
      </w:r>
      <w:r>
        <w:rPr/>
        <w:t>và tài liệu được thẩm</w:t>
      </w:r>
      <w:r>
        <w:rPr>
          <w:spacing w:val="-2"/>
        </w:rPr>
        <w:t> </w:t>
      </w:r>
      <w:r>
        <w:rPr/>
        <w:t>tra tại phiên toà, căn cứ vào kết quả tranh luận tại phiên toà trên cơ sở xem xét đầy đủ, toàn diện chứng cứ ý kiến của Kiểm sát viên, bị cáo.</w:t>
      </w:r>
    </w:p>
    <w:p>
      <w:pPr>
        <w:pStyle w:val="Heading1"/>
        <w:spacing w:before="24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6"/>
        <w:ind w:right="241"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78" w:val="left" w:leader="none"/>
        </w:tabs>
        <w:spacing w:line="240" w:lineRule="auto" w:before="121" w:after="0"/>
        <w:ind w:left="252" w:right="235" w:firstLine="719"/>
        <w:jc w:val="both"/>
        <w:rPr>
          <w:sz w:val="28"/>
        </w:rPr>
      </w:pPr>
      <w:r>
        <w:rPr>
          <w:sz w:val="28"/>
        </w:rPr>
        <w:t>Về hành vi, quyết định tố tụng của Cơ quan cảnh sát điều tra Công an huyện Đức Hòa, Điều tra viên, Viện kiểm sát nhân dân huyện Đức Hòa,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 Tại phiên tòa, vắng mặt bị hại, người làm chứng nhưng đã có lời khai trong quá trình điều tra và việc vắng mặt này</w:t>
      </w:r>
      <w:r>
        <w:rPr>
          <w:spacing w:val="-1"/>
          <w:sz w:val="28"/>
        </w:rPr>
        <w:t> </w:t>
      </w:r>
      <w:r>
        <w:rPr>
          <w:sz w:val="28"/>
        </w:rPr>
        <w:t>không gây</w:t>
      </w:r>
    </w:p>
    <w:p>
      <w:pPr>
        <w:spacing w:after="0" w:line="240" w:lineRule="auto"/>
        <w:jc w:val="both"/>
        <w:rPr>
          <w:sz w:val="28"/>
        </w:rPr>
        <w:sectPr>
          <w:pgSz w:w="11910" w:h="16840"/>
          <w:pgMar w:header="722" w:footer="0" w:top="1180" w:bottom="280" w:left="1620" w:right="1060"/>
        </w:sectPr>
      </w:pPr>
    </w:p>
    <w:p>
      <w:pPr>
        <w:pStyle w:val="BodyText"/>
        <w:spacing w:before="79"/>
        <w:ind w:right="239"/>
      </w:pPr>
      <w:r>
        <w:rPr/>
        <w:t>trở ngại cho việc xét xử nên căn cứ Điều 292, 293 Bộ luật Tố tụng hình sự năm 2015 (sửa đổi, bổ sung năm 2021) Tòa án vẫn tiến hành xét xử vụ án.</w:t>
      </w:r>
    </w:p>
    <w:p>
      <w:pPr>
        <w:pStyle w:val="ListParagraph"/>
        <w:numPr>
          <w:ilvl w:val="0"/>
          <w:numId w:val="2"/>
        </w:numPr>
        <w:tabs>
          <w:tab w:pos="1385" w:val="left" w:leader="none"/>
        </w:tabs>
        <w:spacing w:line="240" w:lineRule="auto" w:before="119" w:after="0"/>
        <w:ind w:left="252" w:right="236" w:firstLine="707"/>
        <w:jc w:val="both"/>
        <w:rPr>
          <w:sz w:val="28"/>
        </w:rPr>
      </w:pPr>
      <w:r>
        <w:rPr>
          <w:sz w:val="28"/>
        </w:rPr>
        <w:t>Lời khai nhận tội của bị cáo Dương Văn T tại phiên tòa phù hợp</w:t>
      </w:r>
      <w:r>
        <w:rPr>
          <w:spacing w:val="40"/>
          <w:sz w:val="28"/>
        </w:rPr>
        <w:t> </w:t>
      </w:r>
      <w:r>
        <w:rPr>
          <w:sz w:val="28"/>
        </w:rPr>
        <w:t>với lời khai của bị cáo tại Cơ quan điều tra, phù hợp với lời khai của bị hại, người làm chứng trong quá trình điều tra, phù hợp với biên bản giữ người phạm tội quả tang, biên bản khám nghiệm hiện trường, sơ đồ hiện trường,</w:t>
      </w:r>
      <w:r>
        <w:rPr>
          <w:spacing w:val="40"/>
          <w:sz w:val="28"/>
        </w:rPr>
        <w:t> </w:t>
      </w:r>
      <w:r>
        <w:rPr>
          <w:sz w:val="28"/>
        </w:rPr>
        <w:t>bản ảnh hiện trường cùng với bản kết luận về định giá tài sản số</w:t>
      </w:r>
      <w:r>
        <w:rPr>
          <w:spacing w:val="40"/>
          <w:sz w:val="28"/>
        </w:rPr>
        <w:t> </w:t>
      </w:r>
      <w:r>
        <w:rPr>
          <w:sz w:val="28"/>
        </w:rPr>
        <w:t>84/KL.ĐGTS ngày 16/8/2022 của Hội đồng định giá tài sản trong tố tụng hình sự của Ủy ban nhân dân huyện Đức Hòa và phù hợp với các tài liệu, chứng cứ trong hồ sơ vụ án. Từ đó, Hội đồng xét xử có đủ cơ sở kết luận: Do muốn có tiền tiêu xài cá nhân nên ngày 14/8/2022, bị cáo Dương Văn T đã lén lút trộm</w:t>
      </w:r>
      <w:r>
        <w:rPr>
          <w:spacing w:val="-2"/>
          <w:sz w:val="28"/>
        </w:rPr>
        <w:t> </w:t>
      </w:r>
      <w:r>
        <w:rPr>
          <w:sz w:val="28"/>
        </w:rPr>
        <w:t>của ông Phạm</w:t>
      </w:r>
      <w:r>
        <w:rPr>
          <w:spacing w:val="-2"/>
          <w:sz w:val="28"/>
        </w:rPr>
        <w:t> </w:t>
      </w:r>
      <w:r>
        <w:rPr>
          <w:sz w:val="28"/>
        </w:rPr>
        <w:t>Văn Th 01 điện thoại di động nhãn hiệu Samsung, loại Galaxy</w:t>
      </w:r>
      <w:r>
        <w:rPr>
          <w:spacing w:val="-4"/>
          <w:sz w:val="28"/>
        </w:rPr>
        <w:t> </w:t>
      </w:r>
      <w:r>
        <w:rPr>
          <w:sz w:val="28"/>
        </w:rPr>
        <w:t>A73.</w:t>
      </w:r>
      <w:r>
        <w:rPr>
          <w:spacing w:val="40"/>
          <w:sz w:val="28"/>
        </w:rPr>
        <w:t> </w:t>
      </w:r>
      <w:r>
        <w:rPr>
          <w:sz w:val="28"/>
        </w:rPr>
        <w:t>Trên cơ</w:t>
      </w:r>
      <w:r>
        <w:rPr>
          <w:spacing w:val="-1"/>
          <w:sz w:val="28"/>
        </w:rPr>
        <w:t> </w:t>
      </w:r>
      <w:r>
        <w:rPr>
          <w:sz w:val="28"/>
        </w:rPr>
        <w:t>sở</w:t>
      </w:r>
      <w:r>
        <w:rPr>
          <w:spacing w:val="-1"/>
          <w:sz w:val="28"/>
        </w:rPr>
        <w:t> </w:t>
      </w:r>
      <w:r>
        <w:rPr>
          <w:sz w:val="28"/>
        </w:rPr>
        <w:t>đó, Hội đồng xét xử có đủ cơ sở kết luận, bị cáo Dương Văn T phạm tội “Trộm cắp tài sản” theo quy định tại khoản 1 Điều 173 Bộ luật Hình sự năm 2015 (sửa đổi, bổ sung năm 2017).</w:t>
      </w:r>
    </w:p>
    <w:p>
      <w:pPr>
        <w:pStyle w:val="ListParagraph"/>
        <w:numPr>
          <w:ilvl w:val="0"/>
          <w:numId w:val="2"/>
        </w:numPr>
        <w:tabs>
          <w:tab w:pos="1388" w:val="left" w:leader="none"/>
        </w:tabs>
        <w:spacing w:line="240" w:lineRule="auto" w:before="121" w:after="0"/>
        <w:ind w:left="252" w:right="244" w:firstLine="707"/>
        <w:jc w:val="both"/>
        <w:rPr>
          <w:sz w:val="28"/>
        </w:rPr>
      </w:pPr>
      <w:r>
        <w:rPr>
          <w:sz w:val="28"/>
        </w:rPr>
        <w:t>Như vậy, cáo trạng của Viện kiểm sát nhân dân huyện Đức Hòa, tỉnh Long An truy</w:t>
      </w:r>
      <w:r>
        <w:rPr>
          <w:spacing w:val="-2"/>
          <w:sz w:val="28"/>
        </w:rPr>
        <w:t> </w:t>
      </w:r>
      <w:r>
        <w:rPr>
          <w:sz w:val="28"/>
        </w:rPr>
        <w:t>tố bị cáo Dương Văn T</w:t>
      </w:r>
      <w:r>
        <w:rPr>
          <w:spacing w:val="-2"/>
          <w:sz w:val="28"/>
        </w:rPr>
        <w:t> </w:t>
      </w:r>
      <w:r>
        <w:rPr>
          <w:sz w:val="28"/>
        </w:rPr>
        <w:t>với tội danh và Điều luật trên là có căn cứ, đúng người, đúng tội và đúng pháp luật.</w:t>
      </w:r>
    </w:p>
    <w:p>
      <w:pPr>
        <w:pStyle w:val="ListParagraph"/>
        <w:numPr>
          <w:ilvl w:val="0"/>
          <w:numId w:val="2"/>
        </w:numPr>
        <w:tabs>
          <w:tab w:pos="1366" w:val="left" w:leader="none"/>
        </w:tabs>
        <w:spacing w:line="240" w:lineRule="auto" w:before="121" w:after="0"/>
        <w:ind w:left="252" w:right="237" w:firstLine="707"/>
        <w:jc w:val="both"/>
        <w:rPr>
          <w:sz w:val="28"/>
        </w:rPr>
      </w:pPr>
      <w:r>
        <w:rPr>
          <w:sz w:val="28"/>
        </w:rPr>
        <w:t>Hành vi lén lút chiếm đoạt tài sản mà bị cáo T gây ra là nguy hiểm cho xã hội. Hành vi này đã xâm hại trực tiếp đến quyền sở hữu hợp pháp về tài sản của người khác, quyền này được pháp luật hình sự bảo vệ, nếu người nào cố tình xâm hại thì sẽ bị pháp luật trừng phạt. Hành vi phạm tội của bị cáo không những xâm hại trực tiếp đến tài sản đang thuộc sở hữu của ông Phạm Văn Th, mà còn gây ảnh hưởng xấu đến tình hình trật tự xã hội tại địa phương. Khi thực hiện hành vi, bị cáo có đầy đủ năng lực trách nhiệm hình sự,</w:t>
      </w:r>
      <w:r>
        <w:rPr>
          <w:spacing w:val="-1"/>
          <w:sz w:val="28"/>
        </w:rPr>
        <w:t> </w:t>
      </w:r>
      <w:r>
        <w:rPr>
          <w:sz w:val="28"/>
        </w:rPr>
        <w:t>nhận thức</w:t>
      </w:r>
      <w:r>
        <w:rPr>
          <w:spacing w:val="-2"/>
          <w:sz w:val="28"/>
        </w:rPr>
        <w:t> </w:t>
      </w:r>
      <w:r>
        <w:rPr>
          <w:sz w:val="28"/>
        </w:rPr>
        <w:t>được</w:t>
      </w:r>
      <w:r>
        <w:rPr>
          <w:spacing w:val="-2"/>
          <w:sz w:val="28"/>
        </w:rPr>
        <w:t> </w:t>
      </w:r>
      <w:r>
        <w:rPr>
          <w:sz w:val="28"/>
        </w:rPr>
        <w:t>hành vi của</w:t>
      </w:r>
      <w:r>
        <w:rPr>
          <w:spacing w:val="-2"/>
          <w:sz w:val="28"/>
        </w:rPr>
        <w:t> </w:t>
      </w:r>
      <w:r>
        <w:rPr>
          <w:sz w:val="28"/>
        </w:rPr>
        <w:t>bị cáo</w:t>
      </w:r>
      <w:r>
        <w:rPr>
          <w:spacing w:val="-1"/>
          <w:sz w:val="28"/>
        </w:rPr>
        <w:t> </w:t>
      </w:r>
      <w:r>
        <w:rPr>
          <w:sz w:val="28"/>
        </w:rPr>
        <w:t>là ảnh</w:t>
      </w:r>
      <w:r>
        <w:rPr>
          <w:spacing w:val="-2"/>
          <w:sz w:val="28"/>
        </w:rPr>
        <w:t> </w:t>
      </w:r>
      <w:r>
        <w:rPr>
          <w:sz w:val="28"/>
        </w:rPr>
        <w:t>hưởng xấu</w:t>
      </w:r>
      <w:r>
        <w:rPr>
          <w:spacing w:val="-1"/>
          <w:sz w:val="28"/>
        </w:rPr>
        <w:t> </w:t>
      </w:r>
      <w:r>
        <w:rPr>
          <w:sz w:val="28"/>
        </w:rPr>
        <w:t>đến</w:t>
      </w:r>
      <w:r>
        <w:rPr>
          <w:spacing w:val="-1"/>
          <w:sz w:val="28"/>
        </w:rPr>
        <w:t> </w:t>
      </w:r>
      <w:r>
        <w:rPr>
          <w:sz w:val="28"/>
        </w:rPr>
        <w:t>trật tự</w:t>
      </w:r>
      <w:r>
        <w:rPr>
          <w:spacing w:val="-3"/>
          <w:sz w:val="28"/>
        </w:rPr>
        <w:t> </w:t>
      </w:r>
      <w:r>
        <w:rPr>
          <w:sz w:val="28"/>
        </w:rPr>
        <w:t>công cộng nhưng bị cáo vẫn bất chấp thực hiện với lỗi cố ý trực tiếp. Hành vi của bị cáo cần được xử lý nghiêm theo pháp luật hình sự, có mức án phù hợp, cách ly bị cáo với xã hội một thời gian nhất định mới có tác dụng trừng phạt, giáo dục, cải tạo bị cáo và phòng ngừa chung.</w:t>
      </w:r>
    </w:p>
    <w:p>
      <w:pPr>
        <w:pStyle w:val="ListParagraph"/>
        <w:numPr>
          <w:ilvl w:val="0"/>
          <w:numId w:val="2"/>
        </w:numPr>
        <w:tabs>
          <w:tab w:pos="1440" w:val="left" w:leader="none"/>
        </w:tabs>
        <w:spacing w:line="240" w:lineRule="auto" w:before="121" w:after="0"/>
        <w:ind w:left="252" w:right="236" w:firstLine="777"/>
        <w:jc w:val="both"/>
        <w:rPr>
          <w:sz w:val="28"/>
        </w:rPr>
      </w:pPr>
      <w:r>
        <w:rPr>
          <w:sz w:val="28"/>
        </w:rPr>
        <w:t>Về tình tiết tăng nặng: Tại Bản án hình sự sơ thẩm số 1461/HSST ngày 28/9/2006 của Tòa án nhân dân Thành phố Hồ Chí Minh xử phạt</w:t>
      </w:r>
      <w:r>
        <w:rPr>
          <w:spacing w:val="80"/>
          <w:sz w:val="28"/>
        </w:rPr>
        <w:t> </w:t>
      </w:r>
      <w:r>
        <w:rPr>
          <w:sz w:val="28"/>
        </w:rPr>
        <w:t>Dương Văn T 01 năm tù về tội trộm cắp tài sản, phá hủy công trình, phương tiện quan trọng về an ninh quốc gia. Bản án này được tổng hợp hình phạt với bản án số 10/HSST ngày 13/02/2006 của Tòa án nhân dân huyện Bình</w:t>
      </w:r>
      <w:r>
        <w:rPr>
          <w:spacing w:val="40"/>
          <w:sz w:val="28"/>
        </w:rPr>
        <w:t> </w:t>
      </w:r>
      <w:r>
        <w:rPr>
          <w:sz w:val="28"/>
        </w:rPr>
        <w:t>Chánh, Thành phố Hồ Chí Minh là 01 năm 06 tháng tù, chấp hành xong hình phạt tù ngày 24/9/2007, chưa chấp hành xong phần án phí, bị cáo chưa được xóa án tích, bị cáo tiếp tục phạm tội nên thuộc trường hợp tái phạm theo quy định tại điểm h khoản 1 Điều 52 của Bộ luật Hình sự năm 2015 (sửa đổi, bổ sung năm</w:t>
      </w:r>
      <w:r>
        <w:rPr>
          <w:spacing w:val="-2"/>
          <w:sz w:val="28"/>
        </w:rPr>
        <w:t> </w:t>
      </w:r>
      <w:r>
        <w:rPr>
          <w:sz w:val="28"/>
        </w:rPr>
        <w:t>2017). Về tiền sự, bị cáo Dương</w:t>
      </w:r>
      <w:r>
        <w:rPr>
          <w:spacing w:val="-5"/>
          <w:sz w:val="28"/>
        </w:rPr>
        <w:t> </w:t>
      </w:r>
      <w:r>
        <w:rPr>
          <w:sz w:val="28"/>
        </w:rPr>
        <w:t>Văn T</w:t>
      </w:r>
      <w:r>
        <w:rPr>
          <w:spacing w:val="-2"/>
          <w:sz w:val="28"/>
        </w:rPr>
        <w:t> </w:t>
      </w:r>
      <w:r>
        <w:rPr>
          <w:sz w:val="28"/>
        </w:rPr>
        <w:t>chấp hành</w:t>
      </w:r>
      <w:r>
        <w:rPr>
          <w:spacing w:val="-2"/>
          <w:sz w:val="28"/>
        </w:rPr>
        <w:t> </w:t>
      </w:r>
      <w:r>
        <w:rPr>
          <w:sz w:val="28"/>
        </w:rPr>
        <w:t>xong Quyết định về việc áp dụng biện pháp xử lý hành chính đưa vào cơ sở cai nghiện bắt</w:t>
      </w:r>
      <w:r>
        <w:rPr>
          <w:spacing w:val="40"/>
          <w:sz w:val="28"/>
        </w:rPr>
        <w:t> </w:t>
      </w:r>
      <w:r>
        <w:rPr>
          <w:sz w:val="28"/>
        </w:rPr>
        <w:t>buộc</w:t>
      </w:r>
      <w:r>
        <w:rPr>
          <w:spacing w:val="-5"/>
          <w:sz w:val="28"/>
        </w:rPr>
        <w:t> </w:t>
      </w:r>
      <w:r>
        <w:rPr>
          <w:sz w:val="28"/>
        </w:rPr>
        <w:t>ngày</w:t>
      </w:r>
      <w:r>
        <w:rPr>
          <w:spacing w:val="-13"/>
          <w:sz w:val="28"/>
        </w:rPr>
        <w:t> </w:t>
      </w:r>
      <w:r>
        <w:rPr>
          <w:sz w:val="28"/>
        </w:rPr>
        <w:t>22/01/2022,</w:t>
      </w:r>
      <w:r>
        <w:rPr>
          <w:spacing w:val="-10"/>
          <w:sz w:val="28"/>
        </w:rPr>
        <w:t> </w:t>
      </w:r>
      <w:r>
        <w:rPr>
          <w:sz w:val="28"/>
        </w:rPr>
        <w:t>chưa</w:t>
      </w:r>
      <w:r>
        <w:rPr>
          <w:spacing w:val="-10"/>
          <w:sz w:val="28"/>
        </w:rPr>
        <w:t> </w:t>
      </w:r>
      <w:r>
        <w:rPr>
          <w:sz w:val="28"/>
        </w:rPr>
        <w:t>được</w:t>
      </w:r>
      <w:r>
        <w:rPr>
          <w:spacing w:val="-10"/>
          <w:sz w:val="28"/>
        </w:rPr>
        <w:t> </w:t>
      </w:r>
      <w:r>
        <w:rPr>
          <w:sz w:val="28"/>
        </w:rPr>
        <w:t>coi</w:t>
      </w:r>
      <w:r>
        <w:rPr>
          <w:spacing w:val="-8"/>
          <w:sz w:val="28"/>
        </w:rPr>
        <w:t> </w:t>
      </w:r>
      <w:r>
        <w:rPr>
          <w:sz w:val="28"/>
        </w:rPr>
        <w:t>là</w:t>
      </w:r>
      <w:r>
        <w:rPr>
          <w:spacing w:val="-9"/>
          <w:sz w:val="28"/>
        </w:rPr>
        <w:t> </w:t>
      </w:r>
      <w:r>
        <w:rPr>
          <w:color w:val="333333"/>
          <w:sz w:val="28"/>
        </w:rPr>
        <w:t>chưa</w:t>
      </w:r>
      <w:r>
        <w:rPr>
          <w:color w:val="333333"/>
          <w:spacing w:val="-5"/>
          <w:sz w:val="28"/>
        </w:rPr>
        <w:t> </w:t>
      </w:r>
      <w:r>
        <w:rPr>
          <w:color w:val="333333"/>
          <w:sz w:val="28"/>
        </w:rPr>
        <w:t>bị</w:t>
      </w:r>
      <w:r>
        <w:rPr>
          <w:color w:val="333333"/>
          <w:spacing w:val="-4"/>
          <w:sz w:val="28"/>
        </w:rPr>
        <w:t> </w:t>
      </w:r>
      <w:r>
        <w:rPr>
          <w:color w:val="333333"/>
          <w:sz w:val="28"/>
        </w:rPr>
        <w:t>áp</w:t>
      </w:r>
      <w:r>
        <w:rPr>
          <w:color w:val="333333"/>
          <w:spacing w:val="-6"/>
          <w:sz w:val="28"/>
        </w:rPr>
        <w:t> </w:t>
      </w:r>
      <w:r>
        <w:rPr>
          <w:color w:val="333333"/>
          <w:sz w:val="28"/>
        </w:rPr>
        <w:t>dụng</w:t>
      </w:r>
      <w:r>
        <w:rPr>
          <w:color w:val="333333"/>
          <w:spacing w:val="-4"/>
          <w:sz w:val="28"/>
        </w:rPr>
        <w:t> </w:t>
      </w:r>
      <w:r>
        <w:rPr>
          <w:color w:val="333333"/>
          <w:sz w:val="28"/>
        </w:rPr>
        <w:t>biện</w:t>
      </w:r>
      <w:r>
        <w:rPr>
          <w:color w:val="333333"/>
          <w:spacing w:val="-4"/>
          <w:sz w:val="28"/>
        </w:rPr>
        <w:t> </w:t>
      </w:r>
      <w:r>
        <w:rPr>
          <w:color w:val="333333"/>
          <w:sz w:val="28"/>
        </w:rPr>
        <w:t>pháp</w:t>
      </w:r>
      <w:r>
        <w:rPr>
          <w:color w:val="333333"/>
          <w:spacing w:val="-4"/>
          <w:sz w:val="28"/>
        </w:rPr>
        <w:t> </w:t>
      </w:r>
      <w:r>
        <w:rPr>
          <w:color w:val="333333"/>
          <w:sz w:val="28"/>
        </w:rPr>
        <w:t>xử</w:t>
      </w:r>
      <w:r>
        <w:rPr>
          <w:color w:val="333333"/>
          <w:spacing w:val="-6"/>
          <w:sz w:val="28"/>
        </w:rPr>
        <w:t> </w:t>
      </w:r>
      <w:r>
        <w:rPr>
          <w:color w:val="333333"/>
          <w:sz w:val="28"/>
        </w:rPr>
        <w:t>lý</w:t>
      </w:r>
      <w:r>
        <w:rPr>
          <w:color w:val="333333"/>
          <w:spacing w:val="-4"/>
          <w:sz w:val="28"/>
        </w:rPr>
        <w:t> </w:t>
      </w:r>
      <w:r>
        <w:rPr>
          <w:color w:val="333333"/>
          <w:sz w:val="28"/>
        </w:rPr>
        <w:t>hành</w:t>
      </w:r>
    </w:p>
    <w:p>
      <w:pPr>
        <w:spacing w:after="0" w:line="240" w:lineRule="auto"/>
        <w:jc w:val="both"/>
        <w:rPr>
          <w:sz w:val="28"/>
        </w:rPr>
        <w:sectPr>
          <w:pgSz w:w="11910" w:h="16840"/>
          <w:pgMar w:header="722" w:footer="0" w:top="1180" w:bottom="280" w:left="1620" w:right="1060"/>
        </w:sectPr>
      </w:pPr>
    </w:p>
    <w:p>
      <w:pPr>
        <w:pStyle w:val="BodyText"/>
        <w:spacing w:before="79"/>
        <w:ind w:right="242"/>
      </w:pPr>
      <w:r>
        <w:rPr>
          <w:color w:val="333333"/>
        </w:rPr>
        <w:t>chính. </w:t>
      </w:r>
      <w:r>
        <w:rPr/>
        <w:t>Bị cáo có nhân thân xấu, đã từng bị Tòa án nhân dân quận Tân Phú, TP.HCM xử phạt 02 năm tù về tội trộm cắp tài sản.</w:t>
      </w:r>
    </w:p>
    <w:p>
      <w:pPr>
        <w:pStyle w:val="ListParagraph"/>
        <w:numPr>
          <w:ilvl w:val="0"/>
          <w:numId w:val="2"/>
        </w:numPr>
        <w:tabs>
          <w:tab w:pos="1361" w:val="left" w:leader="none"/>
        </w:tabs>
        <w:spacing w:line="240" w:lineRule="auto" w:before="119" w:after="0"/>
        <w:ind w:left="252" w:right="238" w:firstLine="707"/>
        <w:jc w:val="both"/>
        <w:rPr>
          <w:sz w:val="28"/>
        </w:rPr>
      </w:pPr>
      <w:r>
        <w:rPr>
          <w:sz w:val="28"/>
        </w:rPr>
        <w:t>Về tình tiết giảm</w:t>
      </w:r>
      <w:r>
        <w:rPr>
          <w:spacing w:val="-2"/>
          <w:sz w:val="28"/>
        </w:rPr>
        <w:t> </w:t>
      </w:r>
      <w:r>
        <w:rPr>
          <w:sz w:val="28"/>
        </w:rPr>
        <w:t>nhẹ: Trong quá trình</w:t>
      </w:r>
      <w:r>
        <w:rPr>
          <w:spacing w:val="-1"/>
          <w:sz w:val="28"/>
        </w:rPr>
        <w:t> </w:t>
      </w:r>
      <w:r>
        <w:rPr>
          <w:sz w:val="28"/>
        </w:rPr>
        <w:t>điều tra, truy</w:t>
      </w:r>
      <w:r>
        <w:rPr>
          <w:spacing w:val="-1"/>
          <w:sz w:val="28"/>
        </w:rPr>
        <w:t> </w:t>
      </w:r>
      <w:r>
        <w:rPr>
          <w:sz w:val="28"/>
        </w:rPr>
        <w:t>tố, bị cáo thành khẩn khai nhận hành vi phạm</w:t>
      </w:r>
      <w:r>
        <w:rPr>
          <w:spacing w:val="-5"/>
          <w:sz w:val="28"/>
        </w:rPr>
        <w:t> </w:t>
      </w:r>
      <w:r>
        <w:rPr>
          <w:sz w:val="28"/>
        </w:rPr>
        <w:t>tội,</w:t>
      </w:r>
      <w:r>
        <w:rPr>
          <w:spacing w:val="-3"/>
          <w:sz w:val="28"/>
        </w:rPr>
        <w:t> </w:t>
      </w:r>
      <w:r>
        <w:rPr>
          <w:sz w:val="28"/>
        </w:rPr>
        <w:t>ăn</w:t>
      </w:r>
      <w:r>
        <w:rPr>
          <w:spacing w:val="-1"/>
          <w:sz w:val="28"/>
        </w:rPr>
        <w:t> </w:t>
      </w:r>
      <w:r>
        <w:rPr>
          <w:sz w:val="28"/>
        </w:rPr>
        <w:t>năn hối</w:t>
      </w:r>
      <w:r>
        <w:rPr>
          <w:spacing w:val="-1"/>
          <w:sz w:val="28"/>
        </w:rPr>
        <w:t> </w:t>
      </w:r>
      <w:r>
        <w:rPr>
          <w:sz w:val="28"/>
        </w:rPr>
        <w:t>cải. Do đó, xem</w:t>
      </w:r>
      <w:r>
        <w:rPr>
          <w:spacing w:val="-5"/>
          <w:sz w:val="28"/>
        </w:rPr>
        <w:t> </w:t>
      </w:r>
      <w:r>
        <w:rPr>
          <w:sz w:val="28"/>
        </w:rPr>
        <w:t>xét áp dụng tình tiết giảm nhẹ trách nhiệm hình sự được quy định tại điểm s khoản 1 Điều 51 Bộ luật Hình sự năm 2015 (sửa đổi, bổ sung năm 2017) cho bị cáo.</w:t>
      </w:r>
    </w:p>
    <w:p>
      <w:pPr>
        <w:pStyle w:val="ListParagraph"/>
        <w:numPr>
          <w:ilvl w:val="0"/>
          <w:numId w:val="2"/>
        </w:numPr>
        <w:tabs>
          <w:tab w:pos="1441" w:val="left" w:leader="none"/>
        </w:tabs>
        <w:spacing w:line="240" w:lineRule="auto" w:before="121" w:after="0"/>
        <w:ind w:left="252" w:right="252" w:firstLine="777"/>
        <w:jc w:val="both"/>
        <w:rPr>
          <w:sz w:val="28"/>
        </w:rPr>
      </w:pPr>
      <w:r>
        <w:rPr>
          <w:sz w:val="28"/>
        </w:rPr>
        <w:t>Xét lời đề nghị của Kiểm sát viên về áp dụng hình phạt tù có thời hạn đối với bị cáo Dương Văn T là phù hợp nên Hội đồng xét xử ghi nhận.</w:t>
      </w:r>
    </w:p>
    <w:p>
      <w:pPr>
        <w:pStyle w:val="ListParagraph"/>
        <w:numPr>
          <w:ilvl w:val="0"/>
          <w:numId w:val="2"/>
        </w:numPr>
        <w:tabs>
          <w:tab w:pos="1358" w:val="left" w:leader="none"/>
        </w:tabs>
        <w:spacing w:line="240" w:lineRule="auto" w:before="119" w:after="0"/>
        <w:ind w:left="1357" w:right="0" w:hanging="398"/>
        <w:jc w:val="both"/>
        <w:rPr>
          <w:sz w:val="28"/>
        </w:rPr>
      </w:pPr>
      <w:r>
        <w:rPr>
          <w:sz w:val="28"/>
        </w:rPr>
        <w:t>Về</w:t>
      </w:r>
      <w:r>
        <w:rPr>
          <w:spacing w:val="-2"/>
          <w:sz w:val="28"/>
        </w:rPr>
        <w:t> </w:t>
      </w:r>
      <w:r>
        <w:rPr>
          <w:sz w:val="28"/>
        </w:rPr>
        <w:t>tang</w:t>
      </w:r>
      <w:r>
        <w:rPr>
          <w:spacing w:val="-1"/>
          <w:sz w:val="28"/>
        </w:rPr>
        <w:t> </w:t>
      </w:r>
      <w:r>
        <w:rPr>
          <w:sz w:val="28"/>
        </w:rPr>
        <w:t>vật </w:t>
      </w:r>
      <w:r>
        <w:rPr>
          <w:spacing w:val="-2"/>
          <w:sz w:val="28"/>
        </w:rPr>
        <w:t>chứng:</w:t>
      </w:r>
    </w:p>
    <w:p>
      <w:pPr>
        <w:pStyle w:val="BodyText"/>
        <w:ind w:left="110" w:right="236" w:firstLine="707"/>
      </w:pPr>
      <w:r>
        <w:rPr/>
        <w:t>Cơ quan điều tra Công an huyện Đức Hòa đã xử lý vật chứng, trả lại 01 điện thoại di động nhãn hiệu Samsung, loại Galaxy</w:t>
      </w:r>
      <w:r>
        <w:rPr>
          <w:spacing w:val="-2"/>
        </w:rPr>
        <w:t> </w:t>
      </w:r>
      <w:r>
        <w:rPr/>
        <w:t>A73 cho</w:t>
      </w:r>
      <w:r>
        <w:rPr>
          <w:spacing w:val="-11"/>
        </w:rPr>
        <w:t> </w:t>
      </w:r>
      <w:r>
        <w:rPr/>
        <w:t>ông</w:t>
      </w:r>
      <w:r>
        <w:rPr>
          <w:spacing w:val="-11"/>
        </w:rPr>
        <w:t> </w:t>
      </w:r>
      <w:r>
        <w:rPr/>
        <w:t>Phạm</w:t>
      </w:r>
      <w:r>
        <w:rPr>
          <w:spacing w:val="-12"/>
        </w:rPr>
        <w:t> </w:t>
      </w:r>
      <w:r>
        <w:rPr/>
        <w:t>Văn</w:t>
      </w:r>
      <w:r>
        <w:rPr>
          <w:spacing w:val="-8"/>
        </w:rPr>
        <w:t> </w:t>
      </w:r>
      <w:r>
        <w:rPr/>
        <w:t>Th nên không xem xét.</w:t>
      </w:r>
    </w:p>
    <w:p>
      <w:pPr>
        <w:pStyle w:val="ListParagraph"/>
        <w:numPr>
          <w:ilvl w:val="0"/>
          <w:numId w:val="2"/>
        </w:numPr>
        <w:tabs>
          <w:tab w:pos="1458" w:val="left" w:leader="none"/>
        </w:tabs>
        <w:spacing w:line="240" w:lineRule="auto" w:before="121" w:after="0"/>
        <w:ind w:left="252" w:right="237" w:firstLine="777"/>
        <w:jc w:val="both"/>
        <w:rPr>
          <w:sz w:val="28"/>
        </w:rPr>
      </w:pPr>
      <w:r>
        <w:rPr>
          <w:sz w:val="28"/>
        </w:rPr>
        <w:t>Về trách nhiệm dân sự: Ông Phạm Văn Th không yêu cầu gì về trách nhiệm dân sự đối với bị cáo nên không xem xét.</w:t>
      </w:r>
    </w:p>
    <w:p>
      <w:pPr>
        <w:pStyle w:val="ListParagraph"/>
        <w:numPr>
          <w:ilvl w:val="0"/>
          <w:numId w:val="2"/>
        </w:numPr>
        <w:tabs>
          <w:tab w:pos="1594" w:val="left" w:leader="none"/>
        </w:tabs>
        <w:spacing w:line="240" w:lineRule="auto" w:before="119" w:after="0"/>
        <w:ind w:left="252" w:right="236" w:firstLine="777"/>
        <w:jc w:val="both"/>
        <w:rPr>
          <w:sz w:val="28"/>
        </w:rPr>
      </w:pPr>
      <w:r>
        <w:rPr>
          <w:sz w:val="28"/>
        </w:rPr>
        <w:t>Về án phí: Áp dụng khoản 2 Điều 136 Bộ luật Tố tụng hình sự năm 2015 (sửa đổi, bổ sung năm 2021) và Điều 23 Nghị quyết số 326/2016/UBTVQH14 ngày 30/12/2016 của Ủy ban Thường vụ Quốc hội Quy định về mức thu, miễn, giảm, thu, nộp, quản lý và sử dụng án phí và lệ phí Tòa án buộc bị cáo Dương Văn T phải chịu án phí hình sự sơ thẩm.</w:t>
      </w:r>
    </w:p>
    <w:p>
      <w:pPr>
        <w:pStyle w:val="BodyText"/>
        <w:ind w:left="960"/>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1384" w:right="827"/>
      </w:pPr>
      <w:r>
        <w:rPr/>
        <w:t>QUYẾT</w:t>
      </w:r>
      <w:r>
        <w:rPr>
          <w:spacing w:val="-4"/>
        </w:rPr>
        <w:t> </w:t>
      </w:r>
      <w:r>
        <w:rPr>
          <w:spacing w:val="-2"/>
        </w:rPr>
        <w:t>ĐỊNH:</w:t>
      </w:r>
    </w:p>
    <w:p>
      <w:pPr>
        <w:pStyle w:val="ListParagraph"/>
        <w:numPr>
          <w:ilvl w:val="0"/>
          <w:numId w:val="3"/>
        </w:numPr>
        <w:tabs>
          <w:tab w:pos="1242" w:val="left" w:leader="none"/>
        </w:tabs>
        <w:spacing w:line="240" w:lineRule="auto" w:before="235" w:after="0"/>
        <w:ind w:left="1241" w:right="0" w:hanging="282"/>
        <w:jc w:val="both"/>
        <w:rPr>
          <w:sz w:val="28"/>
        </w:rPr>
      </w:pPr>
      <w:r>
        <w:rPr>
          <w:sz w:val="28"/>
        </w:rPr>
        <w:t>Tuyên</w:t>
      </w:r>
      <w:r>
        <w:rPr>
          <w:spacing w:val="-1"/>
          <w:sz w:val="28"/>
        </w:rPr>
        <w:t> </w:t>
      </w:r>
      <w:r>
        <w:rPr>
          <w:sz w:val="28"/>
        </w:rPr>
        <w:t>bố</w:t>
      </w:r>
      <w:r>
        <w:rPr>
          <w:spacing w:val="-2"/>
          <w:sz w:val="28"/>
        </w:rPr>
        <w:t> </w:t>
      </w:r>
      <w:r>
        <w:rPr>
          <w:sz w:val="28"/>
        </w:rPr>
        <w:t>bị</w:t>
      </w:r>
      <w:r>
        <w:rPr>
          <w:spacing w:val="-4"/>
          <w:sz w:val="28"/>
        </w:rPr>
        <w:t> </w:t>
      </w:r>
      <w:r>
        <w:rPr>
          <w:sz w:val="28"/>
        </w:rPr>
        <w:t>cáo Dương</w:t>
      </w:r>
      <w:r>
        <w:rPr>
          <w:spacing w:val="-1"/>
          <w:sz w:val="28"/>
        </w:rPr>
        <w:t> </w:t>
      </w:r>
      <w:r>
        <w:rPr>
          <w:sz w:val="28"/>
        </w:rPr>
        <w:t>Văn</w:t>
      </w:r>
      <w:r>
        <w:rPr>
          <w:spacing w:val="-1"/>
          <w:sz w:val="28"/>
        </w:rPr>
        <w:t> </w:t>
      </w:r>
      <w:r>
        <w:rPr>
          <w:sz w:val="28"/>
        </w:rPr>
        <w:t>T</w:t>
      </w:r>
      <w:r>
        <w:rPr>
          <w:spacing w:val="-3"/>
          <w:sz w:val="28"/>
        </w:rPr>
        <w:t> </w:t>
      </w:r>
      <w:r>
        <w:rPr>
          <w:sz w:val="28"/>
        </w:rPr>
        <w:t>phạm</w:t>
      </w:r>
      <w:r>
        <w:rPr>
          <w:spacing w:val="-7"/>
          <w:sz w:val="28"/>
        </w:rPr>
        <w:t> </w:t>
      </w:r>
      <w:r>
        <w:rPr>
          <w:sz w:val="28"/>
        </w:rPr>
        <w:t>tội</w:t>
      </w:r>
      <w:r>
        <w:rPr>
          <w:spacing w:val="-2"/>
          <w:sz w:val="28"/>
        </w:rPr>
        <w:t> </w:t>
      </w:r>
      <w:r>
        <w:rPr>
          <w:sz w:val="28"/>
        </w:rPr>
        <w:t>“Trộm</w:t>
      </w:r>
      <w:r>
        <w:rPr>
          <w:spacing w:val="-6"/>
          <w:sz w:val="28"/>
        </w:rPr>
        <w:t> </w:t>
      </w:r>
      <w:r>
        <w:rPr>
          <w:sz w:val="28"/>
        </w:rPr>
        <w:t>cắp</w:t>
      </w:r>
      <w:r>
        <w:rPr>
          <w:spacing w:val="-2"/>
          <w:sz w:val="28"/>
        </w:rPr>
        <w:t> </w:t>
      </w:r>
      <w:r>
        <w:rPr>
          <w:sz w:val="28"/>
        </w:rPr>
        <w:t>tài </w:t>
      </w:r>
      <w:r>
        <w:rPr>
          <w:spacing w:val="-2"/>
          <w:sz w:val="28"/>
        </w:rPr>
        <w:t>sản”.</w:t>
      </w:r>
    </w:p>
    <w:p>
      <w:pPr>
        <w:pStyle w:val="BodyText"/>
        <w:spacing w:line="242" w:lineRule="auto" w:before="119"/>
        <w:ind w:right="239" w:firstLine="707"/>
      </w:pPr>
      <w:r>
        <w:rPr/>
        <w:t>Căn cứ vào khoản 1 Điều 173; điểm s khoản 1 Điều 51, điểm h khoản</w:t>
      </w:r>
      <w:r>
        <w:rPr>
          <w:spacing w:val="80"/>
        </w:rPr>
        <w:t> </w:t>
      </w:r>
      <w:r>
        <w:rPr/>
        <w:t>1 Điều 52; Điều 38 Bộ luật Hình sự năm 2015 (sửa đổi, bổ sung năm 2017).</w:t>
      </w:r>
    </w:p>
    <w:p>
      <w:pPr>
        <w:pStyle w:val="BodyText"/>
        <w:spacing w:before="116"/>
        <w:ind w:right="239" w:firstLine="707"/>
      </w:pPr>
      <w:r>
        <w:rPr/>
        <w:t>Xử phạt: Bị cáo Dương Văn T 02 (hai) năm tù. Thời hạn tù tính từ</w:t>
      </w:r>
      <w:r>
        <w:rPr>
          <w:spacing w:val="40"/>
        </w:rPr>
        <w:t> </w:t>
      </w:r>
      <w:r>
        <w:rPr/>
        <w:t>ngày 15/8/2022.</w:t>
      </w:r>
    </w:p>
    <w:p>
      <w:pPr>
        <w:pStyle w:val="BodyText"/>
        <w:spacing w:before="120"/>
        <w:ind w:right="236" w:firstLine="707"/>
      </w:pPr>
      <w:r>
        <w:rPr/>
        <w:t>Áp dụng khoản 1, 3 Điều 329 Bộ luật Tố tụng hình sự năm 2015 (sửa đổi, bổ sung năm 2021): Tiếp tục tạm giam bị cáo Dương Văn T 45 ngày kể từ ngày tuyên án (ngày 28/11/2022) để bảo đảm thi hành án.</w:t>
      </w:r>
    </w:p>
    <w:p>
      <w:pPr>
        <w:pStyle w:val="BodyText"/>
        <w:spacing w:before="118"/>
        <w:ind w:right="241" w:firstLine="707"/>
      </w:pPr>
      <w:r>
        <w:rPr/>
        <w:t>Về tang vật chứng: Căn cứ vào Điều 46, 47 của Bộ luật hình sự năm 2015 (sửa</w:t>
      </w:r>
      <w:r>
        <w:rPr>
          <w:spacing w:val="-1"/>
        </w:rPr>
        <w:t> </w:t>
      </w:r>
      <w:r>
        <w:rPr/>
        <w:t>đổi,</w:t>
      </w:r>
      <w:r>
        <w:rPr>
          <w:spacing w:val="-1"/>
        </w:rPr>
        <w:t> </w:t>
      </w:r>
      <w:r>
        <w:rPr/>
        <w:t>bổ sung năm</w:t>
      </w:r>
      <w:r>
        <w:rPr>
          <w:spacing w:val="-2"/>
        </w:rPr>
        <w:t> </w:t>
      </w:r>
      <w:r>
        <w:rPr/>
        <w:t>2017); Điều 106 của</w:t>
      </w:r>
      <w:r>
        <w:rPr>
          <w:spacing w:val="-1"/>
        </w:rPr>
        <w:t> </w:t>
      </w:r>
      <w:r>
        <w:rPr/>
        <w:t>Bộ luật tố tụng hình sự năm 2015 (sửa đổi, bổ sung năm 2021):</w:t>
      </w:r>
    </w:p>
    <w:p>
      <w:pPr>
        <w:pStyle w:val="BodyText"/>
        <w:spacing w:before="122"/>
        <w:ind w:right="238" w:firstLine="707"/>
      </w:pPr>
      <w:r>
        <w:rPr/>
        <w:t>Cơ quan Cảnh sát điều tra Công an huyện Đức Hòa đã trao trả 01 điện thoại di động nhãn hiệu Samsung, loại Galaxy A73 lại cho bị hại xong.</w:t>
      </w:r>
    </w:p>
    <w:p>
      <w:pPr>
        <w:pStyle w:val="ListParagraph"/>
        <w:numPr>
          <w:ilvl w:val="0"/>
          <w:numId w:val="3"/>
        </w:numPr>
        <w:tabs>
          <w:tab w:pos="1174" w:val="left" w:leader="none"/>
        </w:tabs>
        <w:spacing w:line="240" w:lineRule="auto" w:before="119" w:after="0"/>
        <w:ind w:left="252" w:right="235" w:firstLine="707"/>
        <w:jc w:val="both"/>
        <w:rPr>
          <w:sz w:val="28"/>
        </w:rPr>
      </w:pPr>
      <w:r>
        <w:rPr>
          <w:sz w:val="28"/>
        </w:rPr>
        <w:t>Về án phí: Căn cứ vào khoản 2 Điều 136 Bộ luật Tố tụng hình sự năm 2015 (sửa đổi, bổ sung năm 2021); Điều 23 Nghị quyết số 326/2016/UBTVQH14</w:t>
      </w:r>
      <w:r>
        <w:rPr>
          <w:spacing w:val="40"/>
          <w:sz w:val="28"/>
        </w:rPr>
        <w:t> </w:t>
      </w:r>
      <w:r>
        <w:rPr>
          <w:sz w:val="28"/>
        </w:rPr>
        <w:t>ngày</w:t>
      </w:r>
      <w:r>
        <w:rPr>
          <w:spacing w:val="40"/>
          <w:sz w:val="28"/>
        </w:rPr>
        <w:t> </w:t>
      </w:r>
      <w:r>
        <w:rPr>
          <w:sz w:val="28"/>
        </w:rPr>
        <w:t>30/12/2016</w:t>
      </w:r>
      <w:r>
        <w:rPr>
          <w:spacing w:val="40"/>
          <w:sz w:val="28"/>
        </w:rPr>
        <w:t> </w:t>
      </w:r>
      <w:r>
        <w:rPr>
          <w:sz w:val="28"/>
        </w:rPr>
        <w:t>của</w:t>
      </w:r>
      <w:r>
        <w:rPr>
          <w:spacing w:val="40"/>
          <w:sz w:val="28"/>
        </w:rPr>
        <w:t> </w:t>
      </w:r>
      <w:r>
        <w:rPr>
          <w:sz w:val="28"/>
        </w:rPr>
        <w:t>Ủy</w:t>
      </w:r>
      <w:r>
        <w:rPr>
          <w:spacing w:val="40"/>
          <w:sz w:val="28"/>
        </w:rPr>
        <w:t> </w:t>
      </w:r>
      <w:r>
        <w:rPr>
          <w:sz w:val="28"/>
        </w:rPr>
        <w:t>ban</w:t>
      </w:r>
      <w:r>
        <w:rPr>
          <w:spacing w:val="40"/>
          <w:sz w:val="28"/>
        </w:rPr>
        <w:t> </w:t>
      </w:r>
      <w:r>
        <w:rPr>
          <w:sz w:val="28"/>
        </w:rPr>
        <w:t>Thường</w:t>
      </w:r>
      <w:r>
        <w:rPr>
          <w:spacing w:val="40"/>
          <w:sz w:val="28"/>
        </w:rPr>
        <w:t> </w:t>
      </w:r>
      <w:r>
        <w:rPr>
          <w:sz w:val="28"/>
        </w:rPr>
        <w:t>vụ</w:t>
      </w:r>
      <w:r>
        <w:rPr>
          <w:spacing w:val="40"/>
          <w:sz w:val="28"/>
        </w:rPr>
        <w:t> </w:t>
      </w:r>
      <w:r>
        <w:rPr>
          <w:sz w:val="28"/>
        </w:rPr>
        <w:t>Quốc</w:t>
      </w:r>
      <w:r>
        <w:rPr>
          <w:spacing w:val="40"/>
          <w:sz w:val="28"/>
        </w:rPr>
        <w:t> </w:t>
      </w:r>
      <w:r>
        <w:rPr>
          <w:sz w:val="28"/>
        </w:rPr>
        <w:t>hội</w:t>
      </w:r>
    </w:p>
    <w:p>
      <w:pPr>
        <w:spacing w:after="0" w:line="240" w:lineRule="auto"/>
        <w:jc w:val="both"/>
        <w:rPr>
          <w:sz w:val="28"/>
        </w:rPr>
        <w:sectPr>
          <w:pgSz w:w="11910" w:h="16840"/>
          <w:pgMar w:header="722" w:footer="0" w:top="1180" w:bottom="280" w:left="1620" w:right="1060"/>
        </w:sectPr>
      </w:pPr>
    </w:p>
    <w:p>
      <w:pPr>
        <w:pStyle w:val="BodyText"/>
        <w:spacing w:before="79"/>
        <w:ind w:right="243"/>
      </w:pPr>
      <w:r>
        <w:rPr/>
        <w:t>quy định về mức thu, miễn, giảm, thu, nộp, quản lý và sử dụng án phí và lệ phí Toà án, buộc bị cáo Dương Văn T nộp 200.000 đồng án phí hình sự sơ thẩm sung vào Ngân sách Nhà nước.</w:t>
      </w:r>
    </w:p>
    <w:p>
      <w:pPr>
        <w:pStyle w:val="ListParagraph"/>
        <w:numPr>
          <w:ilvl w:val="0"/>
          <w:numId w:val="3"/>
        </w:numPr>
        <w:tabs>
          <w:tab w:pos="1174" w:val="left" w:leader="none"/>
        </w:tabs>
        <w:spacing w:line="240" w:lineRule="auto" w:before="119" w:after="0"/>
        <w:ind w:left="252" w:right="244" w:firstLine="707"/>
        <w:jc w:val="both"/>
        <w:rPr>
          <w:sz w:val="28"/>
        </w:rPr>
      </w:pPr>
      <w:r>
        <w:rPr>
          <w:sz w:val="28"/>
        </w:rPr>
        <w:t>Về kháng cáo: Bị cáo có mặt được quyền kháng cáo trong thời hạn</w:t>
      </w:r>
      <w:r>
        <w:rPr>
          <w:spacing w:val="40"/>
          <w:sz w:val="28"/>
        </w:rPr>
        <w:t> </w:t>
      </w:r>
      <w:r>
        <w:rPr>
          <w:sz w:val="28"/>
        </w:rPr>
        <w:t>15 ngày kể từ ngày tuyên án. Bị hại vắng mặt được quyền kháng cáo trong thời hạn 15 ngày kể từ ngày nhận được bản án hoặc ngày niêm yết bản án.</w:t>
      </w:r>
    </w:p>
    <w:p>
      <w:pPr>
        <w:pStyle w:val="BodyText"/>
        <w:spacing w:before="8" w:after="1"/>
        <w:ind w:left="0"/>
        <w:jc w:val="left"/>
        <w:rPr>
          <w:sz w:val="11"/>
        </w:r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5"/>
        <w:gridCol w:w="4788"/>
      </w:tblGrid>
      <w:tr>
        <w:trPr>
          <w:trHeight w:val="3046" w:hRule="atLeast"/>
        </w:trPr>
        <w:tc>
          <w:tcPr>
            <w:tcW w:w="4055"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75" w:val="left" w:leader="none"/>
              </w:tabs>
              <w:spacing w:line="240" w:lineRule="auto" w:before="0" w:after="0"/>
              <w:ind w:left="50" w:right="1942" w:firstLine="0"/>
              <w:jc w:val="left"/>
              <w:rPr>
                <w:sz w:val="22"/>
              </w:rPr>
            </w:pPr>
            <w:r>
              <w:rPr>
                <w:sz w:val="22"/>
              </w:rPr>
              <w:t>TAND</w:t>
            </w:r>
            <w:r>
              <w:rPr>
                <w:spacing w:val="-5"/>
                <w:sz w:val="22"/>
              </w:rPr>
              <w:t> </w:t>
            </w:r>
            <w:r>
              <w:rPr>
                <w:sz w:val="22"/>
              </w:rPr>
              <w:t>tỉnh</w:t>
            </w:r>
            <w:r>
              <w:rPr>
                <w:spacing w:val="-4"/>
                <w:sz w:val="22"/>
              </w:rPr>
              <w:t> </w:t>
            </w:r>
            <w:r>
              <w:rPr>
                <w:sz w:val="22"/>
              </w:rPr>
              <w:t>Long</w:t>
            </w:r>
            <w:r>
              <w:rPr>
                <w:spacing w:val="-7"/>
                <w:sz w:val="22"/>
              </w:rPr>
              <w:t> </w:t>
            </w:r>
            <w:r>
              <w:rPr>
                <w:sz w:val="22"/>
              </w:rPr>
              <w:t>An; VKSND</w:t>
            </w:r>
            <w:r>
              <w:rPr>
                <w:spacing w:val="-12"/>
                <w:sz w:val="22"/>
              </w:rPr>
              <w:t> </w:t>
            </w:r>
            <w:r>
              <w:rPr>
                <w:sz w:val="22"/>
              </w:rPr>
              <w:t>tỉnh</w:t>
            </w:r>
            <w:r>
              <w:rPr>
                <w:spacing w:val="-12"/>
                <w:sz w:val="22"/>
              </w:rPr>
              <w:t> </w:t>
            </w:r>
            <w:r>
              <w:rPr>
                <w:sz w:val="22"/>
              </w:rPr>
              <w:t>Long</w:t>
            </w:r>
            <w:r>
              <w:rPr>
                <w:spacing w:val="-14"/>
                <w:sz w:val="22"/>
              </w:rPr>
              <w:t> </w:t>
            </w:r>
            <w:r>
              <w:rPr>
                <w:sz w:val="22"/>
              </w:rPr>
              <w:t>An;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Long</w:t>
            </w:r>
            <w:r>
              <w:rPr>
                <w:spacing w:val="-3"/>
                <w:sz w:val="22"/>
              </w:rPr>
              <w:t> </w:t>
            </w:r>
            <w:r>
              <w:rPr>
                <w:spacing w:val="-5"/>
                <w:sz w:val="22"/>
              </w:rPr>
              <w:t>An;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Đức</w:t>
            </w:r>
            <w:r>
              <w:rPr>
                <w:spacing w:val="-2"/>
                <w:sz w:val="22"/>
              </w:rPr>
              <w:t> </w:t>
            </w:r>
            <w:r>
              <w:rPr>
                <w:spacing w:val="-4"/>
                <w:sz w:val="22"/>
              </w:rPr>
              <w:t>Hòa;</w:t>
            </w:r>
          </w:p>
          <w:p>
            <w:pPr>
              <w:pStyle w:val="TableParagraph"/>
              <w:numPr>
                <w:ilvl w:val="0"/>
                <w:numId w:val="4"/>
              </w:numPr>
              <w:tabs>
                <w:tab w:pos="178" w:val="left" w:leader="none"/>
              </w:tabs>
              <w:spacing w:line="252" w:lineRule="exact" w:before="1" w:after="0"/>
              <w:ind w:left="177" w:right="0" w:hanging="128"/>
              <w:jc w:val="left"/>
              <w:rPr>
                <w:sz w:val="22"/>
              </w:rPr>
            </w:pPr>
            <w:r>
              <w:rPr>
                <w:sz w:val="22"/>
              </w:rPr>
              <w:t>CQ</w:t>
            </w:r>
            <w:r>
              <w:rPr>
                <w:spacing w:val="-6"/>
                <w:sz w:val="22"/>
              </w:rPr>
              <w:t> </w:t>
            </w:r>
            <w:r>
              <w:rPr>
                <w:sz w:val="22"/>
              </w:rPr>
              <w:t>CSĐT CA</w:t>
            </w:r>
            <w:r>
              <w:rPr>
                <w:spacing w:val="-3"/>
                <w:sz w:val="22"/>
              </w:rPr>
              <w:t> </w:t>
            </w:r>
            <w:r>
              <w:rPr>
                <w:sz w:val="22"/>
              </w:rPr>
              <w:t>huyện</w:t>
            </w:r>
            <w:r>
              <w:rPr>
                <w:spacing w:val="-2"/>
                <w:sz w:val="22"/>
              </w:rPr>
              <w:t> </w:t>
            </w:r>
            <w:r>
              <w:rPr>
                <w:sz w:val="22"/>
              </w:rPr>
              <w:t>Đức</w:t>
            </w:r>
            <w:r>
              <w:rPr>
                <w:spacing w:val="-2"/>
                <w:sz w:val="22"/>
              </w:rPr>
              <w:t> </w:t>
            </w:r>
            <w:r>
              <w:rPr>
                <w:spacing w:val="-4"/>
                <w:sz w:val="22"/>
              </w:rPr>
              <w:t>Hòa;</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w:t>
            </w:r>
            <w:r>
              <w:rPr>
                <w:spacing w:val="-3"/>
                <w:sz w:val="22"/>
              </w:rPr>
              <w:t> </w:t>
            </w:r>
            <w:r>
              <w:rPr>
                <w:sz w:val="22"/>
              </w:rPr>
              <w:t>THAHS</w:t>
            </w:r>
            <w:r>
              <w:rPr>
                <w:spacing w:val="-2"/>
                <w:sz w:val="22"/>
              </w:rPr>
              <w:t> </w:t>
            </w:r>
            <w:r>
              <w:rPr>
                <w:sz w:val="22"/>
              </w:rPr>
              <w:t>CA</w:t>
            </w:r>
            <w:r>
              <w:rPr>
                <w:spacing w:val="-3"/>
                <w:sz w:val="22"/>
              </w:rPr>
              <w:t> </w:t>
            </w:r>
            <w:r>
              <w:rPr>
                <w:sz w:val="22"/>
              </w:rPr>
              <w:t>huyện</w:t>
            </w:r>
            <w:r>
              <w:rPr>
                <w:spacing w:val="-2"/>
                <w:sz w:val="22"/>
              </w:rPr>
              <w:t> </w:t>
            </w:r>
            <w:r>
              <w:rPr>
                <w:sz w:val="22"/>
              </w:rPr>
              <w:t>Đức</w:t>
            </w:r>
            <w:r>
              <w:rPr>
                <w:spacing w:val="-2"/>
                <w:sz w:val="22"/>
              </w:rPr>
              <w:t> </w:t>
            </w:r>
            <w:r>
              <w:rPr>
                <w:spacing w:val="-4"/>
                <w:sz w:val="22"/>
              </w:rPr>
              <w:t>Hòa;</w:t>
            </w:r>
          </w:p>
          <w:p>
            <w:pPr>
              <w:pStyle w:val="TableParagraph"/>
              <w:numPr>
                <w:ilvl w:val="0"/>
                <w:numId w:val="4"/>
              </w:numPr>
              <w:tabs>
                <w:tab w:pos="209" w:val="left" w:leader="none"/>
              </w:tabs>
              <w:spacing w:line="240" w:lineRule="auto" w:before="0" w:after="0"/>
              <w:ind w:left="50" w:right="145" w:firstLine="0"/>
              <w:jc w:val="left"/>
              <w:rPr>
                <w:sz w:val="22"/>
              </w:rPr>
            </w:pPr>
            <w:r>
              <w:rPr>
                <w:sz w:val="22"/>
              </w:rPr>
              <w:t>Chi</w:t>
            </w:r>
            <w:r>
              <w:rPr>
                <w:spacing w:val="28"/>
                <w:sz w:val="22"/>
              </w:rPr>
              <w:t> </w:t>
            </w:r>
            <w:r>
              <w:rPr>
                <w:sz w:val="22"/>
              </w:rPr>
              <w:t>cục</w:t>
            </w:r>
            <w:r>
              <w:rPr>
                <w:spacing w:val="27"/>
                <w:sz w:val="22"/>
              </w:rPr>
              <w:t> </w:t>
            </w:r>
            <w:r>
              <w:rPr>
                <w:sz w:val="22"/>
              </w:rPr>
              <w:t>Thi</w:t>
            </w:r>
            <w:r>
              <w:rPr>
                <w:spacing w:val="28"/>
                <w:sz w:val="22"/>
              </w:rPr>
              <w:t> </w:t>
            </w:r>
            <w:r>
              <w:rPr>
                <w:sz w:val="22"/>
              </w:rPr>
              <w:t>hánh</w:t>
            </w:r>
            <w:r>
              <w:rPr>
                <w:spacing w:val="27"/>
                <w:sz w:val="22"/>
              </w:rPr>
              <w:t> </w:t>
            </w:r>
            <w:r>
              <w:rPr>
                <w:sz w:val="22"/>
              </w:rPr>
              <w:t>án</w:t>
            </w:r>
            <w:r>
              <w:rPr>
                <w:spacing w:val="27"/>
                <w:sz w:val="22"/>
              </w:rPr>
              <w:t> </w:t>
            </w:r>
            <w:r>
              <w:rPr>
                <w:sz w:val="22"/>
              </w:rPr>
              <w:t>dân</w:t>
            </w:r>
            <w:r>
              <w:rPr>
                <w:spacing w:val="27"/>
                <w:sz w:val="22"/>
              </w:rPr>
              <w:t> </w:t>
            </w:r>
            <w:r>
              <w:rPr>
                <w:sz w:val="22"/>
              </w:rPr>
              <w:t>sự</w:t>
            </w:r>
            <w:r>
              <w:rPr>
                <w:spacing w:val="27"/>
                <w:sz w:val="22"/>
              </w:rPr>
              <w:t> </w:t>
            </w:r>
            <w:r>
              <w:rPr>
                <w:sz w:val="22"/>
              </w:rPr>
              <w:t>huyện</w:t>
            </w:r>
            <w:r>
              <w:rPr>
                <w:spacing w:val="27"/>
                <w:sz w:val="22"/>
              </w:rPr>
              <w:t> </w:t>
            </w:r>
            <w:r>
              <w:rPr>
                <w:sz w:val="22"/>
              </w:rPr>
              <w:t>Đức </w:t>
            </w:r>
            <w:r>
              <w:rPr>
                <w:spacing w:val="-4"/>
                <w:sz w:val="22"/>
              </w:rPr>
              <w:t>Hòa;</w:t>
            </w:r>
          </w:p>
          <w:p>
            <w:pPr>
              <w:pStyle w:val="TableParagraph"/>
              <w:numPr>
                <w:ilvl w:val="0"/>
                <w:numId w:val="4"/>
              </w:numPr>
              <w:tabs>
                <w:tab w:pos="178" w:val="left" w:leader="none"/>
              </w:tabs>
              <w:spacing w:line="240" w:lineRule="auto"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z w:val="22"/>
              </w:rPr>
              <w:t>tụng</w:t>
            </w:r>
            <w:r>
              <w:rPr>
                <w:spacing w:val="-2"/>
                <w:sz w:val="22"/>
              </w:rPr>
              <w:t> khác;</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 hồ</w:t>
            </w:r>
            <w:r>
              <w:rPr>
                <w:spacing w:val="-1"/>
                <w:sz w:val="22"/>
              </w:rPr>
              <w:t> </w:t>
            </w:r>
            <w:r>
              <w:rPr>
                <w:spacing w:val="-5"/>
                <w:sz w:val="22"/>
              </w:rPr>
              <w:t>sơ.</w:t>
            </w:r>
          </w:p>
        </w:tc>
        <w:tc>
          <w:tcPr>
            <w:tcW w:w="4788" w:type="dxa"/>
          </w:tcPr>
          <w:p>
            <w:pPr>
              <w:pStyle w:val="TableParagraph"/>
              <w:ind w:left="147"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ind w:left="1254"/>
              <w:rPr>
                <w:b/>
                <w:sz w:val="28"/>
              </w:rPr>
            </w:pPr>
            <w:r>
              <w:rPr>
                <w:b/>
                <w:sz w:val="28"/>
              </w:rPr>
              <w:t>Nguyễn</w:t>
            </w:r>
            <w:r>
              <w:rPr>
                <w:b/>
                <w:spacing w:val="-7"/>
                <w:sz w:val="28"/>
              </w:rPr>
              <w:t> </w:t>
            </w:r>
            <w:r>
              <w:rPr>
                <w:b/>
                <w:sz w:val="28"/>
              </w:rPr>
              <w:t>Kim</w:t>
            </w:r>
            <w:r>
              <w:rPr>
                <w:b/>
                <w:spacing w:val="-5"/>
                <w:sz w:val="28"/>
              </w:rPr>
              <w:t> </w:t>
            </w:r>
            <w:r>
              <w:rPr>
                <w:b/>
                <w:spacing w:val="-2"/>
                <w:sz w:val="28"/>
              </w:rPr>
              <w:t>Quyên</w:t>
            </w:r>
          </w:p>
        </w:tc>
      </w:tr>
    </w:tbl>
    <w:sectPr>
      <w:pgSz w:w="11910" w:h="16840"/>
      <w:pgMar w:header="722" w:footer="0" w:top="1180" w:bottom="280" w:left="16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929993pt;margin-top:35.106625pt;width:13pt;height:15.3pt;mso-position-horizontal-relative:page;mso-position-vertical-relative:page;z-index:-158059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9" w:hanging="125"/>
      </w:pPr>
      <w:rPr>
        <w:rFonts w:hint="default"/>
        <w:lang w:val="vi" w:eastAsia="en-US" w:bidi="ar-SA"/>
      </w:rPr>
    </w:lvl>
    <w:lvl w:ilvl="2">
      <w:start w:val="0"/>
      <w:numFmt w:val="bullet"/>
      <w:lvlText w:val="•"/>
      <w:lvlJc w:val="left"/>
      <w:pPr>
        <w:ind w:left="859" w:hanging="125"/>
      </w:pPr>
      <w:rPr>
        <w:rFonts w:hint="default"/>
        <w:lang w:val="vi" w:eastAsia="en-US" w:bidi="ar-SA"/>
      </w:rPr>
    </w:lvl>
    <w:lvl w:ilvl="3">
      <w:start w:val="0"/>
      <w:numFmt w:val="bullet"/>
      <w:lvlText w:val="•"/>
      <w:lvlJc w:val="left"/>
      <w:pPr>
        <w:ind w:left="1258" w:hanging="125"/>
      </w:pPr>
      <w:rPr>
        <w:rFonts w:hint="default"/>
        <w:lang w:val="vi" w:eastAsia="en-US" w:bidi="ar-SA"/>
      </w:rPr>
    </w:lvl>
    <w:lvl w:ilvl="4">
      <w:start w:val="0"/>
      <w:numFmt w:val="bullet"/>
      <w:lvlText w:val="•"/>
      <w:lvlJc w:val="left"/>
      <w:pPr>
        <w:ind w:left="1658" w:hanging="125"/>
      </w:pPr>
      <w:rPr>
        <w:rFonts w:hint="default"/>
        <w:lang w:val="vi" w:eastAsia="en-US" w:bidi="ar-SA"/>
      </w:rPr>
    </w:lvl>
    <w:lvl w:ilvl="5">
      <w:start w:val="0"/>
      <w:numFmt w:val="bullet"/>
      <w:lvlText w:val="•"/>
      <w:lvlJc w:val="left"/>
      <w:pPr>
        <w:ind w:left="2057" w:hanging="125"/>
      </w:pPr>
      <w:rPr>
        <w:rFonts w:hint="default"/>
        <w:lang w:val="vi" w:eastAsia="en-US" w:bidi="ar-SA"/>
      </w:rPr>
    </w:lvl>
    <w:lvl w:ilvl="6">
      <w:start w:val="0"/>
      <w:numFmt w:val="bullet"/>
      <w:lvlText w:val="•"/>
      <w:lvlJc w:val="left"/>
      <w:pPr>
        <w:ind w:left="2457" w:hanging="125"/>
      </w:pPr>
      <w:rPr>
        <w:rFonts w:hint="default"/>
        <w:lang w:val="vi" w:eastAsia="en-US" w:bidi="ar-SA"/>
      </w:rPr>
    </w:lvl>
    <w:lvl w:ilvl="7">
      <w:start w:val="0"/>
      <w:numFmt w:val="bullet"/>
      <w:lvlText w:val="•"/>
      <w:lvlJc w:val="left"/>
      <w:pPr>
        <w:ind w:left="2856" w:hanging="125"/>
      </w:pPr>
      <w:rPr>
        <w:rFonts w:hint="default"/>
        <w:lang w:val="vi" w:eastAsia="en-US" w:bidi="ar-SA"/>
      </w:rPr>
    </w:lvl>
    <w:lvl w:ilvl="8">
      <w:start w:val="0"/>
      <w:numFmt w:val="bullet"/>
      <w:lvlText w:val="•"/>
      <w:lvlJc w:val="left"/>
      <w:pPr>
        <w:ind w:left="3256" w:hanging="125"/>
      </w:pPr>
      <w:rPr>
        <w:rFonts w:hint="default"/>
        <w:lang w:val="vi" w:eastAsia="en-US" w:bidi="ar-SA"/>
      </w:rPr>
    </w:lvl>
  </w:abstractNum>
  <w:abstractNum w:abstractNumId="2">
    <w:multiLevelType w:val="hybridMultilevel"/>
    <w:lvl w:ilvl="0">
      <w:start w:val="1"/>
      <w:numFmt w:val="decimal"/>
      <w:lvlText w:val="%1."/>
      <w:lvlJc w:val="left"/>
      <w:pPr>
        <w:ind w:left="124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38" w:hanging="281"/>
      </w:pPr>
      <w:rPr>
        <w:rFonts w:hint="default"/>
        <w:lang w:val="vi" w:eastAsia="en-US" w:bidi="ar-SA"/>
      </w:rPr>
    </w:lvl>
    <w:lvl w:ilvl="2">
      <w:start w:val="0"/>
      <w:numFmt w:val="bullet"/>
      <w:lvlText w:val="•"/>
      <w:lvlJc w:val="left"/>
      <w:pPr>
        <w:ind w:left="2837" w:hanging="281"/>
      </w:pPr>
      <w:rPr>
        <w:rFonts w:hint="default"/>
        <w:lang w:val="vi" w:eastAsia="en-US" w:bidi="ar-SA"/>
      </w:rPr>
    </w:lvl>
    <w:lvl w:ilvl="3">
      <w:start w:val="0"/>
      <w:numFmt w:val="bullet"/>
      <w:lvlText w:val="•"/>
      <w:lvlJc w:val="left"/>
      <w:pPr>
        <w:ind w:left="363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33" w:hanging="281"/>
      </w:pPr>
      <w:rPr>
        <w:rFonts w:hint="default"/>
        <w:lang w:val="vi" w:eastAsia="en-US" w:bidi="ar-SA"/>
      </w:rPr>
    </w:lvl>
    <w:lvl w:ilvl="6">
      <w:start w:val="0"/>
      <w:numFmt w:val="bullet"/>
      <w:lvlText w:val="•"/>
      <w:lvlJc w:val="left"/>
      <w:pPr>
        <w:ind w:left="603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29" w:hanging="281"/>
      </w:pPr>
      <w:rPr>
        <w:rFonts w:hint="default"/>
        <w:lang w:val="vi" w:eastAsia="en-US" w:bidi="ar-SA"/>
      </w:rPr>
    </w:lvl>
  </w:abstractNum>
  <w:abstractNum w:abstractNumId="1">
    <w:multiLevelType w:val="hybridMultilevel"/>
    <w:lvl w:ilvl="0">
      <w:start w:val="1"/>
      <w:numFmt w:val="decimal"/>
      <w:lvlText w:val="[%1]"/>
      <w:lvlJc w:val="left"/>
      <w:pPr>
        <w:ind w:left="25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406"/>
      </w:pPr>
      <w:rPr>
        <w:rFonts w:hint="default"/>
        <w:lang w:val="vi" w:eastAsia="en-US" w:bidi="ar-SA"/>
      </w:rPr>
    </w:lvl>
    <w:lvl w:ilvl="2">
      <w:start w:val="0"/>
      <w:numFmt w:val="bullet"/>
      <w:lvlText w:val="•"/>
      <w:lvlJc w:val="left"/>
      <w:pPr>
        <w:ind w:left="2053" w:hanging="406"/>
      </w:pPr>
      <w:rPr>
        <w:rFonts w:hint="default"/>
        <w:lang w:val="vi" w:eastAsia="en-US" w:bidi="ar-SA"/>
      </w:rPr>
    </w:lvl>
    <w:lvl w:ilvl="3">
      <w:start w:val="0"/>
      <w:numFmt w:val="bullet"/>
      <w:lvlText w:val="•"/>
      <w:lvlJc w:val="left"/>
      <w:pPr>
        <w:ind w:left="2949" w:hanging="406"/>
      </w:pPr>
      <w:rPr>
        <w:rFonts w:hint="default"/>
        <w:lang w:val="vi" w:eastAsia="en-US" w:bidi="ar-SA"/>
      </w:rPr>
    </w:lvl>
    <w:lvl w:ilvl="4">
      <w:start w:val="0"/>
      <w:numFmt w:val="bullet"/>
      <w:lvlText w:val="•"/>
      <w:lvlJc w:val="left"/>
      <w:pPr>
        <w:ind w:left="3846" w:hanging="406"/>
      </w:pPr>
      <w:rPr>
        <w:rFonts w:hint="default"/>
        <w:lang w:val="vi" w:eastAsia="en-US" w:bidi="ar-SA"/>
      </w:rPr>
    </w:lvl>
    <w:lvl w:ilvl="5">
      <w:start w:val="0"/>
      <w:numFmt w:val="bullet"/>
      <w:lvlText w:val="•"/>
      <w:lvlJc w:val="left"/>
      <w:pPr>
        <w:ind w:left="4743" w:hanging="406"/>
      </w:pPr>
      <w:rPr>
        <w:rFonts w:hint="default"/>
        <w:lang w:val="vi" w:eastAsia="en-US" w:bidi="ar-SA"/>
      </w:rPr>
    </w:lvl>
    <w:lvl w:ilvl="6">
      <w:start w:val="0"/>
      <w:numFmt w:val="bullet"/>
      <w:lvlText w:val="•"/>
      <w:lvlJc w:val="left"/>
      <w:pPr>
        <w:ind w:left="5639" w:hanging="406"/>
      </w:pPr>
      <w:rPr>
        <w:rFonts w:hint="default"/>
        <w:lang w:val="vi" w:eastAsia="en-US" w:bidi="ar-SA"/>
      </w:rPr>
    </w:lvl>
    <w:lvl w:ilvl="7">
      <w:start w:val="0"/>
      <w:numFmt w:val="bullet"/>
      <w:lvlText w:val="•"/>
      <w:lvlJc w:val="left"/>
      <w:pPr>
        <w:ind w:left="6536" w:hanging="406"/>
      </w:pPr>
      <w:rPr>
        <w:rFonts w:hint="default"/>
        <w:lang w:val="vi" w:eastAsia="en-US" w:bidi="ar-SA"/>
      </w:rPr>
    </w:lvl>
    <w:lvl w:ilvl="8">
      <w:start w:val="0"/>
      <w:numFmt w:val="bullet"/>
      <w:lvlText w:val="•"/>
      <w:lvlJc w:val="left"/>
      <w:pPr>
        <w:ind w:left="7433" w:hanging="406"/>
      </w:pPr>
      <w:rPr>
        <w:rFonts w:hint="default"/>
        <w:lang w:val="vi" w:eastAsia="en-US" w:bidi="ar-SA"/>
      </w:rPr>
    </w:lvl>
  </w:abstractNum>
  <w:abstractNum w:abstractNumId="0">
    <w:multiLevelType w:val="hybridMultilevel"/>
    <w:lvl w:ilvl="0">
      <w:start w:val="0"/>
      <w:numFmt w:val="bullet"/>
      <w:lvlText w:val="-"/>
      <w:lvlJc w:val="left"/>
      <w:pPr>
        <w:ind w:left="25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56" w:hanging="178"/>
      </w:pPr>
      <w:rPr>
        <w:rFonts w:hint="default"/>
        <w:lang w:val="vi" w:eastAsia="en-US" w:bidi="ar-SA"/>
      </w:rPr>
    </w:lvl>
    <w:lvl w:ilvl="2">
      <w:start w:val="0"/>
      <w:numFmt w:val="bullet"/>
      <w:lvlText w:val="•"/>
      <w:lvlJc w:val="left"/>
      <w:pPr>
        <w:ind w:left="2053" w:hanging="178"/>
      </w:pPr>
      <w:rPr>
        <w:rFonts w:hint="default"/>
        <w:lang w:val="vi" w:eastAsia="en-US" w:bidi="ar-SA"/>
      </w:rPr>
    </w:lvl>
    <w:lvl w:ilvl="3">
      <w:start w:val="0"/>
      <w:numFmt w:val="bullet"/>
      <w:lvlText w:val="•"/>
      <w:lvlJc w:val="left"/>
      <w:pPr>
        <w:ind w:left="2949" w:hanging="178"/>
      </w:pPr>
      <w:rPr>
        <w:rFonts w:hint="default"/>
        <w:lang w:val="vi" w:eastAsia="en-US" w:bidi="ar-SA"/>
      </w:rPr>
    </w:lvl>
    <w:lvl w:ilvl="4">
      <w:start w:val="0"/>
      <w:numFmt w:val="bullet"/>
      <w:lvlText w:val="•"/>
      <w:lvlJc w:val="left"/>
      <w:pPr>
        <w:ind w:left="3846" w:hanging="178"/>
      </w:pPr>
      <w:rPr>
        <w:rFonts w:hint="default"/>
        <w:lang w:val="vi" w:eastAsia="en-US" w:bidi="ar-SA"/>
      </w:rPr>
    </w:lvl>
    <w:lvl w:ilvl="5">
      <w:start w:val="0"/>
      <w:numFmt w:val="bullet"/>
      <w:lvlText w:val="•"/>
      <w:lvlJc w:val="left"/>
      <w:pPr>
        <w:ind w:left="4743" w:hanging="178"/>
      </w:pPr>
      <w:rPr>
        <w:rFonts w:hint="default"/>
        <w:lang w:val="vi" w:eastAsia="en-US" w:bidi="ar-SA"/>
      </w:rPr>
    </w:lvl>
    <w:lvl w:ilvl="6">
      <w:start w:val="0"/>
      <w:numFmt w:val="bullet"/>
      <w:lvlText w:val="•"/>
      <w:lvlJc w:val="left"/>
      <w:pPr>
        <w:ind w:left="5639" w:hanging="178"/>
      </w:pPr>
      <w:rPr>
        <w:rFonts w:hint="default"/>
        <w:lang w:val="vi" w:eastAsia="en-US" w:bidi="ar-SA"/>
      </w:rPr>
    </w:lvl>
    <w:lvl w:ilvl="7">
      <w:start w:val="0"/>
      <w:numFmt w:val="bullet"/>
      <w:lvlText w:val="•"/>
      <w:lvlJc w:val="left"/>
      <w:pPr>
        <w:ind w:left="6536" w:hanging="178"/>
      </w:pPr>
      <w:rPr>
        <w:rFonts w:hint="default"/>
        <w:lang w:val="vi" w:eastAsia="en-US" w:bidi="ar-SA"/>
      </w:rPr>
    </w:lvl>
    <w:lvl w:ilvl="8">
      <w:start w:val="0"/>
      <w:numFmt w:val="bullet"/>
      <w:lvlText w:val="•"/>
      <w:lvlJc w:val="left"/>
      <w:pPr>
        <w:ind w:left="7433"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25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39" w:right="10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52" w:right="23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TOÀ ÁN NHÂN DÂN                    CỘNG HOÀ XÃ HỘI CHỦ NGHĨA VIỆT NAM</dc:title>
  <dcterms:created xsi:type="dcterms:W3CDTF">2023-04-24T14:41:12Z</dcterms:created>
  <dcterms:modified xsi:type="dcterms:W3CDTF">2023-04-24T14:41:12Z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