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5"/>
        <w:gridCol w:w="6223"/>
      </w:tblGrid>
      <w:tr>
        <w:trPr>
          <w:trHeight w:val="1393" w:hRule="atLeast"/>
        </w:trPr>
        <w:tc>
          <w:tcPr>
            <w:tcW w:w="3605" w:type="dxa"/>
          </w:tcPr>
          <w:p>
            <w:pPr>
              <w:pStyle w:val="TableParagraph"/>
              <w:spacing w:after="60"/>
              <w:ind w:left="443" w:right="337" w:firstLine="3"/>
              <w:jc w:val="center"/>
              <w:rPr>
                <w:sz w:val="28"/>
              </w:rPr>
            </w:pPr>
            <w:r>
              <w:rPr>
                <w:b/>
                <w:sz w:val="28"/>
              </w:rPr>
              <w:t>TÒA ÁN NHÂN DÂN THÀNH</w:t>
            </w:r>
            <w:r>
              <w:rPr>
                <w:b/>
                <w:spacing w:val="-13"/>
                <w:sz w:val="28"/>
              </w:rPr>
              <w:t> </w:t>
            </w:r>
            <w:r>
              <w:rPr>
                <w:b/>
                <w:sz w:val="28"/>
              </w:rPr>
              <w:t>PHỐ</w:t>
            </w:r>
            <w:r>
              <w:rPr>
                <w:b/>
                <w:spacing w:val="-13"/>
                <w:sz w:val="28"/>
              </w:rPr>
              <w:t> </w:t>
            </w:r>
            <w:r>
              <w:rPr>
                <w:b/>
                <w:sz w:val="28"/>
              </w:rPr>
              <w:t>ĐÀ</w:t>
            </w:r>
            <w:r>
              <w:rPr>
                <w:b/>
                <w:spacing w:val="-14"/>
                <w:sz w:val="28"/>
              </w:rPr>
              <w:t> </w:t>
            </w:r>
            <w:r>
              <w:rPr>
                <w:b/>
                <w:sz w:val="28"/>
              </w:rPr>
              <w:t>LẠT </w:t>
            </w:r>
            <w:r>
              <w:rPr>
                <w:sz w:val="28"/>
              </w:rPr>
              <w:t>TỈNH LÂM ĐỒNG</w:t>
            </w:r>
          </w:p>
          <w:p>
            <w:pPr>
              <w:pStyle w:val="TableParagraph"/>
              <w:spacing w:line="20" w:lineRule="exact"/>
              <w:ind w:left="819"/>
              <w:rPr>
                <w:sz w:val="2"/>
              </w:rPr>
            </w:pPr>
            <w:r>
              <w:rPr>
                <w:sz w:val="2"/>
              </w:rPr>
              <w:pict>
                <v:group style="width:90.45pt;height:.75pt;mso-position-horizontal-relative:char;mso-position-vertical-relative:line" id="docshapegroup1" coordorigin="0,0" coordsize="1809,15">
                  <v:line style="position:absolute" from="0,8" to="1809,8" stroked="true" strokeweight=".75pt" strokecolor="#000000">
                    <v:stroke dashstyle="solid"/>
                  </v:line>
                </v:group>
              </w:pict>
            </w:r>
            <w:r>
              <w:rPr>
                <w:sz w:val="2"/>
              </w:rPr>
            </w:r>
          </w:p>
          <w:p>
            <w:pPr>
              <w:pStyle w:val="TableParagraph"/>
              <w:spacing w:line="302" w:lineRule="exact" w:before="25"/>
              <w:ind w:left="47" w:right="268"/>
              <w:jc w:val="center"/>
              <w:rPr>
                <w:sz w:val="28"/>
              </w:rPr>
            </w:pPr>
            <w:r>
              <w:rPr>
                <w:sz w:val="28"/>
              </w:rPr>
              <w:t>Số:</w:t>
            </w:r>
            <w:r>
              <w:rPr>
                <w:spacing w:val="-9"/>
                <w:sz w:val="28"/>
              </w:rPr>
              <w:t> </w:t>
            </w:r>
            <w:r>
              <w:rPr>
                <w:b/>
                <w:sz w:val="28"/>
              </w:rPr>
              <w:t>395</w:t>
            </w:r>
            <w:r>
              <w:rPr>
                <w:sz w:val="28"/>
              </w:rPr>
              <w:t>/2022/QĐST</w:t>
            </w:r>
            <w:r>
              <w:rPr>
                <w:b/>
                <w:sz w:val="28"/>
              </w:rPr>
              <w:t>-</w:t>
            </w:r>
            <w:r>
              <w:rPr>
                <w:b/>
                <w:spacing w:val="-8"/>
                <w:sz w:val="28"/>
              </w:rPr>
              <w:t> </w:t>
            </w:r>
            <w:r>
              <w:rPr>
                <w:spacing w:val="-4"/>
                <w:sz w:val="28"/>
              </w:rPr>
              <w:t>HNGĐ</w:t>
            </w:r>
          </w:p>
        </w:tc>
        <w:tc>
          <w:tcPr>
            <w:tcW w:w="6223" w:type="dxa"/>
          </w:tcPr>
          <w:p>
            <w:pPr>
              <w:pStyle w:val="TableParagraph"/>
              <w:spacing w:line="311" w:lineRule="exact"/>
              <w:ind w:left="269" w:right="103"/>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35"/>
              <w:ind w:left="269" w:right="48"/>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563"/>
              <w:rPr>
                <w:sz w:val="2"/>
              </w:rPr>
            </w:pPr>
            <w:r>
              <w:rPr>
                <w:sz w:val="2"/>
              </w:rPr>
              <w:pict>
                <v:group style="width:155.5pt;height:.75pt;mso-position-horizontal-relative:char;mso-position-vertical-relative:line" id="docshapegroup2" coordorigin="0,0" coordsize="3110,15">
                  <v:line style="position:absolute" from="0,8" to="3110,8" stroked="true" strokeweight=".75pt" strokecolor="#000000">
                    <v:stroke dashstyle="solid"/>
                  </v:line>
                </v:group>
              </w:pict>
            </w:r>
            <w:r>
              <w:rPr>
                <w:sz w:val="2"/>
              </w:rPr>
            </w:r>
          </w:p>
          <w:p>
            <w:pPr>
              <w:pStyle w:val="TableParagraph"/>
              <w:spacing w:before="1"/>
              <w:rPr>
                <w:sz w:val="33"/>
              </w:rPr>
            </w:pPr>
          </w:p>
          <w:p>
            <w:pPr>
              <w:pStyle w:val="TableParagraph"/>
              <w:spacing w:line="302" w:lineRule="exact" w:before="1"/>
              <w:ind w:left="2109"/>
              <w:rPr>
                <w:i/>
                <w:sz w:val="28"/>
              </w:rPr>
            </w:pPr>
            <w:r>
              <w:rPr>
                <w:i/>
                <w:sz w:val="28"/>
              </w:rPr>
              <w:t>Đà</w:t>
            </w:r>
            <w:r>
              <w:rPr>
                <w:i/>
                <w:spacing w:val="-2"/>
                <w:sz w:val="28"/>
              </w:rPr>
              <w:t> </w:t>
            </w:r>
            <w:r>
              <w:rPr>
                <w:i/>
                <w:sz w:val="28"/>
              </w:rPr>
              <w:t>Lạt,</w:t>
            </w:r>
            <w:r>
              <w:rPr>
                <w:i/>
                <w:spacing w:val="-3"/>
                <w:sz w:val="28"/>
              </w:rPr>
              <w:t> </w:t>
            </w:r>
            <w:r>
              <w:rPr>
                <w:i/>
                <w:sz w:val="28"/>
              </w:rPr>
              <w:t>ngày</w:t>
            </w:r>
            <w:r>
              <w:rPr>
                <w:i/>
                <w:spacing w:val="-6"/>
                <w:sz w:val="28"/>
              </w:rPr>
              <w:t> </w:t>
            </w:r>
            <w:r>
              <w:rPr>
                <w:i/>
                <w:sz w:val="28"/>
              </w:rPr>
              <w:t>24</w:t>
            </w:r>
            <w:r>
              <w:rPr>
                <w:i/>
                <w:spacing w:val="-2"/>
                <w:sz w:val="28"/>
              </w:rPr>
              <w:t> </w:t>
            </w:r>
            <w:r>
              <w:rPr>
                <w:i/>
                <w:sz w:val="28"/>
              </w:rPr>
              <w:t>tháng</w:t>
            </w:r>
            <w:r>
              <w:rPr>
                <w:i/>
                <w:spacing w:val="-3"/>
                <w:sz w:val="28"/>
              </w:rPr>
              <w:t> </w:t>
            </w:r>
            <w:r>
              <w:rPr>
                <w:i/>
                <w:sz w:val="28"/>
              </w:rPr>
              <w:t>11</w:t>
            </w:r>
            <w:r>
              <w:rPr>
                <w:i/>
                <w:spacing w:val="-1"/>
                <w:sz w:val="28"/>
              </w:rPr>
              <w:t> </w:t>
            </w:r>
            <w:r>
              <w:rPr>
                <w:i/>
                <w:sz w:val="28"/>
              </w:rPr>
              <w:t>năm</w:t>
            </w:r>
            <w:r>
              <w:rPr>
                <w:i/>
                <w:spacing w:val="-3"/>
                <w:sz w:val="28"/>
              </w:rPr>
              <w:t> </w:t>
            </w:r>
            <w:r>
              <w:rPr>
                <w:i/>
                <w:spacing w:val="-4"/>
                <w:sz w:val="28"/>
              </w:rPr>
              <w:t>2022</w:t>
            </w:r>
          </w:p>
        </w:tc>
      </w:tr>
    </w:tbl>
    <w:p>
      <w:pPr>
        <w:pStyle w:val="BodyText"/>
        <w:rPr>
          <w:sz w:val="20"/>
        </w:rPr>
      </w:pPr>
    </w:p>
    <w:p>
      <w:pPr>
        <w:pStyle w:val="BodyText"/>
        <w:spacing w:before="6"/>
        <w:rPr>
          <w:sz w:val="27"/>
        </w:rPr>
      </w:pPr>
    </w:p>
    <w:p>
      <w:pPr>
        <w:spacing w:line="322" w:lineRule="exact" w:before="89"/>
        <w:ind w:left="2488" w:right="2781" w:firstLine="0"/>
        <w:jc w:val="center"/>
        <w:rPr>
          <w:b/>
          <w:sz w:val="28"/>
        </w:rPr>
      </w:pPr>
      <w:r>
        <w:rPr>
          <w:b/>
          <w:sz w:val="28"/>
        </w:rPr>
        <w:t>QUYẾT</w:t>
      </w:r>
      <w:r>
        <w:rPr>
          <w:b/>
          <w:spacing w:val="-6"/>
          <w:sz w:val="28"/>
        </w:rPr>
        <w:t> </w:t>
      </w:r>
      <w:r>
        <w:rPr>
          <w:b/>
          <w:spacing w:val="-4"/>
          <w:sz w:val="28"/>
        </w:rPr>
        <w:t>ĐỊNH</w:t>
      </w:r>
    </w:p>
    <w:p>
      <w:pPr>
        <w:spacing w:before="0"/>
        <w:ind w:left="2491" w:right="2781" w:firstLine="0"/>
        <w:jc w:val="center"/>
        <w:rPr>
          <w:b/>
          <w:sz w:val="28"/>
        </w:rPr>
      </w:pPr>
      <w:r>
        <w:rPr>
          <w:b/>
          <w:sz w:val="28"/>
        </w:rPr>
        <w:t>CÔNG</w:t>
      </w:r>
      <w:r>
        <w:rPr>
          <w:b/>
          <w:spacing w:val="-4"/>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38"/>
        <w:ind w:left="1995" w:right="2284"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189"/>
        <w:ind w:left="198" w:right="487" w:firstLine="566"/>
        <w:jc w:val="both"/>
      </w:pPr>
      <w:r>
        <w:rPr/>
        <w:t>Căn cứ vào hồ sơ vụ án hôn nhân và gia đình thụ lý số 593/2022/TLST- HNGĐ</w:t>
      </w:r>
      <w:r>
        <w:rPr>
          <w:spacing w:val="-2"/>
        </w:rPr>
        <w:t> </w:t>
      </w:r>
      <w:r>
        <w:rPr/>
        <w:t>ngày</w:t>
      </w:r>
      <w:r>
        <w:rPr>
          <w:spacing w:val="-3"/>
        </w:rPr>
        <w:t> </w:t>
      </w:r>
      <w:r>
        <w:rPr/>
        <w:t>11 tháng 06 năm</w:t>
      </w:r>
      <w:r>
        <w:rPr>
          <w:spacing w:val="-6"/>
        </w:rPr>
        <w:t> </w:t>
      </w:r>
      <w:r>
        <w:rPr/>
        <w:t>2022</w:t>
      </w:r>
      <w:r>
        <w:rPr>
          <w:spacing w:val="-2"/>
        </w:rPr>
        <w:t> </w:t>
      </w:r>
      <w:r>
        <w:rPr/>
        <w:t>về</w:t>
      </w:r>
      <w:r>
        <w:rPr>
          <w:spacing w:val="-2"/>
        </w:rPr>
        <w:t> </w:t>
      </w:r>
      <w:r>
        <w:rPr/>
        <w:t>việc “</w:t>
      </w:r>
      <w:r>
        <w:rPr>
          <w:i/>
        </w:rPr>
        <w:t>Ly</w:t>
      </w:r>
      <w:r>
        <w:rPr>
          <w:i/>
          <w:spacing w:val="-1"/>
        </w:rPr>
        <w:t> </w:t>
      </w:r>
      <w:r>
        <w:rPr>
          <w:i/>
        </w:rPr>
        <w:t>hôn</w:t>
      </w:r>
      <w:r>
        <w:rPr/>
        <w:t>”</w:t>
      </w:r>
      <w:r>
        <w:rPr>
          <w:spacing w:val="-1"/>
        </w:rPr>
        <w:t> </w:t>
      </w:r>
      <w:r>
        <w:rPr/>
        <w:t>giữa: Bà</w:t>
      </w:r>
      <w:r>
        <w:rPr>
          <w:spacing w:val="-2"/>
        </w:rPr>
        <w:t> </w:t>
      </w:r>
      <w:r>
        <w:rPr/>
        <w:t>Nguyễn Thị Kiều L, sinh năm: 1984</w:t>
      </w:r>
      <w:r>
        <w:rPr>
          <w:spacing w:val="40"/>
        </w:rPr>
        <w:t> </w:t>
      </w:r>
      <w:r>
        <w:rPr/>
        <w:t>và ông Vương Tấn T, sinh năm: 1984; cùng nơi cư trú: số 57/3 đường X, phường C, thành phố Đ, tỉnh Lâm Đồng.</w:t>
      </w:r>
    </w:p>
    <w:p>
      <w:pPr>
        <w:pStyle w:val="BodyText"/>
        <w:spacing w:line="328" w:lineRule="auto" w:before="119"/>
        <w:ind w:left="765" w:right="2349"/>
        <w:jc w:val="both"/>
      </w:pPr>
      <w:r>
        <w:rPr/>
        <w:t>Căn cứ vào điều 212 và điều 213 của Bộ luật tố tụng dân sự; Căn</w:t>
      </w:r>
      <w:r>
        <w:rPr>
          <w:spacing w:val="-2"/>
        </w:rPr>
        <w:t> </w:t>
      </w:r>
      <w:r>
        <w:rPr/>
        <w:t>cứ</w:t>
      </w:r>
      <w:r>
        <w:rPr>
          <w:spacing w:val="-4"/>
        </w:rPr>
        <w:t> </w:t>
      </w:r>
      <w:r>
        <w:rPr/>
        <w:t>vào</w:t>
      </w:r>
      <w:r>
        <w:rPr>
          <w:spacing w:val="-2"/>
        </w:rPr>
        <w:t> </w:t>
      </w:r>
      <w:r>
        <w:rPr/>
        <w:t>điều</w:t>
      </w:r>
      <w:r>
        <w:rPr>
          <w:spacing w:val="-4"/>
        </w:rPr>
        <w:t> </w:t>
      </w:r>
      <w:r>
        <w:rPr/>
        <w:t>55,</w:t>
      </w:r>
      <w:r>
        <w:rPr>
          <w:spacing w:val="-6"/>
        </w:rPr>
        <w:t> </w:t>
      </w:r>
      <w:r>
        <w:rPr/>
        <w:t>81,</w:t>
      </w:r>
      <w:r>
        <w:rPr>
          <w:spacing w:val="-3"/>
        </w:rPr>
        <w:t> </w:t>
      </w:r>
      <w:r>
        <w:rPr/>
        <w:t>82,</w:t>
      </w:r>
      <w:r>
        <w:rPr>
          <w:spacing w:val="-3"/>
        </w:rPr>
        <w:t> </w:t>
      </w:r>
      <w:r>
        <w:rPr/>
        <w:t>83,</w:t>
      </w:r>
      <w:r>
        <w:rPr>
          <w:spacing w:val="-3"/>
        </w:rPr>
        <w:t> </w:t>
      </w:r>
      <w:r>
        <w:rPr/>
        <w:t>84</w:t>
      </w:r>
      <w:r>
        <w:rPr>
          <w:spacing w:val="-1"/>
        </w:rPr>
        <w:t> </w:t>
      </w:r>
      <w:r>
        <w:rPr/>
        <w:t>Luật</w:t>
      </w:r>
      <w:r>
        <w:rPr>
          <w:spacing w:val="-1"/>
        </w:rPr>
        <w:t> </w:t>
      </w:r>
      <w:r>
        <w:rPr/>
        <w:t>hôn</w:t>
      </w:r>
      <w:r>
        <w:rPr>
          <w:spacing w:val="-1"/>
        </w:rPr>
        <w:t> </w:t>
      </w:r>
      <w:r>
        <w:rPr/>
        <w:t>nhân</w:t>
      </w:r>
      <w:r>
        <w:rPr>
          <w:spacing w:val="-2"/>
        </w:rPr>
        <w:t> </w:t>
      </w:r>
      <w:r>
        <w:rPr/>
        <w:t>và</w:t>
      </w:r>
      <w:r>
        <w:rPr>
          <w:spacing w:val="-4"/>
        </w:rPr>
        <w:t> </w:t>
      </w:r>
      <w:r>
        <w:rPr/>
        <w:t>gia</w:t>
      </w:r>
      <w:r>
        <w:rPr>
          <w:spacing w:val="-2"/>
        </w:rPr>
        <w:t> đình;</w:t>
      </w:r>
    </w:p>
    <w:p>
      <w:pPr>
        <w:pStyle w:val="BodyText"/>
        <w:spacing w:before="3"/>
        <w:ind w:left="198" w:right="487" w:firstLine="566"/>
        <w:jc w:val="both"/>
      </w:pPr>
      <w:r>
        <w:rPr/>
        <w:t>Căn cứ vào biên bản ghi nhận sự tự nguyện ly hôn và hoà giải thành ngày 16 tháng 11 năm 2022.</w:t>
      </w:r>
    </w:p>
    <w:p>
      <w:pPr>
        <w:pStyle w:val="BodyText"/>
        <w:spacing w:before="6"/>
        <w:rPr>
          <w:sz w:val="13"/>
        </w:rPr>
      </w:pPr>
    </w:p>
    <w:p>
      <w:pPr>
        <w:spacing w:before="89"/>
        <w:ind w:left="2488" w:right="2781" w:firstLine="0"/>
        <w:jc w:val="center"/>
        <w:rPr>
          <w:b/>
          <w:sz w:val="28"/>
        </w:rPr>
      </w:pPr>
      <w:r>
        <w:rPr>
          <w:b/>
          <w:sz w:val="28"/>
        </w:rPr>
        <w:t>XÉT</w:t>
      </w:r>
      <w:r>
        <w:rPr>
          <w:b/>
          <w:spacing w:val="-2"/>
          <w:sz w:val="28"/>
        </w:rPr>
        <w:t> THẤY:</w:t>
      </w:r>
    </w:p>
    <w:p>
      <w:pPr>
        <w:pStyle w:val="BodyText"/>
        <w:spacing w:before="235"/>
        <w:ind w:left="198" w:right="486" w:firstLine="719"/>
        <w:jc w:val="both"/>
      </w:pPr>
      <w:r>
        <w:rPr/>
        <w:t>Việc thuận tình ly hôn và thoả thuận của các đương sự được ghi trong biên bản ghi nhận sự tự nguyện ly hôn và hoà giải thành ngày 16 tháng 11 năm 2022 là hoàn toàn tự nguyện và không vi phạm điều cấm của luật, không trái đạo đức xã </w:t>
      </w:r>
      <w:r>
        <w:rPr>
          <w:spacing w:val="-4"/>
        </w:rPr>
        <w:t>hội.</w:t>
      </w:r>
    </w:p>
    <w:p>
      <w:pPr>
        <w:pStyle w:val="BodyText"/>
        <w:spacing w:before="121"/>
        <w:ind w:left="198" w:right="488" w:firstLine="719"/>
        <w:jc w:val="both"/>
      </w:pPr>
      <w:r>
        <w:rPr/>
        <w:t>Đã</w:t>
      </w:r>
      <w:r>
        <w:rPr>
          <w:spacing w:val="-11"/>
        </w:rPr>
        <w:t> </w:t>
      </w:r>
      <w:r>
        <w:rPr/>
        <w:t>hết</w:t>
      </w:r>
      <w:r>
        <w:rPr>
          <w:spacing w:val="-10"/>
        </w:rPr>
        <w:t> </w:t>
      </w:r>
      <w:r>
        <w:rPr/>
        <w:t>thời</w:t>
      </w:r>
      <w:r>
        <w:rPr>
          <w:spacing w:val="-10"/>
        </w:rPr>
        <w:t> </w:t>
      </w:r>
      <w:r>
        <w:rPr/>
        <w:t>hạn</w:t>
      </w:r>
      <w:r>
        <w:rPr>
          <w:spacing w:val="-8"/>
        </w:rPr>
        <w:t> </w:t>
      </w:r>
      <w:r>
        <w:rPr/>
        <w:t>07</w:t>
      </w:r>
      <w:r>
        <w:rPr>
          <w:spacing w:val="-10"/>
        </w:rPr>
        <w:t> </w:t>
      </w:r>
      <w:r>
        <w:rPr/>
        <w:t>ngày,</w:t>
      </w:r>
      <w:r>
        <w:rPr>
          <w:spacing w:val="-12"/>
        </w:rPr>
        <w:t> </w:t>
      </w:r>
      <w:r>
        <w:rPr/>
        <w:t>kể</w:t>
      </w:r>
      <w:r>
        <w:rPr>
          <w:spacing w:val="-11"/>
        </w:rPr>
        <w:t> </w:t>
      </w:r>
      <w:r>
        <w:rPr/>
        <w:t>từ</w:t>
      </w:r>
      <w:r>
        <w:rPr>
          <w:spacing w:val="-12"/>
        </w:rPr>
        <w:t> </w:t>
      </w:r>
      <w:r>
        <w:rPr/>
        <w:t>ngày</w:t>
      </w:r>
      <w:r>
        <w:rPr>
          <w:spacing w:val="-12"/>
        </w:rPr>
        <w:t> </w:t>
      </w:r>
      <w:r>
        <w:rPr/>
        <w:t>lập</w:t>
      </w:r>
      <w:r>
        <w:rPr>
          <w:spacing w:val="-10"/>
        </w:rPr>
        <w:t> </w:t>
      </w:r>
      <w:r>
        <w:rPr/>
        <w:t>biên</w:t>
      </w:r>
      <w:r>
        <w:rPr>
          <w:spacing w:val="-10"/>
        </w:rPr>
        <w:t> </w:t>
      </w:r>
      <w:r>
        <w:rPr/>
        <w:t>bản</w:t>
      </w:r>
      <w:r>
        <w:rPr>
          <w:spacing w:val="-10"/>
        </w:rPr>
        <w:t> </w:t>
      </w:r>
      <w:r>
        <w:rPr/>
        <w:t>ghi</w:t>
      </w:r>
      <w:r>
        <w:rPr>
          <w:spacing w:val="-10"/>
        </w:rPr>
        <w:t> </w:t>
      </w:r>
      <w:r>
        <w:rPr/>
        <w:t>nhận</w:t>
      </w:r>
      <w:r>
        <w:rPr>
          <w:spacing w:val="-10"/>
        </w:rPr>
        <w:t> </w:t>
      </w:r>
      <w:r>
        <w:rPr/>
        <w:t>sự</w:t>
      </w:r>
      <w:r>
        <w:rPr>
          <w:spacing w:val="-12"/>
        </w:rPr>
        <w:t> </w:t>
      </w:r>
      <w:r>
        <w:rPr/>
        <w:t>tự</w:t>
      </w:r>
      <w:r>
        <w:rPr>
          <w:spacing w:val="-12"/>
        </w:rPr>
        <w:t> </w:t>
      </w:r>
      <w:r>
        <w:rPr/>
        <w:t>nguyện</w:t>
      </w:r>
      <w:r>
        <w:rPr>
          <w:spacing w:val="-10"/>
        </w:rPr>
        <w:t> </w:t>
      </w:r>
      <w:r>
        <w:rPr/>
        <w:t>ly</w:t>
      </w:r>
      <w:r>
        <w:rPr>
          <w:spacing w:val="-14"/>
        </w:rPr>
        <w:t> </w:t>
      </w:r>
      <w:r>
        <w:rPr/>
        <w:t>hôn và</w:t>
      </w:r>
      <w:r>
        <w:rPr>
          <w:spacing w:val="-10"/>
        </w:rPr>
        <w:t> </w:t>
      </w:r>
      <w:r>
        <w:rPr/>
        <w:t>hòa</w:t>
      </w:r>
      <w:r>
        <w:rPr>
          <w:spacing w:val="40"/>
        </w:rPr>
        <w:t> </w:t>
      </w:r>
      <w:r>
        <w:rPr/>
        <w:t>giải</w:t>
      </w:r>
      <w:r>
        <w:rPr>
          <w:spacing w:val="-9"/>
        </w:rPr>
        <w:t> </w:t>
      </w:r>
      <w:r>
        <w:rPr/>
        <w:t>thành,</w:t>
      </w:r>
      <w:r>
        <w:rPr>
          <w:spacing w:val="-11"/>
        </w:rPr>
        <w:t> </w:t>
      </w:r>
      <w:r>
        <w:rPr/>
        <w:t>không</w:t>
      </w:r>
      <w:r>
        <w:rPr>
          <w:spacing w:val="-9"/>
        </w:rPr>
        <w:t> </w:t>
      </w:r>
      <w:r>
        <w:rPr/>
        <w:t>có</w:t>
      </w:r>
      <w:r>
        <w:rPr>
          <w:spacing w:val="-9"/>
        </w:rPr>
        <w:t> </w:t>
      </w:r>
      <w:r>
        <w:rPr/>
        <w:t>đương</w:t>
      </w:r>
      <w:r>
        <w:rPr>
          <w:spacing w:val="-9"/>
        </w:rPr>
        <w:t> </w:t>
      </w:r>
      <w:r>
        <w:rPr/>
        <w:t>sự</w:t>
      </w:r>
      <w:r>
        <w:rPr>
          <w:spacing w:val="-12"/>
        </w:rPr>
        <w:t> </w:t>
      </w:r>
      <w:r>
        <w:rPr/>
        <w:t>nào</w:t>
      </w:r>
      <w:r>
        <w:rPr>
          <w:spacing w:val="-9"/>
        </w:rPr>
        <w:t> </w:t>
      </w:r>
      <w:r>
        <w:rPr/>
        <w:t>thay</w:t>
      </w:r>
      <w:r>
        <w:rPr>
          <w:spacing w:val="-12"/>
        </w:rPr>
        <w:t> </w:t>
      </w:r>
      <w:r>
        <w:rPr/>
        <w:t>đổi</w:t>
      </w:r>
      <w:r>
        <w:rPr>
          <w:spacing w:val="-9"/>
        </w:rPr>
        <w:t> </w:t>
      </w:r>
      <w:r>
        <w:rPr/>
        <w:t>ý</w:t>
      </w:r>
      <w:r>
        <w:rPr>
          <w:spacing w:val="-9"/>
        </w:rPr>
        <w:t> </w:t>
      </w:r>
      <w:r>
        <w:rPr/>
        <w:t>kiến</w:t>
      </w:r>
      <w:r>
        <w:rPr>
          <w:spacing w:val="-9"/>
        </w:rPr>
        <w:t> </w:t>
      </w:r>
      <w:r>
        <w:rPr/>
        <w:t>về</w:t>
      </w:r>
      <w:r>
        <w:rPr>
          <w:spacing w:val="-10"/>
        </w:rPr>
        <w:t> </w:t>
      </w:r>
      <w:r>
        <w:rPr/>
        <w:t>sự</w:t>
      </w:r>
      <w:r>
        <w:rPr>
          <w:spacing w:val="-9"/>
        </w:rPr>
        <w:t> </w:t>
      </w:r>
      <w:r>
        <w:rPr/>
        <w:t>thoả</w:t>
      </w:r>
      <w:r>
        <w:rPr>
          <w:spacing w:val="-10"/>
        </w:rPr>
        <w:t> </w:t>
      </w:r>
      <w:r>
        <w:rPr/>
        <w:t>thuận</w:t>
      </w:r>
      <w:r>
        <w:rPr>
          <w:spacing w:val="-9"/>
        </w:rPr>
        <w:t> </w:t>
      </w:r>
      <w:r>
        <w:rPr/>
        <w:t>đó.</w:t>
      </w:r>
    </w:p>
    <w:p>
      <w:pPr>
        <w:spacing w:before="244"/>
        <w:ind w:left="1995" w:right="2284"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279" w:val="left" w:leader="none"/>
        </w:tabs>
        <w:spacing w:line="240" w:lineRule="auto" w:before="235" w:after="0"/>
        <w:ind w:left="1278" w:right="0" w:hanging="361"/>
        <w:jc w:val="both"/>
        <w:rPr>
          <w:sz w:val="28"/>
        </w:rPr>
      </w:pPr>
      <w:r>
        <w:rPr>
          <w:sz w:val="28"/>
        </w:rPr>
        <w:t>Công</w:t>
      </w:r>
      <w:r>
        <w:rPr>
          <w:spacing w:val="-5"/>
          <w:sz w:val="28"/>
        </w:rPr>
        <w:t> </w:t>
      </w:r>
      <w:r>
        <w:rPr>
          <w:sz w:val="28"/>
        </w:rPr>
        <w:t>nhận</w:t>
      </w:r>
      <w:r>
        <w:rPr>
          <w:spacing w:val="-4"/>
          <w:sz w:val="28"/>
        </w:rPr>
        <w:t> </w:t>
      </w:r>
      <w:r>
        <w:rPr>
          <w:sz w:val="28"/>
        </w:rPr>
        <w:t>sự</w:t>
      </w:r>
      <w:r>
        <w:rPr>
          <w:spacing w:val="-2"/>
          <w:sz w:val="28"/>
        </w:rPr>
        <w:t> </w:t>
      </w:r>
      <w:r>
        <w:rPr>
          <w:sz w:val="28"/>
        </w:rPr>
        <w:t>thuận</w:t>
      </w:r>
      <w:r>
        <w:rPr>
          <w:spacing w:val="-1"/>
          <w:sz w:val="28"/>
        </w:rPr>
        <w:t> </w:t>
      </w:r>
      <w:r>
        <w:rPr>
          <w:sz w:val="28"/>
        </w:rPr>
        <w:t>tình ly</w:t>
      </w:r>
      <w:r>
        <w:rPr>
          <w:spacing w:val="-5"/>
          <w:sz w:val="28"/>
        </w:rPr>
        <w:t> </w:t>
      </w:r>
      <w:r>
        <w:rPr>
          <w:sz w:val="28"/>
        </w:rPr>
        <w:t>hôn</w:t>
      </w:r>
      <w:r>
        <w:rPr>
          <w:spacing w:val="-1"/>
          <w:sz w:val="28"/>
        </w:rPr>
        <w:t> </w:t>
      </w:r>
      <w:r>
        <w:rPr>
          <w:spacing w:val="-4"/>
          <w:sz w:val="28"/>
        </w:rPr>
        <w:t>giữa:</w:t>
      </w:r>
    </w:p>
    <w:p>
      <w:pPr>
        <w:pStyle w:val="BodyText"/>
        <w:spacing w:before="120"/>
        <w:ind w:left="906"/>
        <w:jc w:val="both"/>
      </w:pPr>
      <w:r>
        <w:rPr/>
        <w:t>Bà</w:t>
      </w:r>
      <w:r>
        <w:rPr>
          <w:spacing w:val="-4"/>
        </w:rPr>
        <w:t> </w:t>
      </w:r>
      <w:r>
        <w:rPr/>
        <w:t>Nguyễn</w:t>
      </w:r>
      <w:r>
        <w:rPr>
          <w:spacing w:val="-2"/>
        </w:rPr>
        <w:t> </w:t>
      </w:r>
      <w:r>
        <w:rPr/>
        <w:t>Thị</w:t>
      </w:r>
      <w:r>
        <w:rPr>
          <w:spacing w:val="-2"/>
        </w:rPr>
        <w:t> </w:t>
      </w:r>
      <w:r>
        <w:rPr/>
        <w:t>Kiều</w:t>
      </w:r>
      <w:r>
        <w:rPr>
          <w:spacing w:val="-1"/>
        </w:rPr>
        <w:t> </w:t>
      </w:r>
      <w:r>
        <w:rPr/>
        <w:t>L</w:t>
      </w:r>
      <w:r>
        <w:rPr>
          <w:spacing w:val="-6"/>
        </w:rPr>
        <w:t> </w:t>
      </w:r>
      <w:r>
        <w:rPr/>
        <w:t>và</w:t>
      </w:r>
      <w:r>
        <w:rPr>
          <w:spacing w:val="-3"/>
        </w:rPr>
        <w:t> </w:t>
      </w:r>
      <w:r>
        <w:rPr/>
        <w:t>ông</w:t>
      </w:r>
      <w:r>
        <w:rPr>
          <w:spacing w:val="-2"/>
        </w:rPr>
        <w:t> </w:t>
      </w:r>
      <w:r>
        <w:rPr/>
        <w:t>Vương</w:t>
      </w:r>
      <w:r>
        <w:rPr>
          <w:spacing w:val="-2"/>
        </w:rPr>
        <w:t> </w:t>
      </w:r>
      <w:r>
        <w:rPr/>
        <w:t>Tấn</w:t>
      </w:r>
      <w:r>
        <w:rPr>
          <w:spacing w:val="-1"/>
        </w:rPr>
        <w:t> </w:t>
      </w:r>
      <w:r>
        <w:rPr>
          <w:spacing w:val="-5"/>
        </w:rPr>
        <w:t>T.</w:t>
      </w:r>
    </w:p>
    <w:p>
      <w:pPr>
        <w:pStyle w:val="ListParagraph"/>
        <w:numPr>
          <w:ilvl w:val="0"/>
          <w:numId w:val="1"/>
        </w:numPr>
        <w:tabs>
          <w:tab w:pos="1200" w:val="left" w:leader="none"/>
        </w:tabs>
        <w:spacing w:line="240" w:lineRule="auto" w:before="122" w:after="0"/>
        <w:ind w:left="119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438" w:val="left" w:leader="none"/>
        </w:tabs>
        <w:spacing w:line="240" w:lineRule="auto" w:before="120" w:after="0"/>
        <w:ind w:left="198" w:right="489" w:firstLine="719"/>
        <w:jc w:val="both"/>
        <w:rPr>
          <w:sz w:val="28"/>
        </w:rPr>
      </w:pPr>
      <w:r>
        <w:rPr>
          <w:i/>
          <w:sz w:val="28"/>
        </w:rPr>
        <w:t>Về con chung: </w:t>
      </w:r>
      <w:r>
        <w:rPr>
          <w:sz w:val="28"/>
        </w:rPr>
        <w:t>Ông Vương Tấn T trực tiếp nuôi dưỡng, chăm sóc con chung là con chung là cháu Vương Nhật H, sinh ngày 23/9/2005; bà Nguyễn Thị Kiều L trực tiếp nuôi dưỡng, chăm sóc 02 con chung là con chung là cháu Vương Nhật H1, sinh ngày 18/12/2009 và cháu Vương Nhật Y, sinh ngày 16/12/2019 cho đến khi các con đủ tuổi thành niên.</w:t>
      </w:r>
    </w:p>
    <w:p>
      <w:pPr>
        <w:pStyle w:val="ListParagraph"/>
        <w:numPr>
          <w:ilvl w:val="1"/>
          <w:numId w:val="1"/>
        </w:numPr>
        <w:tabs>
          <w:tab w:pos="1318" w:val="left" w:leader="none"/>
        </w:tabs>
        <w:spacing w:line="240" w:lineRule="auto" w:before="118" w:after="0"/>
        <w:ind w:left="198" w:right="487" w:firstLine="609"/>
        <w:jc w:val="both"/>
        <w:rPr>
          <w:sz w:val="28"/>
        </w:rPr>
      </w:pPr>
      <w:r>
        <w:rPr>
          <w:i/>
          <w:sz w:val="28"/>
        </w:rPr>
        <w:t>Về cấp dưỡng nuôi con: </w:t>
      </w:r>
      <w:r>
        <w:rPr>
          <w:sz w:val="28"/>
        </w:rPr>
        <w:t>Ông Vương Tấn T cấp dưỡng nuôi con là cháu Vương Nhật Y, sinh ngày 16/12/2019 số tiền 2.000.000 </w:t>
      </w:r>
      <w:r>
        <w:rPr>
          <w:i/>
          <w:sz w:val="28"/>
        </w:rPr>
        <w:t>(hai triệu) </w:t>
      </w:r>
      <w:r>
        <w:rPr>
          <w:sz w:val="28"/>
        </w:rPr>
        <w:t>đồng/tháng,</w:t>
      </w:r>
      <w:r>
        <w:rPr>
          <w:spacing w:val="80"/>
          <w:sz w:val="28"/>
        </w:rPr>
        <w:t> </w:t>
      </w:r>
      <w:r>
        <w:rPr>
          <w:sz w:val="28"/>
        </w:rPr>
        <w:t>thời gian cấp dưỡng kể từ tháng 12/2022 cho đến khi cháu Y đủ tuổi thành niên.</w:t>
      </w:r>
    </w:p>
    <w:p>
      <w:pPr>
        <w:pStyle w:val="BodyText"/>
        <w:spacing w:before="30"/>
        <w:ind w:left="198" w:right="488" w:firstLine="719"/>
        <w:jc w:val="both"/>
      </w:pPr>
      <w:r>
        <w:rPr/>
        <w:t>Quyền đi lại thăm nom con, chăm</w:t>
      </w:r>
      <w:r>
        <w:rPr>
          <w:spacing w:val="-1"/>
        </w:rPr>
        <w:t> </w:t>
      </w:r>
      <w:r>
        <w:rPr/>
        <w:t>sóc nuôi dưỡng, giáo dục con; quyền thay đổi người trực tiếp nuôi con; thay đổi cấp dưỡng được thực hiện theo quy định</w:t>
      </w:r>
      <w:r>
        <w:rPr>
          <w:spacing w:val="40"/>
        </w:rPr>
        <w:t> </w:t>
      </w:r>
      <w:r>
        <w:rPr/>
        <w:t>Luật hôn nhân và gia đình.</w:t>
      </w:r>
    </w:p>
    <w:p>
      <w:pPr>
        <w:spacing w:after="0"/>
        <w:jc w:val="both"/>
        <w:sectPr>
          <w:type w:val="continuous"/>
          <w:pgSz w:w="11910" w:h="16850"/>
          <w:pgMar w:top="1120" w:bottom="280" w:left="1220" w:right="640"/>
        </w:sectPr>
      </w:pPr>
    </w:p>
    <w:p>
      <w:pPr>
        <w:spacing w:line="240" w:lineRule="auto" w:before="65"/>
        <w:ind w:left="198" w:right="487" w:firstLine="719"/>
        <w:jc w:val="both"/>
        <w:rPr>
          <w:i/>
          <w:sz w:val="28"/>
        </w:rPr>
      </w:pPr>
      <w:r>
        <w:rPr>
          <w:i/>
          <w:sz w:val="28"/>
        </w:rPr>
        <w:t>Kể</w:t>
      </w:r>
      <w:r>
        <w:rPr>
          <w:i/>
          <w:spacing w:val="-2"/>
          <w:sz w:val="28"/>
        </w:rPr>
        <w:t> </w:t>
      </w:r>
      <w:r>
        <w:rPr>
          <w:i/>
          <w:sz w:val="28"/>
        </w:rPr>
        <w:t>từ</w:t>
      </w:r>
      <w:r>
        <w:rPr>
          <w:i/>
          <w:spacing w:val="-1"/>
          <w:sz w:val="28"/>
        </w:rPr>
        <w:t> </w:t>
      </w:r>
      <w:r>
        <w:rPr>
          <w:i/>
          <w:sz w:val="28"/>
        </w:rPr>
        <w:t>ngày</w:t>
      </w:r>
      <w:r>
        <w:rPr>
          <w:i/>
          <w:spacing w:val="-2"/>
          <w:sz w:val="28"/>
        </w:rPr>
        <w:t> </w:t>
      </w:r>
      <w:r>
        <w:rPr>
          <w:i/>
          <w:sz w:val="28"/>
        </w:rPr>
        <w:t>quyết</w:t>
      </w:r>
      <w:r>
        <w:rPr>
          <w:i/>
          <w:spacing w:val="-1"/>
          <w:sz w:val="28"/>
        </w:rPr>
        <w:t> </w:t>
      </w:r>
      <w:r>
        <w:rPr>
          <w:i/>
          <w:sz w:val="28"/>
        </w:rPr>
        <w:t>định</w:t>
      </w:r>
      <w:r>
        <w:rPr>
          <w:i/>
          <w:spacing w:val="-1"/>
          <w:sz w:val="28"/>
        </w:rPr>
        <w:t> </w:t>
      </w:r>
      <w:r>
        <w:rPr>
          <w:i/>
          <w:sz w:val="28"/>
        </w:rPr>
        <w:t>có</w:t>
      </w:r>
      <w:r>
        <w:rPr>
          <w:i/>
          <w:spacing w:val="-4"/>
          <w:sz w:val="28"/>
        </w:rPr>
        <w:t> </w:t>
      </w:r>
      <w:r>
        <w:rPr>
          <w:i/>
          <w:sz w:val="28"/>
        </w:rPr>
        <w:t>hiệu</w:t>
      </w:r>
      <w:r>
        <w:rPr>
          <w:i/>
          <w:spacing w:val="-1"/>
          <w:sz w:val="28"/>
        </w:rPr>
        <w:t> </w:t>
      </w:r>
      <w:r>
        <w:rPr>
          <w:i/>
          <w:sz w:val="28"/>
        </w:rPr>
        <w:t>lực</w:t>
      </w:r>
      <w:r>
        <w:rPr>
          <w:i/>
          <w:spacing w:val="-3"/>
          <w:sz w:val="28"/>
        </w:rPr>
        <w:t> </w:t>
      </w:r>
      <w:r>
        <w:rPr>
          <w:i/>
          <w:sz w:val="28"/>
        </w:rPr>
        <w:t>pháp</w:t>
      </w:r>
      <w:r>
        <w:rPr>
          <w:i/>
          <w:spacing w:val="-5"/>
          <w:sz w:val="28"/>
        </w:rPr>
        <w:t> </w:t>
      </w:r>
      <w:r>
        <w:rPr>
          <w:i/>
          <w:sz w:val="28"/>
        </w:rPr>
        <w:t>luật</w:t>
      </w:r>
      <w:r>
        <w:rPr>
          <w:i/>
          <w:spacing w:val="-1"/>
          <w:sz w:val="28"/>
        </w:rPr>
        <w:t> </w:t>
      </w:r>
      <w:r>
        <w:rPr>
          <w:i/>
          <w:sz w:val="28"/>
        </w:rPr>
        <w:t>(đối</w:t>
      </w:r>
      <w:r>
        <w:rPr>
          <w:i/>
          <w:spacing w:val="-1"/>
          <w:sz w:val="28"/>
        </w:rPr>
        <w:t> </w:t>
      </w:r>
      <w:r>
        <w:rPr>
          <w:i/>
          <w:sz w:val="28"/>
        </w:rPr>
        <w:t>với</w:t>
      </w:r>
      <w:r>
        <w:rPr>
          <w:i/>
          <w:spacing w:val="-1"/>
          <w:sz w:val="28"/>
        </w:rPr>
        <w:t> </w:t>
      </w:r>
      <w:r>
        <w:rPr>
          <w:i/>
          <w:sz w:val="28"/>
        </w:rPr>
        <w:t>các</w:t>
      </w:r>
      <w:r>
        <w:rPr>
          <w:i/>
          <w:spacing w:val="-2"/>
          <w:sz w:val="28"/>
        </w:rPr>
        <w:t> </w:t>
      </w:r>
      <w:r>
        <w:rPr>
          <w:i/>
          <w:sz w:val="28"/>
        </w:rPr>
        <w:t>trường</w:t>
      </w:r>
      <w:r>
        <w:rPr>
          <w:i/>
          <w:spacing w:val="-1"/>
          <w:sz w:val="28"/>
        </w:rPr>
        <w:t> </w:t>
      </w:r>
      <w:r>
        <w:rPr>
          <w:i/>
          <w:sz w:val="28"/>
        </w:rPr>
        <w:t>hợp</w:t>
      </w:r>
      <w:r>
        <w:rPr>
          <w:i/>
          <w:spacing w:val="-2"/>
          <w:sz w:val="28"/>
        </w:rPr>
        <w:t> </w:t>
      </w:r>
      <w:r>
        <w:rPr>
          <w:i/>
          <w:sz w:val="28"/>
        </w:rPr>
        <w:t>cơ</w:t>
      </w:r>
      <w:r>
        <w:rPr>
          <w:i/>
          <w:spacing w:val="-3"/>
          <w:sz w:val="28"/>
        </w:rPr>
        <w:t> </w:t>
      </w:r>
      <w:r>
        <w:rPr>
          <w:i/>
          <w:sz w:val="28"/>
        </w:rPr>
        <w:t>quan</w:t>
      </w:r>
      <w:r>
        <w:rPr>
          <w:i/>
          <w:sz w:val="28"/>
        </w:rPr>
        <w:t> thi hành án có quyền chủ động ra quyết định thi hành án) hoặc kể từ ngày bà L có đơn yêu cầu thi hành án đối với số tiền cấp dưỡng nuôi con cho đến khi thi hành</w:t>
      </w:r>
      <w:r>
        <w:rPr>
          <w:i/>
          <w:spacing w:val="40"/>
          <w:sz w:val="28"/>
        </w:rPr>
        <w:t> </w:t>
      </w:r>
      <w:r>
        <w:rPr>
          <w:i/>
          <w:sz w:val="28"/>
        </w:rPr>
        <w:t>án xong tất cả các khoản tiền, hàng tháng ông T còn phải chịu khoản tiền lãi của số tiền còn phải thi hành án theo mức lãi suất theo quy định tại điều 357, khoản 2 điều 468 của Bộ luật dân sự.</w:t>
      </w:r>
    </w:p>
    <w:p>
      <w:pPr>
        <w:pStyle w:val="ListParagraph"/>
        <w:numPr>
          <w:ilvl w:val="1"/>
          <w:numId w:val="1"/>
        </w:numPr>
        <w:tabs>
          <w:tab w:pos="1327" w:val="left" w:leader="none"/>
        </w:tabs>
        <w:spacing w:line="240" w:lineRule="auto" w:before="120" w:after="0"/>
        <w:ind w:left="198" w:right="477" w:firstLine="540"/>
        <w:jc w:val="both"/>
        <w:rPr>
          <w:sz w:val="28"/>
        </w:rPr>
      </w:pPr>
      <w:r>
        <w:rPr>
          <w:i/>
          <w:sz w:val="28"/>
        </w:rPr>
        <w:t>Về án phí: </w:t>
      </w:r>
      <w:r>
        <w:rPr>
          <w:sz w:val="28"/>
        </w:rPr>
        <w:t>Bà Nguyễn Thị Kiều L thoả thuận chịu 150.000 đồng án phí </w:t>
      </w:r>
      <w:r>
        <w:rPr>
          <w:spacing w:val="-4"/>
          <w:sz w:val="28"/>
        </w:rPr>
        <w:t>Hôn</w:t>
      </w:r>
      <w:r>
        <w:rPr>
          <w:spacing w:val="-10"/>
          <w:sz w:val="28"/>
        </w:rPr>
        <w:t> </w:t>
      </w:r>
      <w:r>
        <w:rPr>
          <w:spacing w:val="-4"/>
          <w:sz w:val="28"/>
        </w:rPr>
        <w:t>nhân</w:t>
      </w:r>
      <w:r>
        <w:rPr>
          <w:spacing w:val="-9"/>
          <w:sz w:val="28"/>
        </w:rPr>
        <w:t> </w:t>
      </w:r>
      <w:r>
        <w:rPr>
          <w:spacing w:val="-4"/>
          <w:sz w:val="28"/>
        </w:rPr>
        <w:t>gia</w:t>
      </w:r>
      <w:r>
        <w:rPr>
          <w:spacing w:val="-10"/>
          <w:sz w:val="28"/>
        </w:rPr>
        <w:t> </w:t>
      </w:r>
      <w:r>
        <w:rPr>
          <w:spacing w:val="-4"/>
          <w:sz w:val="28"/>
        </w:rPr>
        <w:t>đình</w:t>
      </w:r>
      <w:r>
        <w:rPr>
          <w:spacing w:val="-12"/>
          <w:sz w:val="28"/>
        </w:rPr>
        <w:t> </w:t>
      </w:r>
      <w:r>
        <w:rPr>
          <w:spacing w:val="-4"/>
          <w:sz w:val="28"/>
        </w:rPr>
        <w:t>sơ</w:t>
      </w:r>
      <w:r>
        <w:rPr>
          <w:spacing w:val="-10"/>
          <w:sz w:val="28"/>
        </w:rPr>
        <w:t> </w:t>
      </w:r>
      <w:r>
        <w:rPr>
          <w:spacing w:val="-4"/>
          <w:sz w:val="28"/>
        </w:rPr>
        <w:t>thẩm</w:t>
      </w:r>
      <w:r>
        <w:rPr>
          <w:spacing w:val="-14"/>
          <w:sz w:val="28"/>
        </w:rPr>
        <w:t> </w:t>
      </w:r>
      <w:r>
        <w:rPr>
          <w:spacing w:val="-4"/>
          <w:sz w:val="28"/>
        </w:rPr>
        <w:t>và</w:t>
      </w:r>
      <w:r>
        <w:rPr>
          <w:spacing w:val="-10"/>
          <w:sz w:val="28"/>
        </w:rPr>
        <w:t> </w:t>
      </w:r>
      <w:r>
        <w:rPr>
          <w:spacing w:val="-4"/>
          <w:sz w:val="28"/>
        </w:rPr>
        <w:t>150.000</w:t>
      </w:r>
      <w:r>
        <w:rPr>
          <w:spacing w:val="-9"/>
          <w:sz w:val="28"/>
        </w:rPr>
        <w:t> </w:t>
      </w:r>
      <w:r>
        <w:rPr>
          <w:spacing w:val="-4"/>
          <w:sz w:val="28"/>
        </w:rPr>
        <w:t>đồng</w:t>
      </w:r>
      <w:r>
        <w:rPr>
          <w:spacing w:val="-12"/>
          <w:sz w:val="28"/>
        </w:rPr>
        <w:t> </w:t>
      </w:r>
      <w:r>
        <w:rPr>
          <w:spacing w:val="-4"/>
          <w:sz w:val="28"/>
        </w:rPr>
        <w:t>án</w:t>
      </w:r>
      <w:r>
        <w:rPr>
          <w:spacing w:val="-9"/>
          <w:sz w:val="28"/>
        </w:rPr>
        <w:t> </w:t>
      </w:r>
      <w:r>
        <w:rPr>
          <w:spacing w:val="-4"/>
          <w:sz w:val="28"/>
        </w:rPr>
        <w:t>phí</w:t>
      </w:r>
      <w:r>
        <w:rPr>
          <w:spacing w:val="-9"/>
          <w:sz w:val="28"/>
        </w:rPr>
        <w:t> </w:t>
      </w:r>
      <w:r>
        <w:rPr>
          <w:spacing w:val="-4"/>
          <w:sz w:val="28"/>
        </w:rPr>
        <w:t>cấp</w:t>
      </w:r>
      <w:r>
        <w:rPr>
          <w:spacing w:val="-9"/>
          <w:sz w:val="28"/>
        </w:rPr>
        <w:t> </w:t>
      </w:r>
      <w:r>
        <w:rPr>
          <w:spacing w:val="-4"/>
          <w:sz w:val="28"/>
        </w:rPr>
        <w:t>dưỡng</w:t>
      </w:r>
      <w:r>
        <w:rPr>
          <w:spacing w:val="-9"/>
          <w:sz w:val="28"/>
        </w:rPr>
        <w:t> </w:t>
      </w:r>
      <w:r>
        <w:rPr>
          <w:spacing w:val="-4"/>
          <w:sz w:val="28"/>
        </w:rPr>
        <w:t>nuôi</w:t>
      </w:r>
      <w:r>
        <w:rPr>
          <w:spacing w:val="-12"/>
          <w:sz w:val="28"/>
        </w:rPr>
        <w:t> </w:t>
      </w:r>
      <w:r>
        <w:rPr>
          <w:spacing w:val="-4"/>
          <w:sz w:val="28"/>
        </w:rPr>
        <w:t>con</w:t>
      </w:r>
      <w:r>
        <w:rPr>
          <w:spacing w:val="-9"/>
          <w:sz w:val="28"/>
        </w:rPr>
        <w:t> </w:t>
      </w:r>
      <w:r>
        <w:rPr>
          <w:spacing w:val="-4"/>
          <w:sz w:val="28"/>
        </w:rPr>
        <w:t>(được</w:t>
      </w:r>
      <w:r>
        <w:rPr>
          <w:spacing w:val="-11"/>
          <w:sz w:val="28"/>
        </w:rPr>
        <w:t> </w:t>
      </w:r>
      <w:r>
        <w:rPr>
          <w:spacing w:val="-4"/>
          <w:sz w:val="28"/>
        </w:rPr>
        <w:t>khấu</w:t>
      </w:r>
      <w:r>
        <w:rPr>
          <w:spacing w:val="-10"/>
          <w:sz w:val="28"/>
        </w:rPr>
        <w:t> </w:t>
      </w:r>
      <w:r>
        <w:rPr>
          <w:spacing w:val="-4"/>
          <w:sz w:val="28"/>
        </w:rPr>
        <w:t>trừ vào</w:t>
      </w:r>
      <w:r>
        <w:rPr>
          <w:spacing w:val="-14"/>
          <w:sz w:val="28"/>
        </w:rPr>
        <w:t> </w:t>
      </w:r>
      <w:r>
        <w:rPr>
          <w:spacing w:val="-4"/>
          <w:sz w:val="28"/>
        </w:rPr>
        <w:t>số</w:t>
      </w:r>
      <w:r>
        <w:rPr>
          <w:spacing w:val="-13"/>
          <w:sz w:val="28"/>
        </w:rPr>
        <w:t> </w:t>
      </w:r>
      <w:r>
        <w:rPr>
          <w:spacing w:val="-4"/>
          <w:sz w:val="28"/>
        </w:rPr>
        <w:t>tiền</w:t>
      </w:r>
      <w:r>
        <w:rPr>
          <w:spacing w:val="-14"/>
          <w:sz w:val="28"/>
        </w:rPr>
        <w:t> </w:t>
      </w:r>
      <w:r>
        <w:rPr>
          <w:spacing w:val="-4"/>
          <w:sz w:val="28"/>
        </w:rPr>
        <w:t>300.000</w:t>
      </w:r>
      <w:r>
        <w:rPr>
          <w:spacing w:val="-13"/>
          <w:sz w:val="28"/>
        </w:rPr>
        <w:t> </w:t>
      </w:r>
      <w:r>
        <w:rPr>
          <w:spacing w:val="-4"/>
          <w:sz w:val="28"/>
        </w:rPr>
        <w:t>đồng</w:t>
      </w:r>
      <w:r>
        <w:rPr>
          <w:spacing w:val="-14"/>
          <w:sz w:val="28"/>
        </w:rPr>
        <w:t> </w:t>
      </w:r>
      <w:r>
        <w:rPr>
          <w:spacing w:val="-4"/>
          <w:sz w:val="28"/>
        </w:rPr>
        <w:t>tạm</w:t>
      </w:r>
      <w:r>
        <w:rPr>
          <w:spacing w:val="-13"/>
          <w:sz w:val="28"/>
        </w:rPr>
        <w:t> </w:t>
      </w:r>
      <w:r>
        <w:rPr>
          <w:spacing w:val="-4"/>
          <w:sz w:val="28"/>
        </w:rPr>
        <w:t>ứng</w:t>
      </w:r>
      <w:r>
        <w:rPr>
          <w:spacing w:val="-13"/>
          <w:sz w:val="28"/>
        </w:rPr>
        <w:t> </w:t>
      </w:r>
      <w:r>
        <w:rPr>
          <w:spacing w:val="-4"/>
          <w:sz w:val="28"/>
        </w:rPr>
        <w:t>án</w:t>
      </w:r>
      <w:r>
        <w:rPr>
          <w:spacing w:val="-13"/>
          <w:sz w:val="28"/>
        </w:rPr>
        <w:t> </w:t>
      </w:r>
      <w:r>
        <w:rPr>
          <w:spacing w:val="-4"/>
          <w:sz w:val="28"/>
        </w:rPr>
        <w:t>phí</w:t>
      </w:r>
      <w:r>
        <w:rPr>
          <w:spacing w:val="-13"/>
          <w:sz w:val="28"/>
        </w:rPr>
        <w:t> </w:t>
      </w:r>
      <w:r>
        <w:rPr>
          <w:spacing w:val="-4"/>
          <w:sz w:val="28"/>
        </w:rPr>
        <w:t>bà</w:t>
      </w:r>
      <w:r>
        <w:rPr>
          <w:spacing w:val="-9"/>
          <w:sz w:val="28"/>
        </w:rPr>
        <w:t> </w:t>
      </w:r>
      <w:r>
        <w:rPr>
          <w:spacing w:val="-4"/>
          <w:sz w:val="28"/>
        </w:rPr>
        <w:t>L</w:t>
      </w:r>
      <w:r>
        <w:rPr>
          <w:spacing w:val="-14"/>
          <w:sz w:val="28"/>
        </w:rPr>
        <w:t> </w:t>
      </w:r>
      <w:r>
        <w:rPr>
          <w:spacing w:val="-4"/>
          <w:sz w:val="28"/>
        </w:rPr>
        <w:t>đã</w:t>
      </w:r>
      <w:r>
        <w:rPr>
          <w:spacing w:val="-13"/>
          <w:sz w:val="28"/>
        </w:rPr>
        <w:t> </w:t>
      </w:r>
      <w:r>
        <w:rPr>
          <w:spacing w:val="-4"/>
          <w:sz w:val="28"/>
        </w:rPr>
        <w:t>nộp</w:t>
      </w:r>
      <w:r>
        <w:rPr>
          <w:spacing w:val="-13"/>
          <w:sz w:val="28"/>
        </w:rPr>
        <w:t> </w:t>
      </w:r>
      <w:r>
        <w:rPr>
          <w:spacing w:val="-4"/>
          <w:sz w:val="28"/>
        </w:rPr>
        <w:t>theo</w:t>
      </w:r>
      <w:r>
        <w:rPr>
          <w:spacing w:val="-13"/>
          <w:sz w:val="28"/>
        </w:rPr>
        <w:t> </w:t>
      </w:r>
      <w:r>
        <w:rPr>
          <w:spacing w:val="-4"/>
          <w:sz w:val="28"/>
        </w:rPr>
        <w:t>biên</w:t>
      </w:r>
      <w:r>
        <w:rPr>
          <w:spacing w:val="-13"/>
          <w:sz w:val="28"/>
        </w:rPr>
        <w:t> </w:t>
      </w:r>
      <w:r>
        <w:rPr>
          <w:spacing w:val="-4"/>
          <w:sz w:val="28"/>
        </w:rPr>
        <w:t>lai</w:t>
      </w:r>
      <w:r>
        <w:rPr>
          <w:spacing w:val="-11"/>
          <w:sz w:val="28"/>
        </w:rPr>
        <w:t> </w:t>
      </w:r>
      <w:r>
        <w:rPr>
          <w:spacing w:val="-4"/>
          <w:sz w:val="28"/>
        </w:rPr>
        <w:t>thu</w:t>
      </w:r>
      <w:r>
        <w:rPr>
          <w:spacing w:val="-13"/>
          <w:sz w:val="28"/>
        </w:rPr>
        <w:t> </w:t>
      </w:r>
      <w:r>
        <w:rPr>
          <w:spacing w:val="-4"/>
          <w:sz w:val="28"/>
        </w:rPr>
        <w:t>số</w:t>
      </w:r>
      <w:r>
        <w:rPr>
          <w:spacing w:val="-13"/>
          <w:sz w:val="28"/>
        </w:rPr>
        <w:t> </w:t>
      </w:r>
      <w:r>
        <w:rPr>
          <w:spacing w:val="-4"/>
          <w:sz w:val="28"/>
        </w:rPr>
        <w:t>0002216</w:t>
      </w:r>
      <w:r>
        <w:rPr>
          <w:spacing w:val="-12"/>
          <w:sz w:val="28"/>
        </w:rPr>
        <w:t> </w:t>
      </w:r>
      <w:r>
        <w:rPr>
          <w:spacing w:val="-4"/>
          <w:sz w:val="28"/>
        </w:rPr>
        <w:t>ngày </w:t>
      </w:r>
      <w:r>
        <w:rPr>
          <w:sz w:val="28"/>
        </w:rPr>
        <w:t>11 tháng 10 năm</w:t>
      </w:r>
      <w:r>
        <w:rPr>
          <w:spacing w:val="-3"/>
          <w:sz w:val="28"/>
        </w:rPr>
        <w:t> </w:t>
      </w:r>
      <w:r>
        <w:rPr>
          <w:sz w:val="28"/>
        </w:rPr>
        <w:t>2022 của Chi cục Thi hành án dân sự thành phố Đà Lạt, tỉnh Lâm </w:t>
      </w:r>
      <w:r>
        <w:rPr>
          <w:spacing w:val="-2"/>
          <w:sz w:val="28"/>
        </w:rPr>
        <w:t>Đồng).</w:t>
      </w:r>
    </w:p>
    <w:p>
      <w:pPr>
        <w:pStyle w:val="ListParagraph"/>
        <w:numPr>
          <w:ilvl w:val="0"/>
          <w:numId w:val="1"/>
        </w:numPr>
        <w:tabs>
          <w:tab w:pos="1246" w:val="left" w:leader="none"/>
        </w:tabs>
        <w:spacing w:line="240" w:lineRule="auto" w:before="121" w:after="0"/>
        <w:ind w:left="198" w:right="497"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214" w:val="left" w:leader="none"/>
        </w:tabs>
        <w:spacing w:line="240" w:lineRule="auto" w:before="122" w:after="0"/>
        <w:ind w:left="198" w:right="490"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w:t>
      </w:r>
      <w:r>
        <w:rPr>
          <w:spacing w:val="40"/>
          <w:sz w:val="28"/>
        </w:rPr>
        <w:t> </w:t>
      </w:r>
      <w:r>
        <w:rPr>
          <w:sz w:val="28"/>
        </w:rPr>
        <w:t>dân sự; thời hiệu thi hành án được thực hiện theo quy định tại Điều 30 Luật thi hành án dân sự./.</w:t>
      </w:r>
    </w:p>
    <w:p>
      <w:pPr>
        <w:pStyle w:val="BodyText"/>
        <w:rPr>
          <w:sz w:val="20"/>
        </w:rPr>
      </w:pPr>
    </w:p>
    <w:p>
      <w:pPr>
        <w:pStyle w:val="BodyText"/>
        <w:spacing w:before="4"/>
        <w:rPr>
          <w:sz w:val="12"/>
        </w:rPr>
      </w:pPr>
    </w:p>
    <w:tbl>
      <w:tblPr>
        <w:tblW w:w="0" w:type="auto"/>
        <w:jc w:val="left"/>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5"/>
        <w:gridCol w:w="3717"/>
      </w:tblGrid>
      <w:tr>
        <w:trPr>
          <w:trHeight w:val="2261" w:hRule="atLeast"/>
        </w:trPr>
        <w:tc>
          <w:tcPr>
            <w:tcW w:w="4515"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Lâm</w:t>
            </w:r>
            <w:r>
              <w:rPr>
                <w:spacing w:val="-5"/>
                <w:sz w:val="22"/>
              </w:rPr>
              <w:t> </w:t>
            </w:r>
            <w:r>
              <w:rPr>
                <w:sz w:val="22"/>
              </w:rPr>
              <w:t>Đồng</w:t>
            </w:r>
            <w:r>
              <w:rPr>
                <w:spacing w:val="-4"/>
                <w:sz w:val="22"/>
              </w:rPr>
              <w:t> (2);</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TP.</w:t>
            </w:r>
            <w:r>
              <w:rPr>
                <w:spacing w:val="-2"/>
                <w:sz w:val="22"/>
              </w:rPr>
              <w:t> </w:t>
            </w:r>
            <w:r>
              <w:rPr>
                <w:sz w:val="22"/>
              </w:rPr>
              <w:t>Đà</w:t>
            </w:r>
            <w:r>
              <w:rPr>
                <w:spacing w:val="-1"/>
                <w:sz w:val="22"/>
              </w:rPr>
              <w:t> </w:t>
            </w:r>
            <w:r>
              <w:rPr>
                <w:spacing w:val="-4"/>
                <w:sz w:val="22"/>
              </w:rPr>
              <w:t>Lạt;</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3"/>
                <w:sz w:val="22"/>
              </w:rPr>
              <w:t> </w:t>
            </w:r>
            <w:r>
              <w:rPr>
                <w:sz w:val="22"/>
              </w:rPr>
              <w:t>TP.</w:t>
            </w:r>
            <w:r>
              <w:rPr>
                <w:spacing w:val="-2"/>
                <w:sz w:val="22"/>
              </w:rPr>
              <w:t> </w:t>
            </w:r>
            <w:r>
              <w:rPr>
                <w:sz w:val="22"/>
              </w:rPr>
              <w:t>Đà</w:t>
            </w:r>
            <w:r>
              <w:rPr>
                <w:spacing w:val="-3"/>
                <w:sz w:val="22"/>
              </w:rPr>
              <w:t> </w:t>
            </w:r>
            <w:r>
              <w:rPr>
                <w:spacing w:val="-4"/>
                <w:sz w:val="22"/>
              </w:rPr>
              <w:t>Lạt;</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3"/>
                <w:sz w:val="22"/>
              </w:rPr>
              <w:t> </w:t>
            </w:r>
            <w:r>
              <w:rPr>
                <w:sz w:val="22"/>
              </w:rPr>
              <w:t>L,</w:t>
            </w:r>
            <w:r>
              <w:rPr>
                <w:spacing w:val="-2"/>
                <w:sz w:val="22"/>
              </w:rPr>
              <w:t> </w:t>
            </w:r>
            <w:r>
              <w:rPr>
                <w:sz w:val="22"/>
              </w:rPr>
              <w:t>huyệnL,</w:t>
            </w:r>
            <w:r>
              <w:rPr>
                <w:spacing w:val="-2"/>
                <w:sz w:val="22"/>
              </w:rPr>
              <w:t> </w:t>
            </w:r>
            <w:r>
              <w:rPr>
                <w:sz w:val="22"/>
              </w:rPr>
              <w:t>Lâm</w:t>
            </w:r>
            <w:r>
              <w:rPr>
                <w:spacing w:val="-5"/>
                <w:sz w:val="22"/>
              </w:rPr>
              <w:t> </w:t>
            </w:r>
            <w:r>
              <w:rPr>
                <w:spacing w:val="-4"/>
                <w:sz w:val="22"/>
              </w:rPr>
              <w:t>Đồng;</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3717" w:type="dxa"/>
          </w:tcPr>
          <w:p>
            <w:pPr>
              <w:pStyle w:val="TableParagraph"/>
              <w:spacing w:line="291" w:lineRule="exact"/>
              <w:ind w:left="1351" w:right="43"/>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spacing w:before="5"/>
              <w:rPr>
                <w:sz w:val="27"/>
              </w:rPr>
            </w:pPr>
          </w:p>
          <w:p>
            <w:pPr>
              <w:pStyle w:val="TableParagraph"/>
              <w:ind w:left="1356" w:right="43"/>
              <w:jc w:val="center"/>
              <w:rPr>
                <w:i/>
                <w:sz w:val="28"/>
              </w:rPr>
            </w:pPr>
            <w:r>
              <w:rPr>
                <w:i/>
                <w:sz w:val="28"/>
              </w:rPr>
              <w:t>(Đã</w:t>
            </w:r>
            <w:r>
              <w:rPr>
                <w:i/>
                <w:spacing w:val="-2"/>
                <w:sz w:val="28"/>
              </w:rPr>
              <w:t> </w:t>
            </w:r>
            <w:r>
              <w:rPr>
                <w:i/>
                <w:sz w:val="28"/>
              </w:rPr>
              <w:t>ký</w:t>
            </w:r>
            <w:r>
              <w:rPr>
                <w:i/>
                <w:spacing w:val="-2"/>
                <w:sz w:val="28"/>
              </w:rPr>
              <w:t> </w:t>
            </w:r>
            <w:r>
              <w:rPr>
                <w:i/>
                <w:sz w:val="28"/>
              </w:rPr>
              <w:t>và</w:t>
            </w:r>
            <w:r>
              <w:rPr>
                <w:i/>
                <w:spacing w:val="-2"/>
                <w:sz w:val="28"/>
              </w:rPr>
              <w:t> </w:t>
            </w:r>
            <w:r>
              <w:rPr>
                <w:i/>
                <w:sz w:val="28"/>
              </w:rPr>
              <w:t>đóng</w:t>
            </w:r>
            <w:r>
              <w:rPr>
                <w:i/>
                <w:spacing w:val="-2"/>
                <w:sz w:val="28"/>
              </w:rPr>
              <w:t> </w:t>
            </w:r>
            <w:r>
              <w:rPr>
                <w:i/>
                <w:spacing w:val="-4"/>
                <w:sz w:val="28"/>
              </w:rPr>
              <w:t>dấu)</w:t>
            </w:r>
          </w:p>
          <w:p>
            <w:pPr>
              <w:pStyle w:val="TableParagraph"/>
              <w:rPr>
                <w:sz w:val="30"/>
              </w:rPr>
            </w:pPr>
          </w:p>
          <w:p>
            <w:pPr>
              <w:pStyle w:val="TableParagraph"/>
              <w:spacing w:before="10"/>
              <w:rPr>
                <w:sz w:val="29"/>
              </w:rPr>
            </w:pPr>
          </w:p>
          <w:p>
            <w:pPr>
              <w:pStyle w:val="TableParagraph"/>
              <w:spacing w:line="302" w:lineRule="exact"/>
              <w:ind w:left="1355" w:right="43"/>
              <w:jc w:val="center"/>
              <w:rPr>
                <w:b/>
                <w:sz w:val="28"/>
              </w:rPr>
            </w:pPr>
            <w:r>
              <w:rPr>
                <w:b/>
                <w:sz w:val="28"/>
              </w:rPr>
              <w:t>Lê Thị Lệ </w:t>
            </w:r>
            <w:r>
              <w:rPr>
                <w:b/>
                <w:spacing w:val="-4"/>
                <w:sz w:val="28"/>
              </w:rPr>
              <w:t>Quyên</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8"/>
        <w:rPr>
          <w:sz w:val="30"/>
        </w:rPr>
      </w:pPr>
    </w:p>
    <w:p>
      <w:pPr>
        <w:spacing w:before="0"/>
        <w:ind w:left="0" w:right="289" w:firstLine="0"/>
        <w:jc w:val="center"/>
        <w:rPr>
          <w:sz w:val="24"/>
        </w:rPr>
      </w:pPr>
      <w:r>
        <w:rPr>
          <w:sz w:val="24"/>
        </w:rPr>
        <w:t>2</w:t>
      </w:r>
    </w:p>
    <w:sectPr>
      <w:pgSz w:w="11910" w:h="16850"/>
      <w:pgMar w:top="1060" w:bottom="280" w:left="12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3" w:hanging="125"/>
      </w:pPr>
      <w:rPr>
        <w:rFonts w:hint="default"/>
        <w:lang w:val="vi" w:eastAsia="en-US" w:bidi="ar-SA"/>
      </w:rPr>
    </w:lvl>
    <w:lvl w:ilvl="2">
      <w:start w:val="0"/>
      <w:numFmt w:val="bullet"/>
      <w:lvlText w:val="•"/>
      <w:lvlJc w:val="left"/>
      <w:pPr>
        <w:ind w:left="1047" w:hanging="125"/>
      </w:pPr>
      <w:rPr>
        <w:rFonts w:hint="default"/>
        <w:lang w:val="vi" w:eastAsia="en-US" w:bidi="ar-SA"/>
      </w:rPr>
    </w:lvl>
    <w:lvl w:ilvl="3">
      <w:start w:val="0"/>
      <w:numFmt w:val="bullet"/>
      <w:lvlText w:val="•"/>
      <w:lvlJc w:val="left"/>
      <w:pPr>
        <w:ind w:left="1480" w:hanging="125"/>
      </w:pPr>
      <w:rPr>
        <w:rFonts w:hint="default"/>
        <w:lang w:val="vi" w:eastAsia="en-US" w:bidi="ar-SA"/>
      </w:rPr>
    </w:lvl>
    <w:lvl w:ilvl="4">
      <w:start w:val="0"/>
      <w:numFmt w:val="bullet"/>
      <w:lvlText w:val="•"/>
      <w:lvlJc w:val="left"/>
      <w:pPr>
        <w:ind w:left="1914" w:hanging="125"/>
      </w:pPr>
      <w:rPr>
        <w:rFonts w:hint="default"/>
        <w:lang w:val="vi" w:eastAsia="en-US" w:bidi="ar-SA"/>
      </w:rPr>
    </w:lvl>
    <w:lvl w:ilvl="5">
      <w:start w:val="0"/>
      <w:numFmt w:val="bullet"/>
      <w:lvlText w:val="•"/>
      <w:lvlJc w:val="left"/>
      <w:pPr>
        <w:ind w:left="2347" w:hanging="125"/>
      </w:pPr>
      <w:rPr>
        <w:rFonts w:hint="default"/>
        <w:lang w:val="vi" w:eastAsia="en-US" w:bidi="ar-SA"/>
      </w:rPr>
    </w:lvl>
    <w:lvl w:ilvl="6">
      <w:start w:val="0"/>
      <w:numFmt w:val="bullet"/>
      <w:lvlText w:val="•"/>
      <w:lvlJc w:val="left"/>
      <w:pPr>
        <w:ind w:left="2781" w:hanging="125"/>
      </w:pPr>
      <w:rPr>
        <w:rFonts w:hint="default"/>
        <w:lang w:val="vi" w:eastAsia="en-US" w:bidi="ar-SA"/>
      </w:rPr>
    </w:lvl>
    <w:lvl w:ilvl="7">
      <w:start w:val="0"/>
      <w:numFmt w:val="bullet"/>
      <w:lvlText w:val="•"/>
      <w:lvlJc w:val="left"/>
      <w:pPr>
        <w:ind w:left="3214" w:hanging="125"/>
      </w:pPr>
      <w:rPr>
        <w:rFonts w:hint="default"/>
        <w:lang w:val="vi" w:eastAsia="en-US" w:bidi="ar-SA"/>
      </w:rPr>
    </w:lvl>
    <w:lvl w:ilvl="8">
      <w:start w:val="0"/>
      <w:numFmt w:val="bullet"/>
      <w:lvlText w:val="•"/>
      <w:lvlJc w:val="left"/>
      <w:pPr>
        <w:ind w:left="3648" w:hanging="125"/>
      </w:pPr>
      <w:rPr>
        <w:rFonts w:hint="default"/>
        <w:lang w:val="vi" w:eastAsia="en-US" w:bidi="ar-SA"/>
      </w:rPr>
    </w:lvl>
  </w:abstractNum>
  <w:abstractNum w:abstractNumId="0">
    <w:multiLevelType w:val="hybridMultilevel"/>
    <w:lvl w:ilvl="0">
      <w:start w:val="1"/>
      <w:numFmt w:val="decimal"/>
      <w:lvlText w:val="%1."/>
      <w:lvlJc w:val="left"/>
      <w:pPr>
        <w:ind w:left="1278" w:hanging="36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98" w:hanging="519"/>
        <w:jc w:val="righ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254" w:hanging="519"/>
      </w:pPr>
      <w:rPr>
        <w:rFonts w:hint="default"/>
        <w:lang w:val="vi" w:eastAsia="en-US" w:bidi="ar-SA"/>
      </w:rPr>
    </w:lvl>
    <w:lvl w:ilvl="3">
      <w:start w:val="0"/>
      <w:numFmt w:val="bullet"/>
      <w:lvlText w:val="•"/>
      <w:lvlJc w:val="left"/>
      <w:pPr>
        <w:ind w:left="3228" w:hanging="519"/>
      </w:pPr>
      <w:rPr>
        <w:rFonts w:hint="default"/>
        <w:lang w:val="vi" w:eastAsia="en-US" w:bidi="ar-SA"/>
      </w:rPr>
    </w:lvl>
    <w:lvl w:ilvl="4">
      <w:start w:val="0"/>
      <w:numFmt w:val="bullet"/>
      <w:lvlText w:val="•"/>
      <w:lvlJc w:val="left"/>
      <w:pPr>
        <w:ind w:left="4202" w:hanging="519"/>
      </w:pPr>
      <w:rPr>
        <w:rFonts w:hint="default"/>
        <w:lang w:val="vi" w:eastAsia="en-US" w:bidi="ar-SA"/>
      </w:rPr>
    </w:lvl>
    <w:lvl w:ilvl="5">
      <w:start w:val="0"/>
      <w:numFmt w:val="bullet"/>
      <w:lvlText w:val="•"/>
      <w:lvlJc w:val="left"/>
      <w:pPr>
        <w:ind w:left="5176" w:hanging="519"/>
      </w:pPr>
      <w:rPr>
        <w:rFonts w:hint="default"/>
        <w:lang w:val="vi" w:eastAsia="en-US" w:bidi="ar-SA"/>
      </w:rPr>
    </w:lvl>
    <w:lvl w:ilvl="6">
      <w:start w:val="0"/>
      <w:numFmt w:val="bullet"/>
      <w:lvlText w:val="•"/>
      <w:lvlJc w:val="left"/>
      <w:pPr>
        <w:ind w:left="6150" w:hanging="519"/>
      </w:pPr>
      <w:rPr>
        <w:rFonts w:hint="default"/>
        <w:lang w:val="vi" w:eastAsia="en-US" w:bidi="ar-SA"/>
      </w:rPr>
    </w:lvl>
    <w:lvl w:ilvl="7">
      <w:start w:val="0"/>
      <w:numFmt w:val="bullet"/>
      <w:lvlText w:val="•"/>
      <w:lvlJc w:val="left"/>
      <w:pPr>
        <w:ind w:left="7124" w:hanging="519"/>
      </w:pPr>
      <w:rPr>
        <w:rFonts w:hint="default"/>
        <w:lang w:val="vi" w:eastAsia="en-US" w:bidi="ar-SA"/>
      </w:rPr>
    </w:lvl>
    <w:lvl w:ilvl="8">
      <w:start w:val="0"/>
      <w:numFmt w:val="bullet"/>
      <w:lvlText w:val="•"/>
      <w:lvlJc w:val="left"/>
      <w:pPr>
        <w:ind w:left="8098" w:hanging="51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9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dcterms:created xsi:type="dcterms:W3CDTF">2023-04-24T14:33:16Z</dcterms:created>
  <dcterms:modified xsi:type="dcterms:W3CDTF">2023-04-24T14:33:16Z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