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87"/>
        <w:gridCol w:w="5631"/>
      </w:tblGrid>
      <w:tr>
        <w:trPr>
          <w:trHeight w:val="1107" w:hRule="atLeast"/>
        </w:trPr>
        <w:tc>
          <w:tcPr>
            <w:tcW w:w="3487" w:type="dxa"/>
          </w:tcPr>
          <w:p>
            <w:pPr>
              <w:pStyle w:val="TableParagraph"/>
              <w:ind w:left="352" w:right="471" w:hanging="1"/>
              <w:jc w:val="center"/>
              <w:rPr>
                <w:b/>
                <w:sz w:val="28"/>
              </w:rPr>
            </w:pPr>
            <w:r>
              <w:rPr>
                <w:b/>
                <w:sz w:val="28"/>
              </w:rPr>
              <w:t>TÒA</w:t>
            </w:r>
            <w:r>
              <w:rPr>
                <w:b/>
                <w:spacing w:val="-11"/>
                <w:sz w:val="28"/>
              </w:rPr>
              <w:t> </w:t>
            </w:r>
            <w:r>
              <w:rPr>
                <w:b/>
                <w:sz w:val="28"/>
              </w:rPr>
              <w:t>ÁN</w:t>
            </w:r>
            <w:r>
              <w:rPr>
                <w:b/>
                <w:spacing w:val="-11"/>
                <w:sz w:val="28"/>
              </w:rPr>
              <w:t> </w:t>
            </w:r>
            <w:r>
              <w:rPr>
                <w:b/>
                <w:sz w:val="28"/>
              </w:rPr>
              <w:t>NHÂN</w:t>
            </w:r>
            <w:r>
              <w:rPr>
                <w:b/>
                <w:spacing w:val="-7"/>
                <w:sz w:val="28"/>
              </w:rPr>
              <w:t> </w:t>
            </w:r>
            <w:r>
              <w:rPr>
                <w:b/>
                <w:sz w:val="28"/>
              </w:rPr>
              <w:t>DÂN HUYỆN</w:t>
            </w:r>
            <w:r>
              <w:rPr>
                <w:b/>
                <w:spacing w:val="-3"/>
                <w:sz w:val="28"/>
              </w:rPr>
              <w:t> </w:t>
            </w:r>
            <w:r>
              <w:rPr>
                <w:b/>
                <w:sz w:val="28"/>
              </w:rPr>
              <w:t>NAM</w:t>
            </w:r>
            <w:r>
              <w:rPr>
                <w:b/>
                <w:spacing w:val="-4"/>
                <w:sz w:val="28"/>
              </w:rPr>
              <w:t> </w:t>
            </w:r>
            <w:r>
              <w:rPr>
                <w:b/>
                <w:spacing w:val="-4"/>
                <w:sz w:val="28"/>
              </w:rPr>
              <w:t>ĐÔNG</w:t>
            </w:r>
          </w:p>
          <w:p>
            <w:pPr>
              <w:pStyle w:val="TableParagraph"/>
              <w:ind w:left="44" w:right="164"/>
              <w:jc w:val="center"/>
              <w:rPr>
                <w:b/>
                <w:sz w:val="28"/>
              </w:rPr>
            </w:pPr>
            <w:r>
              <w:rPr>
                <w:b/>
                <w:sz w:val="28"/>
              </w:rPr>
              <w:t>TỈNH</w:t>
            </w:r>
            <w:r>
              <w:rPr>
                <w:b/>
                <w:spacing w:val="-5"/>
                <w:sz w:val="28"/>
              </w:rPr>
              <w:t> </w:t>
            </w:r>
            <w:r>
              <w:rPr>
                <w:b/>
                <w:sz w:val="28"/>
              </w:rPr>
              <w:t>TH</w:t>
            </w:r>
            <w:r>
              <w:rPr>
                <w:b/>
                <w:sz w:val="28"/>
                <w:u w:val="single"/>
              </w:rPr>
              <w:t>ỪA</w:t>
            </w:r>
            <w:r>
              <w:rPr>
                <w:b/>
                <w:spacing w:val="-3"/>
                <w:sz w:val="28"/>
                <w:u w:val="single"/>
              </w:rPr>
              <w:t> </w:t>
            </w:r>
            <w:r>
              <w:rPr>
                <w:b/>
                <w:sz w:val="28"/>
                <w:u w:val="single"/>
              </w:rPr>
              <w:t>THI</w:t>
            </w:r>
            <w:r>
              <w:rPr>
                <w:b/>
                <w:sz w:val="28"/>
              </w:rPr>
              <w:t>ÊN</w:t>
            </w:r>
            <w:r>
              <w:rPr>
                <w:b/>
                <w:spacing w:val="-3"/>
                <w:sz w:val="28"/>
              </w:rPr>
              <w:t> </w:t>
            </w:r>
            <w:r>
              <w:rPr>
                <w:b/>
                <w:spacing w:val="-5"/>
                <w:sz w:val="28"/>
              </w:rPr>
              <w:t>HUẾ</w:t>
            </w:r>
          </w:p>
        </w:tc>
        <w:tc>
          <w:tcPr>
            <w:tcW w:w="5631" w:type="dxa"/>
          </w:tcPr>
          <w:p>
            <w:pPr>
              <w:pStyle w:val="TableParagraph"/>
              <w:spacing w:line="289" w:lineRule="exact"/>
              <w:ind w:left="169" w:right="59"/>
              <w:jc w:val="center"/>
              <w:rPr>
                <w:b/>
                <w:sz w:val="26"/>
              </w:rPr>
            </w:pPr>
            <w:r>
              <w:rPr>
                <w:b/>
                <w:sz w:val="26"/>
              </w:rPr>
              <w:t>CỘNG</w:t>
            </w:r>
            <w:r>
              <w:rPr>
                <w:b/>
                <w:spacing w:val="-8"/>
                <w:sz w:val="26"/>
              </w:rPr>
              <w:t> </w:t>
            </w:r>
            <w:r>
              <w:rPr>
                <w:b/>
                <w:sz w:val="26"/>
              </w:rPr>
              <w:t>HÒA</w:t>
            </w:r>
            <w:r>
              <w:rPr>
                <w:b/>
                <w:spacing w:val="-8"/>
                <w:sz w:val="26"/>
              </w:rPr>
              <w:t> </w:t>
            </w:r>
            <w:r>
              <w:rPr>
                <w:b/>
                <w:sz w:val="26"/>
              </w:rPr>
              <w:t>XÃ</w:t>
            </w:r>
            <w:r>
              <w:rPr>
                <w:b/>
                <w:spacing w:val="-4"/>
                <w:sz w:val="26"/>
              </w:rPr>
              <w:t> </w:t>
            </w:r>
            <w:r>
              <w:rPr>
                <w:b/>
                <w:sz w:val="26"/>
              </w:rPr>
              <w:t>HỘI</w:t>
            </w:r>
            <w:r>
              <w:rPr>
                <w:b/>
                <w:spacing w:val="-6"/>
                <w:sz w:val="26"/>
              </w:rPr>
              <w:t> </w:t>
            </w:r>
            <w:r>
              <w:rPr>
                <w:b/>
                <w:sz w:val="26"/>
              </w:rPr>
              <w:t>CHỦ</w:t>
            </w:r>
            <w:r>
              <w:rPr>
                <w:b/>
                <w:spacing w:val="-8"/>
                <w:sz w:val="26"/>
              </w:rPr>
              <w:t> </w:t>
            </w:r>
            <w:r>
              <w:rPr>
                <w:b/>
                <w:sz w:val="26"/>
              </w:rPr>
              <w:t>NGHĨA</w:t>
            </w:r>
            <w:r>
              <w:rPr>
                <w:b/>
                <w:spacing w:val="-7"/>
                <w:sz w:val="26"/>
              </w:rPr>
              <w:t> </w:t>
            </w:r>
            <w:r>
              <w:rPr>
                <w:b/>
                <w:sz w:val="26"/>
              </w:rPr>
              <w:t>VIỆT</w:t>
            </w:r>
            <w:r>
              <w:rPr>
                <w:b/>
                <w:spacing w:val="-6"/>
                <w:sz w:val="26"/>
              </w:rPr>
              <w:t> </w:t>
            </w:r>
            <w:r>
              <w:rPr>
                <w:b/>
                <w:spacing w:val="-5"/>
                <w:sz w:val="26"/>
              </w:rPr>
              <w:t>NAM</w:t>
            </w:r>
          </w:p>
          <w:p>
            <w:pPr>
              <w:pStyle w:val="TableParagraph"/>
              <w:spacing w:line="322" w:lineRule="exact"/>
              <w:ind w:left="169" w:right="5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r>
        <w:trPr>
          <w:trHeight w:val="461" w:hRule="atLeast"/>
        </w:trPr>
        <w:tc>
          <w:tcPr>
            <w:tcW w:w="3487" w:type="dxa"/>
          </w:tcPr>
          <w:p>
            <w:pPr>
              <w:pStyle w:val="TableParagraph"/>
              <w:spacing w:line="302" w:lineRule="exact" w:before="139"/>
              <w:ind w:left="249"/>
              <w:rPr>
                <w:sz w:val="28"/>
              </w:rPr>
            </w:pPr>
            <w:r>
              <w:rPr>
                <w:sz w:val="28"/>
              </w:rPr>
              <w:t>Số:</w:t>
            </w:r>
            <w:r>
              <w:rPr>
                <w:spacing w:val="-13"/>
                <w:sz w:val="28"/>
              </w:rPr>
              <w:t> </w:t>
            </w:r>
            <w:r>
              <w:rPr>
                <w:sz w:val="28"/>
              </w:rPr>
              <w:t>18/2022/QĐST-</w:t>
            </w:r>
            <w:r>
              <w:rPr>
                <w:spacing w:val="-4"/>
                <w:sz w:val="28"/>
              </w:rPr>
              <w:t>HNGĐ</w:t>
            </w:r>
          </w:p>
        </w:tc>
        <w:tc>
          <w:tcPr>
            <w:tcW w:w="5631" w:type="dxa"/>
          </w:tcPr>
          <w:p>
            <w:pPr>
              <w:pStyle w:val="TableParagraph"/>
              <w:spacing w:line="302" w:lineRule="exact" w:before="139"/>
              <w:ind w:left="624"/>
              <w:rPr>
                <w:i/>
                <w:sz w:val="28"/>
              </w:rPr>
            </w:pPr>
            <w:r>
              <w:rPr>
                <w:i/>
                <w:sz w:val="28"/>
              </w:rPr>
              <w:t>Nam</w:t>
            </w:r>
            <w:r>
              <w:rPr>
                <w:i/>
                <w:spacing w:val="-3"/>
                <w:sz w:val="28"/>
              </w:rPr>
              <w:t> </w:t>
            </w:r>
            <w:r>
              <w:rPr>
                <w:i/>
                <w:sz w:val="28"/>
              </w:rPr>
              <w:t>Đông,</w:t>
            </w:r>
            <w:r>
              <w:rPr>
                <w:i/>
                <w:spacing w:val="-4"/>
                <w:sz w:val="28"/>
              </w:rPr>
              <w:t> </w:t>
            </w:r>
            <w:r>
              <w:rPr>
                <w:i/>
                <w:sz w:val="28"/>
              </w:rPr>
              <w:t>ngày</w:t>
            </w:r>
            <w:r>
              <w:rPr>
                <w:i/>
                <w:spacing w:val="-4"/>
                <w:sz w:val="28"/>
              </w:rPr>
              <w:t> </w:t>
            </w:r>
            <w:r>
              <w:rPr>
                <w:i/>
                <w:sz w:val="28"/>
              </w:rPr>
              <w:t>12</w:t>
            </w:r>
            <w:r>
              <w:rPr>
                <w:i/>
                <w:spacing w:val="-5"/>
                <w:sz w:val="28"/>
              </w:rPr>
              <w:t> </w:t>
            </w:r>
            <w:r>
              <w:rPr>
                <w:i/>
                <w:sz w:val="28"/>
              </w:rPr>
              <w:t>tháng</w:t>
            </w:r>
            <w:r>
              <w:rPr>
                <w:i/>
                <w:spacing w:val="-3"/>
                <w:sz w:val="28"/>
              </w:rPr>
              <w:t> </w:t>
            </w:r>
            <w:r>
              <w:rPr>
                <w:i/>
                <w:sz w:val="28"/>
              </w:rPr>
              <w:t>12</w:t>
            </w:r>
            <w:r>
              <w:rPr>
                <w:i/>
                <w:spacing w:val="-3"/>
                <w:sz w:val="28"/>
              </w:rPr>
              <w:t> </w:t>
            </w:r>
            <w:r>
              <w:rPr>
                <w:i/>
                <w:sz w:val="28"/>
              </w:rPr>
              <w:t>năm</w:t>
            </w:r>
            <w:r>
              <w:rPr>
                <w:i/>
                <w:spacing w:val="-2"/>
                <w:sz w:val="28"/>
              </w:rPr>
              <w:t> </w:t>
            </w:r>
            <w:r>
              <w:rPr>
                <w:i/>
                <w:spacing w:val="-4"/>
                <w:sz w:val="28"/>
              </w:rPr>
              <w:t>2022</w:t>
            </w:r>
          </w:p>
        </w:tc>
      </w:tr>
    </w:tbl>
    <w:p>
      <w:pPr>
        <w:pStyle w:val="BodyText"/>
        <w:spacing w:before="5"/>
        <w:ind w:left="0"/>
        <w:rPr>
          <w:sz w:val="25"/>
        </w:rPr>
      </w:pPr>
    </w:p>
    <w:p>
      <w:pPr>
        <w:pStyle w:val="Heading1"/>
      </w:pPr>
      <w:r>
        <w:rPr/>
        <w:pict>
          <v:line style="position:absolute;mso-position-horizontal-relative:page;mso-position-vertical-relative:paragraph;z-index:-15772672" from="324pt,-59.349667pt" to="491.15pt,-59.349667pt" stroked="true" strokeweight=".75pt" strokecolor="#000000">
            <v:stroke dashstyle="solid"/>
            <w10:wrap type="none"/>
          </v:line>
        </w:pict>
      </w:r>
      <w:r>
        <w:rPr/>
        <w:t>QUYẾT</w:t>
      </w:r>
      <w:r>
        <w:rPr>
          <w:spacing w:val="-7"/>
        </w:rPr>
        <w:t> </w:t>
      </w:r>
      <w:r>
        <w:rPr>
          <w:spacing w:val="-4"/>
        </w:rPr>
        <w:t>ĐỊNH</w:t>
      </w:r>
    </w:p>
    <w:p>
      <w:pPr>
        <w:spacing w:before="119"/>
        <w:ind w:left="2318" w:right="2128" w:firstLine="0"/>
        <w:jc w:val="center"/>
        <w:rPr>
          <w:b/>
          <w:sz w:val="28"/>
        </w:rPr>
      </w:pPr>
      <w:r>
        <w:rPr>
          <w:b/>
          <w:sz w:val="28"/>
        </w:rPr>
        <w:t>ĐÌNH</w:t>
      </w:r>
      <w:r>
        <w:rPr>
          <w:b/>
          <w:spacing w:val="-6"/>
          <w:sz w:val="28"/>
        </w:rPr>
        <w:t> </w:t>
      </w:r>
      <w:r>
        <w:rPr>
          <w:b/>
          <w:sz w:val="28"/>
        </w:rPr>
        <w:t>CHỈ</w:t>
      </w:r>
      <w:r>
        <w:rPr>
          <w:b/>
          <w:spacing w:val="-1"/>
          <w:sz w:val="28"/>
        </w:rPr>
        <w:t> </w:t>
      </w:r>
      <w:r>
        <w:rPr>
          <w:b/>
          <w:sz w:val="28"/>
        </w:rPr>
        <w:t>GIẢI</w:t>
      </w:r>
      <w:r>
        <w:rPr>
          <w:b/>
          <w:spacing w:val="-5"/>
          <w:sz w:val="28"/>
        </w:rPr>
        <w:t> </w:t>
      </w:r>
      <w:r>
        <w:rPr>
          <w:b/>
          <w:sz w:val="28"/>
        </w:rPr>
        <w:t>QUYẾT</w:t>
      </w:r>
      <w:r>
        <w:rPr>
          <w:b/>
          <w:spacing w:val="-6"/>
          <w:sz w:val="28"/>
        </w:rPr>
        <w:t> </w:t>
      </w:r>
      <w:r>
        <w:rPr>
          <w:b/>
          <w:sz w:val="28"/>
        </w:rPr>
        <w:t>VỤ</w:t>
      </w:r>
      <w:r>
        <w:rPr>
          <w:b/>
          <w:spacing w:val="-5"/>
          <w:sz w:val="28"/>
        </w:rPr>
        <w:t> </w:t>
      </w:r>
      <w:r>
        <w:rPr>
          <w:b/>
          <w:sz w:val="28"/>
        </w:rPr>
        <w:t>ÁN</w:t>
      </w:r>
      <w:r>
        <w:rPr>
          <w:b/>
          <w:spacing w:val="-1"/>
          <w:sz w:val="28"/>
        </w:rPr>
        <w:t> </w:t>
      </w:r>
      <w:r>
        <w:rPr>
          <w:b/>
          <w:sz w:val="28"/>
        </w:rPr>
        <w:t>DÂN</w:t>
      </w:r>
      <w:r>
        <w:rPr>
          <w:b/>
          <w:spacing w:val="-1"/>
          <w:sz w:val="28"/>
        </w:rPr>
        <w:t> </w:t>
      </w:r>
      <w:r>
        <w:rPr>
          <w:b/>
          <w:spacing w:val="-5"/>
          <w:sz w:val="28"/>
        </w:rPr>
        <w:t>SỰ</w:t>
      </w:r>
    </w:p>
    <w:p>
      <w:pPr>
        <w:pStyle w:val="BodyText"/>
        <w:spacing w:before="6"/>
        <w:ind w:left="0"/>
        <w:rPr>
          <w:b/>
          <w:sz w:val="31"/>
        </w:rPr>
      </w:pPr>
    </w:p>
    <w:p>
      <w:pPr>
        <w:pStyle w:val="BodyText"/>
        <w:spacing w:before="0"/>
        <w:ind w:right="106" w:firstLine="566"/>
        <w:jc w:val="both"/>
      </w:pPr>
      <w:r>
        <w:rPr/>
        <w:t>Căn cứ vào các Điều 48, 217, 218, 219 và khoản 2 Điều 273 của Bộ luật tố tụng dân sự;</w:t>
      </w:r>
    </w:p>
    <w:p>
      <w:pPr>
        <w:pStyle w:val="BodyText"/>
        <w:spacing w:before="120"/>
        <w:ind w:left="728"/>
        <w:jc w:val="both"/>
      </w:pPr>
      <w:r>
        <w:rPr/>
        <w:t>Sau</w:t>
      </w:r>
      <w:r>
        <w:rPr>
          <w:spacing w:val="-2"/>
        </w:rPr>
        <w:t> </w:t>
      </w:r>
      <w:r>
        <w:rPr/>
        <w:t>khi</w:t>
      </w:r>
      <w:r>
        <w:rPr>
          <w:spacing w:val="-1"/>
        </w:rPr>
        <w:t> </w:t>
      </w:r>
      <w:r>
        <w:rPr/>
        <w:t>nghiên</w:t>
      </w:r>
      <w:r>
        <w:rPr>
          <w:spacing w:val="-1"/>
        </w:rPr>
        <w:t> </w:t>
      </w:r>
      <w:r>
        <w:rPr/>
        <w:t>cứu</w:t>
      </w:r>
      <w:r>
        <w:rPr>
          <w:spacing w:val="-5"/>
        </w:rPr>
        <w:t> </w:t>
      </w:r>
      <w:r>
        <w:rPr/>
        <w:t>hồ</w:t>
      </w:r>
      <w:r>
        <w:rPr>
          <w:spacing w:val="-1"/>
        </w:rPr>
        <w:t> </w:t>
      </w:r>
      <w:r>
        <w:rPr/>
        <w:t>sơ</w:t>
      </w:r>
      <w:r>
        <w:rPr>
          <w:spacing w:val="-5"/>
        </w:rPr>
        <w:t> </w:t>
      </w:r>
      <w:r>
        <w:rPr/>
        <w:t>vụ</w:t>
      </w:r>
      <w:r>
        <w:rPr>
          <w:spacing w:val="-1"/>
        </w:rPr>
        <w:t> </w:t>
      </w:r>
      <w:r>
        <w:rPr/>
        <w:t>án</w:t>
      </w:r>
      <w:r>
        <w:rPr>
          <w:spacing w:val="-4"/>
        </w:rPr>
        <w:t> </w:t>
      </w:r>
      <w:r>
        <w:rPr/>
        <w:t>dân</w:t>
      </w:r>
      <w:r>
        <w:rPr>
          <w:spacing w:val="-1"/>
        </w:rPr>
        <w:t> </w:t>
      </w:r>
      <w:r>
        <w:rPr/>
        <w:t>sự</w:t>
      </w:r>
      <w:r>
        <w:rPr>
          <w:spacing w:val="-4"/>
        </w:rPr>
        <w:t> </w:t>
      </w:r>
      <w:r>
        <w:rPr/>
        <w:t>sơ</w:t>
      </w:r>
      <w:r>
        <w:rPr>
          <w:spacing w:val="-2"/>
        </w:rPr>
        <w:t> thẩm;</w:t>
      </w:r>
    </w:p>
    <w:p>
      <w:pPr>
        <w:pStyle w:val="BodyText"/>
        <w:ind w:right="106" w:firstLine="566"/>
        <w:jc w:val="both"/>
      </w:pPr>
      <w:r>
        <w:rPr/>
        <w:t>Xét thấy: Nguyên đơn chị Nguyễn Thị E có đơn đề nghị rút toàn bộ yêu cầu khởi kiện; bị đơn anh Phạm Minh V không có yêu cầu phản tố. Người có quyền</w:t>
      </w:r>
      <w:r>
        <w:rPr>
          <w:spacing w:val="40"/>
        </w:rPr>
        <w:t> </w:t>
      </w:r>
      <w:r>
        <w:rPr/>
        <w:t>lợi, nghĩa vụ liên quan không có yêu cầu độc lập. Việc rút toàn bộ yêu cầu khởi kiện là hoàn toàn tự nguyện và phù hợp với quy định tại điểm c khoản 1 Điều 217 Bộ luật tố tụng dân sự nên cần chấp nhận.</w:t>
      </w:r>
    </w:p>
    <w:p>
      <w:pPr>
        <w:pStyle w:val="Heading1"/>
        <w:spacing w:before="241"/>
        <w:ind w:left="2184"/>
      </w:pPr>
      <w:r>
        <w:rPr/>
        <w:t>QUYẾT</w:t>
      </w:r>
      <w:r>
        <w:rPr>
          <w:spacing w:val="-7"/>
        </w:rPr>
        <w:t> </w:t>
      </w:r>
      <w:r>
        <w:rPr>
          <w:spacing w:val="-4"/>
        </w:rPr>
        <w:t>ĐỊNH</w:t>
      </w:r>
    </w:p>
    <w:p>
      <w:pPr>
        <w:pStyle w:val="ListParagraph"/>
        <w:numPr>
          <w:ilvl w:val="0"/>
          <w:numId w:val="1"/>
        </w:numPr>
        <w:tabs>
          <w:tab w:pos="1022" w:val="left" w:leader="none"/>
        </w:tabs>
        <w:spacing w:line="240" w:lineRule="auto" w:before="240" w:after="0"/>
        <w:ind w:left="162" w:right="104" w:firstLine="566"/>
        <w:jc w:val="left"/>
        <w:rPr>
          <w:sz w:val="28"/>
        </w:rPr>
      </w:pPr>
      <w:r>
        <w:rPr>
          <w:sz w:val="28"/>
        </w:rPr>
        <w:t>Đình chỉ giải quyết vụ án dân sự sơ thẩm thụ lý số: 51/2022/TLST-HNGĐ ngày 24/10/2022 về việc “Tranh chấp ly hôn, nghĩa vụ tài sản chung” giữa:</w:t>
      </w:r>
    </w:p>
    <w:p>
      <w:pPr>
        <w:pStyle w:val="BodyText"/>
        <w:ind w:left="728"/>
      </w:pPr>
      <w:r>
        <w:rPr/>
        <w:t>Nguyên</w:t>
      </w:r>
      <w:r>
        <w:rPr>
          <w:spacing w:val="-3"/>
        </w:rPr>
        <w:t> </w:t>
      </w:r>
      <w:r>
        <w:rPr/>
        <w:t>đơn:</w:t>
      </w:r>
      <w:r>
        <w:rPr>
          <w:spacing w:val="-1"/>
        </w:rPr>
        <w:t> </w:t>
      </w:r>
      <w:r>
        <w:rPr/>
        <w:t>Chị</w:t>
      </w:r>
      <w:r>
        <w:rPr>
          <w:spacing w:val="-3"/>
        </w:rPr>
        <w:t> </w:t>
      </w:r>
      <w:r>
        <w:rPr/>
        <w:t>Nguyễn</w:t>
      </w:r>
      <w:r>
        <w:rPr>
          <w:spacing w:val="-6"/>
        </w:rPr>
        <w:t> </w:t>
      </w:r>
      <w:r>
        <w:rPr/>
        <w:t>Thị</w:t>
      </w:r>
      <w:r>
        <w:rPr>
          <w:spacing w:val="-5"/>
        </w:rPr>
        <w:t> </w:t>
      </w:r>
      <w:r>
        <w:rPr/>
        <w:t>E,</w:t>
      </w:r>
      <w:r>
        <w:rPr>
          <w:spacing w:val="-4"/>
        </w:rPr>
        <w:t> </w:t>
      </w:r>
      <w:r>
        <w:rPr/>
        <w:t>sinh</w:t>
      </w:r>
      <w:r>
        <w:rPr>
          <w:spacing w:val="-2"/>
        </w:rPr>
        <w:t> </w:t>
      </w:r>
      <w:r>
        <w:rPr/>
        <w:t>năm</w:t>
      </w:r>
      <w:r>
        <w:rPr>
          <w:spacing w:val="-6"/>
        </w:rPr>
        <w:t> </w:t>
      </w:r>
      <w:r>
        <w:rPr>
          <w:spacing w:val="-2"/>
        </w:rPr>
        <w:t>1996.</w:t>
      </w:r>
    </w:p>
    <w:p>
      <w:pPr>
        <w:pStyle w:val="BodyText"/>
        <w:spacing w:line="242" w:lineRule="auto" w:before="120"/>
        <w:ind w:firstLine="566"/>
      </w:pPr>
      <w:r>
        <w:rPr/>
        <w:t>Nơi</w:t>
      </w:r>
      <w:r>
        <w:rPr>
          <w:spacing w:val="40"/>
        </w:rPr>
        <w:t> </w:t>
      </w:r>
      <w:r>
        <w:rPr/>
        <w:t>đăng</w:t>
      </w:r>
      <w:r>
        <w:rPr>
          <w:spacing w:val="40"/>
        </w:rPr>
        <w:t> </w:t>
      </w:r>
      <w:r>
        <w:rPr/>
        <w:t>ký</w:t>
      </w:r>
      <w:r>
        <w:rPr>
          <w:spacing w:val="40"/>
        </w:rPr>
        <w:t> </w:t>
      </w:r>
      <w:r>
        <w:rPr/>
        <w:t>hộ</w:t>
      </w:r>
      <w:r>
        <w:rPr>
          <w:spacing w:val="40"/>
        </w:rPr>
        <w:t> </w:t>
      </w:r>
      <w:r>
        <w:rPr/>
        <w:t>khẩu</w:t>
      </w:r>
      <w:r>
        <w:rPr>
          <w:spacing w:val="40"/>
        </w:rPr>
        <w:t> </w:t>
      </w:r>
      <w:r>
        <w:rPr/>
        <w:t>thường</w:t>
      </w:r>
      <w:r>
        <w:rPr>
          <w:spacing w:val="40"/>
        </w:rPr>
        <w:t> </w:t>
      </w:r>
      <w:r>
        <w:rPr/>
        <w:t>trú:</w:t>
      </w:r>
      <w:r>
        <w:rPr>
          <w:spacing w:val="40"/>
        </w:rPr>
        <w:t> </w:t>
      </w:r>
      <w:r>
        <w:rPr/>
        <w:t>Thôn</w:t>
      </w:r>
      <w:r>
        <w:rPr>
          <w:spacing w:val="40"/>
        </w:rPr>
        <w:t> </w:t>
      </w:r>
      <w:r>
        <w:rPr/>
        <w:t>TR,</w:t>
      </w:r>
      <w:r>
        <w:rPr>
          <w:spacing w:val="40"/>
        </w:rPr>
        <w:t> </w:t>
      </w:r>
      <w:r>
        <w:rPr/>
        <w:t>xã</w:t>
      </w:r>
      <w:r>
        <w:rPr>
          <w:spacing w:val="40"/>
        </w:rPr>
        <w:t> </w:t>
      </w:r>
      <w:r>
        <w:rPr/>
        <w:t>HS,</w:t>
      </w:r>
      <w:r>
        <w:rPr>
          <w:spacing w:val="40"/>
        </w:rPr>
        <w:t> </w:t>
      </w:r>
      <w:r>
        <w:rPr/>
        <w:t>huyện</w:t>
      </w:r>
      <w:r>
        <w:rPr>
          <w:spacing w:val="40"/>
        </w:rPr>
        <w:t> </w:t>
      </w:r>
      <w:r>
        <w:rPr/>
        <w:t>NĐ,</w:t>
      </w:r>
      <w:r>
        <w:rPr>
          <w:spacing w:val="40"/>
        </w:rPr>
        <w:t> </w:t>
      </w:r>
      <w:r>
        <w:rPr/>
        <w:t>tỉnh</w:t>
      </w:r>
      <w:r>
        <w:rPr>
          <w:spacing w:val="40"/>
        </w:rPr>
        <w:t> </w:t>
      </w:r>
      <w:r>
        <w:rPr/>
        <w:t>Thừa Thiên Huế.</w:t>
      </w:r>
    </w:p>
    <w:p>
      <w:pPr>
        <w:pStyle w:val="BodyText"/>
        <w:spacing w:line="328" w:lineRule="auto" w:before="115"/>
        <w:ind w:left="728" w:right="1359"/>
      </w:pPr>
      <w:r>
        <w:rPr/>
        <w:t>Chỗ</w:t>
      </w:r>
      <w:r>
        <w:rPr>
          <w:spacing w:val="-2"/>
        </w:rPr>
        <w:t> </w:t>
      </w:r>
      <w:r>
        <w:rPr/>
        <w:t>ở</w:t>
      </w:r>
      <w:r>
        <w:rPr>
          <w:spacing w:val="-3"/>
        </w:rPr>
        <w:t> </w:t>
      </w:r>
      <w:r>
        <w:rPr/>
        <w:t>hiện</w:t>
      </w:r>
      <w:r>
        <w:rPr>
          <w:spacing w:val="-1"/>
        </w:rPr>
        <w:t> </w:t>
      </w:r>
      <w:r>
        <w:rPr/>
        <w:t>nay:</w:t>
      </w:r>
      <w:r>
        <w:rPr>
          <w:spacing w:val="-1"/>
        </w:rPr>
        <w:t> </w:t>
      </w:r>
      <w:r>
        <w:rPr/>
        <w:t>Thôn</w:t>
      </w:r>
      <w:r>
        <w:rPr>
          <w:spacing w:val="-3"/>
        </w:rPr>
        <w:t> </w:t>
      </w:r>
      <w:r>
        <w:rPr/>
        <w:t>5,</w:t>
      </w:r>
      <w:r>
        <w:rPr>
          <w:spacing w:val="-2"/>
        </w:rPr>
        <w:t> </w:t>
      </w:r>
      <w:r>
        <w:rPr/>
        <w:t>xã</w:t>
      </w:r>
      <w:r>
        <w:rPr>
          <w:spacing w:val="-3"/>
        </w:rPr>
        <w:t> </w:t>
      </w:r>
      <w:r>
        <w:rPr/>
        <w:t>TL,</w:t>
      </w:r>
      <w:r>
        <w:rPr>
          <w:spacing w:val="-6"/>
        </w:rPr>
        <w:t> </w:t>
      </w:r>
      <w:r>
        <w:rPr/>
        <w:t>huyện</w:t>
      </w:r>
      <w:r>
        <w:rPr>
          <w:spacing w:val="-2"/>
        </w:rPr>
        <w:t> </w:t>
      </w:r>
      <w:r>
        <w:rPr/>
        <w:t>NĐ,</w:t>
      </w:r>
      <w:r>
        <w:rPr>
          <w:spacing w:val="-5"/>
        </w:rPr>
        <w:t> </w:t>
      </w:r>
      <w:r>
        <w:rPr/>
        <w:t>tỉnh</w:t>
      </w:r>
      <w:r>
        <w:rPr>
          <w:spacing w:val="-5"/>
        </w:rPr>
        <w:t> </w:t>
      </w:r>
      <w:r>
        <w:rPr/>
        <w:t>Thừa</w:t>
      </w:r>
      <w:r>
        <w:rPr>
          <w:spacing w:val="-2"/>
        </w:rPr>
        <w:t> </w:t>
      </w:r>
      <w:r>
        <w:rPr/>
        <w:t>Thiên</w:t>
      </w:r>
      <w:r>
        <w:rPr>
          <w:spacing w:val="-4"/>
        </w:rPr>
        <w:t> </w:t>
      </w:r>
      <w:r>
        <w:rPr/>
        <w:t>Huế. Bị đơn: Anh Phạm Minh V, sinh năm 1994.</w:t>
      </w:r>
    </w:p>
    <w:p>
      <w:pPr>
        <w:pStyle w:val="BodyText"/>
        <w:spacing w:before="2"/>
        <w:ind w:left="728"/>
      </w:pPr>
      <w:r>
        <w:rPr/>
        <w:t>Địa</w:t>
      </w:r>
      <w:r>
        <w:rPr>
          <w:spacing w:val="-2"/>
        </w:rPr>
        <w:t> </w:t>
      </w:r>
      <w:r>
        <w:rPr/>
        <w:t>chỉ:</w:t>
      </w:r>
      <w:r>
        <w:rPr>
          <w:spacing w:val="-5"/>
        </w:rPr>
        <w:t> </w:t>
      </w:r>
      <w:r>
        <w:rPr/>
        <w:t>Thôn</w:t>
      </w:r>
      <w:r>
        <w:rPr>
          <w:spacing w:val="-2"/>
        </w:rPr>
        <w:t> </w:t>
      </w:r>
      <w:r>
        <w:rPr/>
        <w:t>TR,</w:t>
      </w:r>
      <w:r>
        <w:rPr>
          <w:spacing w:val="-3"/>
        </w:rPr>
        <w:t> </w:t>
      </w:r>
      <w:r>
        <w:rPr/>
        <w:t>xã</w:t>
      </w:r>
      <w:r>
        <w:rPr>
          <w:spacing w:val="-5"/>
        </w:rPr>
        <w:t> </w:t>
      </w:r>
      <w:r>
        <w:rPr/>
        <w:t>HS,</w:t>
      </w:r>
      <w:r>
        <w:rPr>
          <w:spacing w:val="-2"/>
        </w:rPr>
        <w:t> </w:t>
      </w:r>
      <w:r>
        <w:rPr/>
        <w:t>huyện</w:t>
      </w:r>
      <w:r>
        <w:rPr>
          <w:spacing w:val="-4"/>
        </w:rPr>
        <w:t> </w:t>
      </w:r>
      <w:r>
        <w:rPr/>
        <w:t>NĐ,</w:t>
      </w:r>
      <w:r>
        <w:rPr>
          <w:spacing w:val="-3"/>
        </w:rPr>
        <w:t> </w:t>
      </w:r>
      <w:r>
        <w:rPr/>
        <w:t>tỉnh</w:t>
      </w:r>
      <w:r>
        <w:rPr>
          <w:spacing w:val="-4"/>
        </w:rPr>
        <w:t> </w:t>
      </w:r>
      <w:r>
        <w:rPr/>
        <w:t>Thừa</w:t>
      </w:r>
      <w:r>
        <w:rPr>
          <w:spacing w:val="-5"/>
        </w:rPr>
        <w:t> </w:t>
      </w:r>
      <w:r>
        <w:rPr/>
        <w:t>Thiên</w:t>
      </w:r>
      <w:r>
        <w:rPr>
          <w:spacing w:val="-4"/>
        </w:rPr>
        <w:t> Huế.</w:t>
      </w:r>
    </w:p>
    <w:p>
      <w:pPr>
        <w:pStyle w:val="BodyText"/>
        <w:ind w:right="105" w:firstLine="561"/>
        <w:jc w:val="both"/>
      </w:pPr>
      <w:r>
        <w:rPr/>
        <w:t>Người có quyền lợi, nghĩa vụ liên quan: Ngân hàng A - Phòng giao dịch huyện NĐ, tỉnh Thừa Thiên Huế.</w:t>
      </w:r>
    </w:p>
    <w:p>
      <w:pPr>
        <w:pStyle w:val="BodyText"/>
        <w:spacing w:line="242" w:lineRule="auto"/>
        <w:ind w:right="102" w:firstLine="561"/>
        <w:jc w:val="both"/>
      </w:pPr>
      <w:r>
        <w:rPr/>
        <w:t>Địa chỉ Phòng giao dịch: Tổ dân phố 2, thị trấn KT, huyện NĐ, tỉnh Thừa Thiên Huế.</w:t>
      </w:r>
    </w:p>
    <w:p>
      <w:pPr>
        <w:pStyle w:val="ListParagraph"/>
        <w:numPr>
          <w:ilvl w:val="0"/>
          <w:numId w:val="1"/>
        </w:numPr>
        <w:tabs>
          <w:tab w:pos="1010" w:val="left" w:leader="none"/>
        </w:tabs>
        <w:spacing w:line="240" w:lineRule="auto" w:before="116" w:after="0"/>
        <w:ind w:left="1009" w:right="0" w:hanging="282"/>
        <w:jc w:val="both"/>
        <w:rPr>
          <w:sz w:val="28"/>
        </w:rPr>
      </w:pPr>
      <w:r>
        <w:rPr>
          <w:sz w:val="28"/>
        </w:rPr>
        <w:t>Hậu</w:t>
      </w:r>
      <w:r>
        <w:rPr>
          <w:spacing w:val="-3"/>
          <w:sz w:val="28"/>
        </w:rPr>
        <w:t> </w:t>
      </w:r>
      <w:r>
        <w:rPr>
          <w:sz w:val="28"/>
        </w:rPr>
        <w:t>quả</w:t>
      </w:r>
      <w:r>
        <w:rPr>
          <w:spacing w:val="-3"/>
          <w:sz w:val="28"/>
        </w:rPr>
        <w:t> </w:t>
      </w:r>
      <w:r>
        <w:rPr>
          <w:sz w:val="28"/>
        </w:rPr>
        <w:t>của</w:t>
      </w:r>
      <w:r>
        <w:rPr>
          <w:spacing w:val="-6"/>
          <w:sz w:val="28"/>
        </w:rPr>
        <w:t> </w:t>
      </w:r>
      <w:r>
        <w:rPr>
          <w:sz w:val="28"/>
        </w:rPr>
        <w:t>việc</w:t>
      </w:r>
      <w:r>
        <w:rPr>
          <w:spacing w:val="-3"/>
          <w:sz w:val="28"/>
        </w:rPr>
        <w:t> </w:t>
      </w:r>
      <w:r>
        <w:rPr>
          <w:sz w:val="28"/>
        </w:rPr>
        <w:t>đình</w:t>
      </w:r>
      <w:r>
        <w:rPr>
          <w:spacing w:val="-2"/>
          <w:sz w:val="28"/>
        </w:rPr>
        <w:t> </w:t>
      </w:r>
      <w:r>
        <w:rPr>
          <w:sz w:val="28"/>
        </w:rPr>
        <w:t>chỉ</w:t>
      </w:r>
      <w:r>
        <w:rPr>
          <w:spacing w:val="-5"/>
          <w:sz w:val="28"/>
        </w:rPr>
        <w:t> </w:t>
      </w:r>
      <w:r>
        <w:rPr>
          <w:sz w:val="28"/>
        </w:rPr>
        <w:t>giải</w:t>
      </w:r>
      <w:r>
        <w:rPr>
          <w:spacing w:val="-5"/>
          <w:sz w:val="28"/>
        </w:rPr>
        <w:t> </w:t>
      </w:r>
      <w:r>
        <w:rPr>
          <w:sz w:val="28"/>
        </w:rPr>
        <w:t>quyết</w:t>
      </w:r>
      <w:r>
        <w:rPr>
          <w:spacing w:val="-2"/>
          <w:sz w:val="28"/>
        </w:rPr>
        <w:t> </w:t>
      </w:r>
      <w:r>
        <w:rPr>
          <w:sz w:val="28"/>
        </w:rPr>
        <w:t>vụ</w:t>
      </w:r>
      <w:r>
        <w:rPr>
          <w:spacing w:val="-5"/>
          <w:sz w:val="28"/>
        </w:rPr>
        <w:t> án:</w:t>
      </w:r>
    </w:p>
    <w:p>
      <w:pPr>
        <w:pStyle w:val="ListParagraph"/>
        <w:numPr>
          <w:ilvl w:val="1"/>
          <w:numId w:val="1"/>
        </w:numPr>
        <w:tabs>
          <w:tab w:pos="921" w:val="left" w:leader="none"/>
        </w:tabs>
        <w:spacing w:line="240" w:lineRule="auto" w:before="119" w:after="0"/>
        <w:ind w:left="162" w:right="109" w:firstLine="566"/>
        <w:jc w:val="both"/>
        <w:rPr>
          <w:sz w:val="28"/>
        </w:rPr>
      </w:pPr>
      <w:r>
        <w:rPr>
          <w:sz w:val="28"/>
        </w:rPr>
        <w:t>Sau khi có Quyết định đình chỉ giải quyết vụ án dân sự, đương sự vẫn có quyền khởi kiện yêu cầu Tòa án giải quyết lại vụ án.</w:t>
      </w:r>
    </w:p>
    <w:p>
      <w:pPr>
        <w:pStyle w:val="ListParagraph"/>
        <w:numPr>
          <w:ilvl w:val="1"/>
          <w:numId w:val="1"/>
        </w:numPr>
        <w:tabs>
          <w:tab w:pos="930" w:val="left" w:leader="none"/>
        </w:tabs>
        <w:spacing w:line="240" w:lineRule="auto" w:before="120" w:after="0"/>
        <w:ind w:left="162" w:right="106" w:firstLine="566"/>
        <w:jc w:val="both"/>
        <w:rPr>
          <w:sz w:val="28"/>
        </w:rPr>
      </w:pPr>
      <w:r>
        <w:rPr>
          <w:sz w:val="28"/>
        </w:rPr>
        <w:t>Về án phí: Trả lại cho chị Nguyễn Thị E số tiền 300.000 đồng </w:t>
      </w:r>
      <w:r>
        <w:rPr>
          <w:i/>
          <w:sz w:val="28"/>
        </w:rPr>
        <w:t>(Ba trăm</w:t>
      </w:r>
      <w:r>
        <w:rPr>
          <w:i/>
          <w:sz w:val="28"/>
        </w:rPr>
        <w:t> nghìn đồng) </w:t>
      </w:r>
      <w:r>
        <w:rPr>
          <w:sz w:val="28"/>
        </w:rPr>
        <w:t>tạm ứng án phí dân sự sơ thẩm đã nộp theo biên lai thu tạm ứng án phí, lệ phí Tòa án số 0002629 ngày 24/10/2022 của Chi cục Thi hành án dân sự huyện Nam Đông, tỉnh Thừa Thiên Huế.</w:t>
      </w:r>
    </w:p>
    <w:p>
      <w:pPr>
        <w:spacing w:after="0" w:line="240" w:lineRule="auto"/>
        <w:jc w:val="both"/>
        <w:rPr>
          <w:sz w:val="28"/>
        </w:rPr>
        <w:sectPr>
          <w:type w:val="continuous"/>
          <w:pgSz w:w="11910" w:h="16840"/>
          <w:pgMar w:top="1340" w:bottom="280" w:left="1540" w:right="740"/>
        </w:sectPr>
      </w:pPr>
    </w:p>
    <w:p>
      <w:pPr>
        <w:spacing w:before="65"/>
        <w:ind w:left="52" w:right="0" w:firstLine="0"/>
        <w:jc w:val="center"/>
        <w:rPr>
          <w:sz w:val="24"/>
        </w:rPr>
      </w:pPr>
      <w:r>
        <w:rPr>
          <w:sz w:val="24"/>
        </w:rPr>
        <w:t>2</w:t>
      </w:r>
    </w:p>
    <w:p>
      <w:pPr>
        <w:pStyle w:val="BodyText"/>
        <w:spacing w:before="1"/>
        <w:ind w:left="0"/>
      </w:pPr>
    </w:p>
    <w:p>
      <w:pPr>
        <w:pStyle w:val="ListParagraph"/>
        <w:numPr>
          <w:ilvl w:val="0"/>
          <w:numId w:val="1"/>
        </w:numPr>
        <w:tabs>
          <w:tab w:pos="1041" w:val="left" w:leader="none"/>
        </w:tabs>
        <w:spacing w:line="240" w:lineRule="auto" w:before="0" w:after="0"/>
        <w:ind w:left="162" w:right="111" w:firstLine="566"/>
        <w:jc w:val="both"/>
        <w:rPr>
          <w:sz w:val="28"/>
        </w:rPr>
      </w:pPr>
      <w:r>
        <w:rPr>
          <w:sz w:val="28"/>
        </w:rPr>
        <w:t>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pStyle w:val="BodyText"/>
        <w:spacing w:before="0"/>
        <w:ind w:left="0"/>
        <w:rPr>
          <w:sz w:val="20"/>
        </w:rPr>
      </w:pPr>
    </w:p>
    <w:p>
      <w:pPr>
        <w:pStyle w:val="BodyText"/>
        <w:spacing w:before="3"/>
        <w:ind w:left="0"/>
        <w:rPr>
          <w:sz w:val="1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01"/>
        <w:gridCol w:w="3163"/>
      </w:tblGrid>
      <w:tr>
        <w:trPr>
          <w:trHeight w:val="2200" w:hRule="atLeast"/>
        </w:trPr>
        <w:tc>
          <w:tcPr>
            <w:tcW w:w="4501" w:type="dxa"/>
          </w:tcPr>
          <w:p>
            <w:pPr>
              <w:pStyle w:val="TableParagraph"/>
              <w:spacing w:line="266" w:lineRule="exact"/>
              <w:ind w:left="50"/>
              <w:rPr>
                <w:sz w:val="24"/>
              </w:rPr>
            </w:pPr>
            <w:r>
              <w:rPr>
                <w:b/>
                <w:i/>
                <w:sz w:val="24"/>
              </w:rPr>
              <w:t>Nơi</w:t>
            </w:r>
            <w:r>
              <w:rPr>
                <w:b/>
                <w:i/>
                <w:spacing w:val="-5"/>
                <w:sz w:val="24"/>
              </w:rPr>
              <w:t> </w:t>
            </w:r>
            <w:r>
              <w:rPr>
                <w:b/>
                <w:i/>
                <w:spacing w:val="-2"/>
                <w:sz w:val="24"/>
              </w:rPr>
              <w:t>nhận</w:t>
            </w:r>
            <w:r>
              <w:rPr>
                <w:spacing w:val="-2"/>
                <w:sz w:val="24"/>
              </w:rPr>
              <w:t>:</w:t>
            </w:r>
          </w:p>
          <w:p>
            <w:pPr>
              <w:pStyle w:val="TableParagraph"/>
              <w:numPr>
                <w:ilvl w:val="0"/>
                <w:numId w:val="2"/>
              </w:numPr>
              <w:tabs>
                <w:tab w:pos="182" w:val="left" w:leader="none"/>
              </w:tabs>
              <w:spacing w:line="252" w:lineRule="exact" w:before="0" w:after="0"/>
              <w:ind w:left="182" w:right="0" w:hanging="128"/>
              <w:jc w:val="left"/>
              <w:rPr>
                <w:sz w:val="22"/>
              </w:rPr>
            </w:pPr>
            <w:r>
              <w:rPr>
                <w:sz w:val="22"/>
              </w:rPr>
              <w:t>VKSND</w:t>
            </w:r>
            <w:r>
              <w:rPr>
                <w:spacing w:val="-4"/>
                <w:sz w:val="22"/>
              </w:rPr>
              <w:t> </w:t>
            </w:r>
            <w:r>
              <w:rPr>
                <w:sz w:val="22"/>
              </w:rPr>
              <w:t>huyện</w:t>
            </w:r>
            <w:r>
              <w:rPr>
                <w:spacing w:val="-3"/>
                <w:sz w:val="22"/>
              </w:rPr>
              <w:t> </w:t>
            </w:r>
            <w:r>
              <w:rPr>
                <w:sz w:val="22"/>
              </w:rPr>
              <w:t>Nam</w:t>
            </w:r>
            <w:r>
              <w:rPr>
                <w:spacing w:val="-3"/>
                <w:sz w:val="22"/>
              </w:rPr>
              <w:t> </w:t>
            </w:r>
            <w:r>
              <w:rPr>
                <w:spacing w:val="-4"/>
                <w:sz w:val="22"/>
              </w:rPr>
              <w:t>Đông;</w:t>
            </w:r>
          </w:p>
          <w:p>
            <w:pPr>
              <w:pStyle w:val="TableParagraph"/>
              <w:numPr>
                <w:ilvl w:val="0"/>
                <w:numId w:val="2"/>
              </w:numPr>
              <w:tabs>
                <w:tab w:pos="182" w:val="left" w:leader="none"/>
              </w:tabs>
              <w:spacing w:line="252" w:lineRule="exact" w:before="0" w:after="0"/>
              <w:ind w:left="182" w:right="0" w:hanging="128"/>
              <w:jc w:val="left"/>
              <w:rPr>
                <w:sz w:val="22"/>
              </w:rPr>
            </w:pPr>
            <w:r>
              <w:rPr>
                <w:sz w:val="22"/>
              </w:rPr>
              <w:t>Chi</w:t>
            </w:r>
            <w:r>
              <w:rPr>
                <w:spacing w:val="-1"/>
                <w:sz w:val="22"/>
              </w:rPr>
              <w:t> </w:t>
            </w:r>
            <w:r>
              <w:rPr>
                <w:sz w:val="22"/>
              </w:rPr>
              <w:t>cục</w:t>
            </w:r>
            <w:r>
              <w:rPr>
                <w:spacing w:val="-2"/>
                <w:sz w:val="22"/>
              </w:rPr>
              <w:t> </w:t>
            </w:r>
            <w:r>
              <w:rPr>
                <w:sz w:val="22"/>
              </w:rPr>
              <w:t>THADS</w:t>
            </w:r>
            <w:r>
              <w:rPr>
                <w:spacing w:val="-2"/>
                <w:sz w:val="22"/>
              </w:rPr>
              <w:t> </w:t>
            </w:r>
            <w:r>
              <w:rPr>
                <w:sz w:val="22"/>
              </w:rPr>
              <w:t>huyện</w:t>
            </w:r>
            <w:r>
              <w:rPr>
                <w:spacing w:val="-5"/>
                <w:sz w:val="22"/>
              </w:rPr>
              <w:t> </w:t>
            </w:r>
            <w:r>
              <w:rPr>
                <w:sz w:val="22"/>
              </w:rPr>
              <w:t>Nam </w:t>
            </w:r>
            <w:r>
              <w:rPr>
                <w:spacing w:val="-4"/>
                <w:sz w:val="22"/>
              </w:rPr>
              <w:t>Đông;</w:t>
            </w:r>
          </w:p>
          <w:p>
            <w:pPr>
              <w:pStyle w:val="TableParagraph"/>
              <w:numPr>
                <w:ilvl w:val="0"/>
                <w:numId w:val="2"/>
              </w:numPr>
              <w:tabs>
                <w:tab w:pos="178" w:val="left" w:leader="none"/>
              </w:tabs>
              <w:spacing w:line="252" w:lineRule="exact" w:before="0" w:after="0"/>
              <w:ind w:left="177" w:right="0" w:hanging="128"/>
              <w:jc w:val="left"/>
              <w:rPr>
                <w:sz w:val="22"/>
              </w:rPr>
            </w:pPr>
            <w:r>
              <w:rPr>
                <w:sz w:val="22"/>
              </w:rPr>
              <w:t>Đương</w:t>
            </w:r>
            <w:r>
              <w:rPr>
                <w:spacing w:val="-2"/>
                <w:sz w:val="22"/>
              </w:rPr>
              <w:t> </w:t>
            </w:r>
            <w:r>
              <w:rPr>
                <w:spacing w:val="-5"/>
                <w:sz w:val="22"/>
              </w:rPr>
              <w:t>sự;</w:t>
            </w:r>
          </w:p>
          <w:p>
            <w:pPr>
              <w:pStyle w:val="TableParagraph"/>
              <w:numPr>
                <w:ilvl w:val="0"/>
                <w:numId w:val="2"/>
              </w:numPr>
              <w:tabs>
                <w:tab w:pos="182" w:val="left" w:leader="none"/>
              </w:tabs>
              <w:spacing w:line="240" w:lineRule="auto" w:before="1" w:after="0"/>
              <w:ind w:left="182" w:right="0" w:hanging="128"/>
              <w:jc w:val="left"/>
              <w:rPr>
                <w:sz w:val="22"/>
              </w:rPr>
            </w:pPr>
            <w:r>
              <w:rPr>
                <w:sz w:val="22"/>
              </w:rPr>
              <w:t>Lưu</w:t>
            </w:r>
            <w:r>
              <w:rPr>
                <w:spacing w:val="-2"/>
                <w:sz w:val="22"/>
              </w:rPr>
              <w:t> </w:t>
            </w:r>
            <w:r>
              <w:rPr>
                <w:sz w:val="22"/>
              </w:rPr>
              <w:t>hồ sơ</w:t>
            </w:r>
            <w:r>
              <w:rPr>
                <w:spacing w:val="-2"/>
                <w:sz w:val="22"/>
              </w:rPr>
              <w:t> </w:t>
            </w:r>
            <w:r>
              <w:rPr>
                <w:sz w:val="22"/>
              </w:rPr>
              <w:t>vụ án,</w:t>
            </w:r>
            <w:r>
              <w:rPr>
                <w:spacing w:val="-3"/>
                <w:sz w:val="22"/>
              </w:rPr>
              <w:t> </w:t>
            </w:r>
            <w:r>
              <w:rPr>
                <w:sz w:val="22"/>
              </w:rPr>
              <w:t>án </w:t>
            </w:r>
            <w:r>
              <w:rPr>
                <w:spacing w:val="-4"/>
                <w:sz w:val="22"/>
              </w:rPr>
              <w:t>văn.</w:t>
            </w:r>
          </w:p>
        </w:tc>
        <w:tc>
          <w:tcPr>
            <w:tcW w:w="3163" w:type="dxa"/>
          </w:tcPr>
          <w:p>
            <w:pPr>
              <w:pStyle w:val="TableParagraph"/>
              <w:spacing w:before="111"/>
              <w:ind w:left="1273"/>
              <w:rPr>
                <w:b/>
                <w:sz w:val="28"/>
              </w:rPr>
            </w:pPr>
            <w:r>
              <w:rPr>
                <w:b/>
                <w:sz w:val="28"/>
              </w:rPr>
              <w:t>THẨM</w:t>
            </w:r>
            <w:r>
              <w:rPr>
                <w:b/>
                <w:spacing w:val="-6"/>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before="7"/>
              <w:rPr>
                <w:sz w:val="35"/>
              </w:rPr>
            </w:pPr>
          </w:p>
          <w:p>
            <w:pPr>
              <w:pStyle w:val="TableParagraph"/>
              <w:spacing w:line="302" w:lineRule="exact"/>
              <w:ind w:left="1170"/>
              <w:rPr>
                <w:b/>
                <w:sz w:val="28"/>
              </w:rPr>
            </w:pPr>
            <w:r>
              <w:rPr>
                <w:b/>
                <w:sz w:val="28"/>
              </w:rPr>
              <w:t>Hồ</w:t>
            </w:r>
            <w:r>
              <w:rPr>
                <w:b/>
                <w:spacing w:val="-1"/>
                <w:sz w:val="28"/>
              </w:rPr>
              <w:t> </w:t>
            </w:r>
            <w:r>
              <w:rPr>
                <w:b/>
                <w:sz w:val="28"/>
              </w:rPr>
              <w:t>Minh</w:t>
            </w:r>
            <w:r>
              <w:rPr>
                <w:b/>
                <w:spacing w:val="-2"/>
                <w:sz w:val="28"/>
              </w:rPr>
              <w:t> Thược</w:t>
            </w:r>
          </w:p>
        </w:tc>
      </w:tr>
    </w:tbl>
    <w:sectPr>
      <w:pgSz w:w="11910" w:h="16840"/>
      <w:pgMar w:top="640" w:bottom="28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82"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12" w:hanging="128"/>
      </w:pPr>
      <w:rPr>
        <w:rFonts w:hint="default"/>
        <w:lang w:val="vi" w:eastAsia="en-US" w:bidi="ar-SA"/>
      </w:rPr>
    </w:lvl>
    <w:lvl w:ilvl="2">
      <w:start w:val="0"/>
      <w:numFmt w:val="bullet"/>
      <w:lvlText w:val="•"/>
      <w:lvlJc w:val="left"/>
      <w:pPr>
        <w:ind w:left="1044" w:hanging="128"/>
      </w:pPr>
      <w:rPr>
        <w:rFonts w:hint="default"/>
        <w:lang w:val="vi" w:eastAsia="en-US" w:bidi="ar-SA"/>
      </w:rPr>
    </w:lvl>
    <w:lvl w:ilvl="3">
      <w:start w:val="0"/>
      <w:numFmt w:val="bullet"/>
      <w:lvlText w:val="•"/>
      <w:lvlJc w:val="left"/>
      <w:pPr>
        <w:ind w:left="1476" w:hanging="128"/>
      </w:pPr>
      <w:rPr>
        <w:rFonts w:hint="default"/>
        <w:lang w:val="vi" w:eastAsia="en-US" w:bidi="ar-SA"/>
      </w:rPr>
    </w:lvl>
    <w:lvl w:ilvl="4">
      <w:start w:val="0"/>
      <w:numFmt w:val="bullet"/>
      <w:lvlText w:val="•"/>
      <w:lvlJc w:val="left"/>
      <w:pPr>
        <w:ind w:left="1908" w:hanging="128"/>
      </w:pPr>
      <w:rPr>
        <w:rFonts w:hint="default"/>
        <w:lang w:val="vi" w:eastAsia="en-US" w:bidi="ar-SA"/>
      </w:rPr>
    </w:lvl>
    <w:lvl w:ilvl="5">
      <w:start w:val="0"/>
      <w:numFmt w:val="bullet"/>
      <w:lvlText w:val="•"/>
      <w:lvlJc w:val="left"/>
      <w:pPr>
        <w:ind w:left="2340" w:hanging="128"/>
      </w:pPr>
      <w:rPr>
        <w:rFonts w:hint="default"/>
        <w:lang w:val="vi" w:eastAsia="en-US" w:bidi="ar-SA"/>
      </w:rPr>
    </w:lvl>
    <w:lvl w:ilvl="6">
      <w:start w:val="0"/>
      <w:numFmt w:val="bullet"/>
      <w:lvlText w:val="•"/>
      <w:lvlJc w:val="left"/>
      <w:pPr>
        <w:ind w:left="2772" w:hanging="128"/>
      </w:pPr>
      <w:rPr>
        <w:rFonts w:hint="default"/>
        <w:lang w:val="vi" w:eastAsia="en-US" w:bidi="ar-SA"/>
      </w:rPr>
    </w:lvl>
    <w:lvl w:ilvl="7">
      <w:start w:val="0"/>
      <w:numFmt w:val="bullet"/>
      <w:lvlText w:val="•"/>
      <w:lvlJc w:val="left"/>
      <w:pPr>
        <w:ind w:left="3204" w:hanging="128"/>
      </w:pPr>
      <w:rPr>
        <w:rFonts w:hint="default"/>
        <w:lang w:val="vi" w:eastAsia="en-US" w:bidi="ar-SA"/>
      </w:rPr>
    </w:lvl>
    <w:lvl w:ilvl="8">
      <w:start w:val="0"/>
      <w:numFmt w:val="bullet"/>
      <w:lvlText w:val="•"/>
      <w:lvlJc w:val="left"/>
      <w:pPr>
        <w:ind w:left="3636" w:hanging="128"/>
      </w:pPr>
      <w:rPr>
        <w:rFonts w:hint="default"/>
        <w:lang w:val="vi" w:eastAsia="en-US" w:bidi="ar-SA"/>
      </w:rPr>
    </w:lvl>
  </w:abstractNum>
  <w:abstractNum w:abstractNumId="0">
    <w:multiLevelType w:val="hybridMultilevel"/>
    <w:lvl w:ilvl="0">
      <w:start w:val="1"/>
      <w:numFmt w:val="decimal"/>
      <w:lvlText w:val="%1."/>
      <w:lvlJc w:val="left"/>
      <w:pPr>
        <w:ind w:left="162" w:hanging="293"/>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92"/>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53" w:hanging="192"/>
      </w:pPr>
      <w:rPr>
        <w:rFonts w:hint="default"/>
        <w:lang w:val="vi" w:eastAsia="en-US" w:bidi="ar-SA"/>
      </w:rPr>
    </w:lvl>
    <w:lvl w:ilvl="3">
      <w:start w:val="0"/>
      <w:numFmt w:val="bullet"/>
      <w:lvlText w:val="•"/>
      <w:lvlJc w:val="left"/>
      <w:pPr>
        <w:ind w:left="3000" w:hanging="192"/>
      </w:pPr>
      <w:rPr>
        <w:rFonts w:hint="default"/>
        <w:lang w:val="vi" w:eastAsia="en-US" w:bidi="ar-SA"/>
      </w:rPr>
    </w:lvl>
    <w:lvl w:ilvl="4">
      <w:start w:val="0"/>
      <w:numFmt w:val="bullet"/>
      <w:lvlText w:val="•"/>
      <w:lvlJc w:val="left"/>
      <w:pPr>
        <w:ind w:left="3947" w:hanging="192"/>
      </w:pPr>
      <w:rPr>
        <w:rFonts w:hint="default"/>
        <w:lang w:val="vi" w:eastAsia="en-US" w:bidi="ar-SA"/>
      </w:rPr>
    </w:lvl>
    <w:lvl w:ilvl="5">
      <w:start w:val="0"/>
      <w:numFmt w:val="bullet"/>
      <w:lvlText w:val="•"/>
      <w:lvlJc w:val="left"/>
      <w:pPr>
        <w:ind w:left="4894" w:hanging="192"/>
      </w:pPr>
      <w:rPr>
        <w:rFonts w:hint="default"/>
        <w:lang w:val="vi" w:eastAsia="en-US" w:bidi="ar-SA"/>
      </w:rPr>
    </w:lvl>
    <w:lvl w:ilvl="6">
      <w:start w:val="0"/>
      <w:numFmt w:val="bullet"/>
      <w:lvlText w:val="•"/>
      <w:lvlJc w:val="left"/>
      <w:pPr>
        <w:ind w:left="5841" w:hanging="192"/>
      </w:pPr>
      <w:rPr>
        <w:rFonts w:hint="default"/>
        <w:lang w:val="vi" w:eastAsia="en-US" w:bidi="ar-SA"/>
      </w:rPr>
    </w:lvl>
    <w:lvl w:ilvl="7">
      <w:start w:val="0"/>
      <w:numFmt w:val="bullet"/>
      <w:lvlText w:val="•"/>
      <w:lvlJc w:val="left"/>
      <w:pPr>
        <w:ind w:left="6788" w:hanging="192"/>
      </w:pPr>
      <w:rPr>
        <w:rFonts w:hint="default"/>
        <w:lang w:val="vi" w:eastAsia="en-US" w:bidi="ar-SA"/>
      </w:rPr>
    </w:lvl>
    <w:lvl w:ilvl="8">
      <w:start w:val="0"/>
      <w:numFmt w:val="bullet"/>
      <w:lvlText w:val="•"/>
      <w:lvlJc w:val="left"/>
      <w:pPr>
        <w:ind w:left="7735" w:hanging="19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2183" w:right="2128"/>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2023-04-24T14:31:36Z</dcterms:created>
  <dcterms:modified xsi:type="dcterms:W3CDTF">2023-04-24T14:31:36Z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Word for Microsoft 365</vt:lpwstr>
  </property>
  <property fmtid="{D5CDD505-2E9C-101B-9397-08002B2CF9AE}" pid="4" name="LastSaved">
    <vt:filetime>2023-04-24T00:00:00Z</vt:filetime>
  </property>
  <property fmtid="{D5CDD505-2E9C-101B-9397-08002B2CF9AE}" pid="5" name="Producer">
    <vt:lpwstr>Microsoft® Word for Microsoft 365</vt:lpwstr>
  </property>
</Properties>
</file>