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89"/>
        <w:gridCol w:w="6344"/>
      </w:tblGrid>
      <w:tr>
        <w:trPr>
          <w:trHeight w:val="1592" w:hRule="atLeast"/>
        </w:trPr>
        <w:tc>
          <w:tcPr>
            <w:tcW w:w="3589" w:type="dxa"/>
          </w:tcPr>
          <w:p>
            <w:pPr>
              <w:pStyle w:val="TableParagraph"/>
              <w:ind w:left="50" w:firstLine="223"/>
              <w:rPr>
                <w:b/>
                <w:sz w:val="28"/>
              </w:rPr>
            </w:pPr>
            <w:r>
              <w:rPr>
                <w:b/>
                <w:sz w:val="28"/>
              </w:rPr>
              <w:t>TÒA ÁN NHÂN DÂN HUYỆN</w:t>
            </w:r>
            <w:r>
              <w:rPr>
                <w:b/>
                <w:spacing w:val="-14"/>
                <w:sz w:val="28"/>
              </w:rPr>
              <w:t> </w:t>
            </w:r>
            <w:r>
              <w:rPr>
                <w:b/>
                <w:sz w:val="28"/>
              </w:rPr>
              <w:t>GÒ</w:t>
            </w:r>
            <w:r>
              <w:rPr>
                <w:b/>
                <w:spacing w:val="-13"/>
                <w:sz w:val="28"/>
              </w:rPr>
              <w:t> </w:t>
            </w:r>
            <w:r>
              <w:rPr>
                <w:b/>
                <w:sz w:val="28"/>
              </w:rPr>
              <w:t>CÔNG</w:t>
            </w:r>
            <w:r>
              <w:rPr>
                <w:b/>
                <w:spacing w:val="-13"/>
                <w:sz w:val="28"/>
              </w:rPr>
              <w:t> </w:t>
            </w:r>
            <w:r>
              <w:rPr>
                <w:b/>
                <w:sz w:val="28"/>
              </w:rPr>
              <w:t>TÂY</w:t>
            </w:r>
          </w:p>
          <w:p>
            <w:pPr>
              <w:pStyle w:val="TableParagraph"/>
              <w:spacing w:line="322" w:lineRule="exact"/>
              <w:ind w:left="348"/>
              <w:rPr>
                <w:b/>
                <w:sz w:val="28"/>
              </w:rPr>
            </w:pPr>
            <w:r>
              <w:rPr>
                <w:b/>
                <w:sz w:val="28"/>
              </w:rPr>
              <w:t>TỈNH</w:t>
            </w:r>
            <w:r>
              <w:rPr>
                <w:b/>
                <w:spacing w:val="-3"/>
                <w:sz w:val="28"/>
              </w:rPr>
              <w:t> </w:t>
            </w:r>
            <w:r>
              <w:rPr>
                <w:b/>
                <w:sz w:val="28"/>
              </w:rPr>
              <w:t>TIỀN</w:t>
            </w:r>
            <w:r>
              <w:rPr>
                <w:b/>
                <w:spacing w:val="-2"/>
                <w:sz w:val="28"/>
              </w:rPr>
              <w:t> </w:t>
            </w:r>
            <w:r>
              <w:rPr>
                <w:b/>
                <w:spacing w:val="-4"/>
                <w:sz w:val="28"/>
              </w:rPr>
              <w:t>GIANG</w:t>
            </w:r>
          </w:p>
          <w:p>
            <w:pPr>
              <w:pStyle w:val="TableParagraph"/>
              <w:spacing w:line="20" w:lineRule="exact"/>
              <w:ind w:left="901"/>
              <w:rPr>
                <w:sz w:val="2"/>
              </w:rPr>
            </w:pPr>
            <w:r>
              <w:rPr>
                <w:sz w:val="2"/>
              </w:rPr>
              <w:pict>
                <v:group style="width:65.25pt;height:.75pt;mso-position-horizontal-relative:char;mso-position-vertical-relative:line" id="docshapegroup1" coordorigin="0,0" coordsize="1305,15">
                  <v:line style="position:absolute" from="0,8" to="1305,8" stroked="true" strokeweight=".75pt" strokecolor="#000000">
                    <v:stroke dashstyle="solid"/>
                  </v:line>
                </v:group>
              </w:pict>
            </w:r>
            <w:r>
              <w:rPr>
                <w:sz w:val="2"/>
              </w:rPr>
            </w:r>
          </w:p>
          <w:p>
            <w:pPr>
              <w:pStyle w:val="TableParagraph"/>
              <w:spacing w:before="9"/>
              <w:rPr>
                <w:sz w:val="24"/>
              </w:rPr>
            </w:pPr>
          </w:p>
          <w:p>
            <w:pPr>
              <w:pStyle w:val="TableParagraph"/>
              <w:spacing w:line="302" w:lineRule="exact"/>
              <w:ind w:left="213"/>
              <w:rPr>
                <w:sz w:val="28"/>
              </w:rPr>
            </w:pPr>
            <w:r>
              <w:rPr>
                <w:sz w:val="28"/>
              </w:rPr>
              <w:t>Số:</w:t>
            </w:r>
            <w:r>
              <w:rPr>
                <w:spacing w:val="-15"/>
                <w:sz w:val="28"/>
              </w:rPr>
              <w:t> </w:t>
            </w:r>
            <w:r>
              <w:rPr>
                <w:sz w:val="28"/>
              </w:rPr>
              <w:t>337/2022/QĐST-</w:t>
            </w:r>
            <w:r>
              <w:rPr>
                <w:spacing w:val="-5"/>
                <w:sz w:val="28"/>
              </w:rPr>
              <w:t>DS</w:t>
            </w:r>
          </w:p>
        </w:tc>
        <w:tc>
          <w:tcPr>
            <w:tcW w:w="6344" w:type="dxa"/>
          </w:tcPr>
          <w:p>
            <w:pPr>
              <w:pStyle w:val="TableParagraph"/>
              <w:spacing w:line="311" w:lineRule="exact"/>
              <w:ind w:left="447" w:right="47"/>
              <w:jc w:val="center"/>
              <w:rPr>
                <w:b/>
                <w:sz w:val="28"/>
              </w:rPr>
            </w:pP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after="11"/>
              <w:ind w:left="447" w:right="46"/>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pStyle w:val="TableParagraph"/>
              <w:spacing w:line="20" w:lineRule="exact"/>
              <w:ind w:left="1767"/>
              <w:rPr>
                <w:sz w:val="2"/>
              </w:rPr>
            </w:pPr>
            <w:r>
              <w:rPr>
                <w:sz w:val="2"/>
              </w:rPr>
              <w:pict>
                <v:group style="width:155.25pt;height:.75pt;mso-position-horizontal-relative:char;mso-position-vertical-relative:line" id="docshapegroup2" coordorigin="0,0" coordsize="3105,15">
                  <v:line style="position:absolute" from="0,8" to="3105,8" stroked="true" strokeweight=".75pt" strokecolor="#000000">
                    <v:stroke dashstyle="solid"/>
                  </v:line>
                </v:group>
              </w:pict>
            </w:r>
            <w:r>
              <w:rPr>
                <w:sz w:val="2"/>
              </w:rPr>
            </w:r>
          </w:p>
          <w:p>
            <w:pPr>
              <w:pStyle w:val="TableParagraph"/>
              <w:spacing w:before="9"/>
              <w:rPr>
                <w:sz w:val="24"/>
              </w:rPr>
            </w:pPr>
          </w:p>
          <w:p>
            <w:pPr>
              <w:pStyle w:val="TableParagraph"/>
              <w:spacing w:before="1"/>
              <w:ind w:left="446" w:right="47"/>
              <w:jc w:val="center"/>
              <w:rPr>
                <w:i/>
                <w:sz w:val="28"/>
              </w:rPr>
            </w:pPr>
            <w:r>
              <w:rPr>
                <w:i/>
                <w:sz w:val="28"/>
              </w:rPr>
              <w:t>Gò</w:t>
            </w:r>
            <w:r>
              <w:rPr>
                <w:i/>
                <w:spacing w:val="-2"/>
                <w:sz w:val="28"/>
              </w:rPr>
              <w:t> </w:t>
            </w:r>
            <w:r>
              <w:rPr>
                <w:i/>
                <w:sz w:val="28"/>
              </w:rPr>
              <w:t>Công</w:t>
            </w:r>
            <w:r>
              <w:rPr>
                <w:i/>
                <w:spacing w:val="-2"/>
                <w:sz w:val="28"/>
              </w:rPr>
              <w:t> </w:t>
            </w:r>
            <w:r>
              <w:rPr>
                <w:i/>
                <w:sz w:val="28"/>
              </w:rPr>
              <w:t>Tây,</w:t>
            </w:r>
            <w:r>
              <w:rPr>
                <w:i/>
                <w:spacing w:val="-6"/>
                <w:sz w:val="28"/>
              </w:rPr>
              <w:t> </w:t>
            </w:r>
            <w:r>
              <w:rPr>
                <w:i/>
                <w:sz w:val="28"/>
              </w:rPr>
              <w:t>ngày</w:t>
            </w:r>
            <w:r>
              <w:rPr>
                <w:i/>
                <w:spacing w:val="-4"/>
                <w:sz w:val="28"/>
              </w:rPr>
              <w:t> </w:t>
            </w:r>
            <w:r>
              <w:rPr>
                <w:i/>
                <w:sz w:val="28"/>
              </w:rPr>
              <w:t>24</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3"/>
                <w:sz w:val="28"/>
              </w:rPr>
              <w:t> </w:t>
            </w:r>
            <w:r>
              <w:rPr>
                <w:i/>
                <w:spacing w:val="-4"/>
                <w:sz w:val="28"/>
              </w:rPr>
              <w:t>2022</w:t>
            </w:r>
          </w:p>
        </w:tc>
      </w:tr>
    </w:tbl>
    <w:p>
      <w:pPr>
        <w:pStyle w:val="BodyText"/>
        <w:spacing w:before="10"/>
        <w:ind w:left="0"/>
        <w:rPr>
          <w:sz w:val="22"/>
        </w:rPr>
      </w:pPr>
    </w:p>
    <w:p>
      <w:pPr>
        <w:pStyle w:val="Heading1"/>
        <w:spacing w:line="322" w:lineRule="exact" w:before="89"/>
      </w:pPr>
      <w:r>
        <w:rPr/>
        <w:t>QUYẾT</w:t>
      </w:r>
      <w:r>
        <w:rPr>
          <w:spacing w:val="-6"/>
        </w:rPr>
        <w:t> </w:t>
      </w:r>
      <w:r>
        <w:rPr>
          <w:spacing w:val="-4"/>
        </w:rPr>
        <w:t>ĐỊNH</w:t>
      </w:r>
    </w:p>
    <w:p>
      <w:pPr>
        <w:spacing w:before="0"/>
        <w:ind w:left="1888" w:right="1713" w:firstLine="0"/>
        <w:jc w:val="center"/>
        <w:rPr>
          <w:b/>
          <w:sz w:val="28"/>
        </w:rPr>
      </w:pPr>
      <w:r>
        <w:rPr>
          <w:b/>
          <w:sz w:val="28"/>
        </w:rPr>
        <w:t>CÔNG</w:t>
      </w:r>
      <w:r>
        <w:rPr>
          <w:b/>
          <w:spacing w:val="-12"/>
          <w:sz w:val="28"/>
        </w:rPr>
        <w:t> </w:t>
      </w:r>
      <w:r>
        <w:rPr>
          <w:b/>
          <w:sz w:val="28"/>
        </w:rPr>
        <w:t>NHẬN</w:t>
      </w:r>
      <w:r>
        <w:rPr>
          <w:b/>
          <w:spacing w:val="-13"/>
          <w:sz w:val="28"/>
        </w:rPr>
        <w:t> </w:t>
      </w:r>
      <w:r>
        <w:rPr>
          <w:b/>
          <w:sz w:val="28"/>
        </w:rPr>
        <w:t>SỰ</w:t>
      </w:r>
      <w:r>
        <w:rPr>
          <w:b/>
          <w:spacing w:val="-12"/>
          <w:sz w:val="28"/>
        </w:rPr>
        <w:t> </w:t>
      </w:r>
      <w:r>
        <w:rPr>
          <w:b/>
          <w:sz w:val="28"/>
        </w:rPr>
        <w:t>THỎA</w:t>
      </w:r>
      <w:r>
        <w:rPr>
          <w:b/>
          <w:spacing w:val="-14"/>
          <w:sz w:val="28"/>
        </w:rPr>
        <w:t> </w:t>
      </w:r>
      <w:r>
        <w:rPr>
          <w:b/>
          <w:sz w:val="28"/>
        </w:rPr>
        <w:t>TẬN</w:t>
      </w:r>
      <w:r>
        <w:rPr>
          <w:b/>
          <w:spacing w:val="-12"/>
          <w:sz w:val="28"/>
        </w:rPr>
        <w:t> </w:t>
      </w:r>
      <w:r>
        <w:rPr>
          <w:b/>
          <w:sz w:val="28"/>
        </w:rPr>
        <w:t>CỦA</w:t>
      </w:r>
      <w:r>
        <w:rPr>
          <w:b/>
          <w:spacing w:val="-12"/>
          <w:sz w:val="28"/>
        </w:rPr>
        <w:t> </w:t>
      </w:r>
      <w:r>
        <w:rPr>
          <w:b/>
          <w:sz w:val="28"/>
        </w:rPr>
        <w:t>CÁC</w:t>
      </w:r>
      <w:r>
        <w:rPr>
          <w:b/>
          <w:spacing w:val="-12"/>
          <w:sz w:val="28"/>
        </w:rPr>
        <w:t> </w:t>
      </w:r>
      <w:r>
        <w:rPr>
          <w:b/>
          <w:sz w:val="28"/>
        </w:rPr>
        <w:t>ĐƢƠNG</w:t>
      </w:r>
      <w:r>
        <w:rPr>
          <w:b/>
          <w:spacing w:val="-12"/>
          <w:sz w:val="28"/>
        </w:rPr>
        <w:t> </w:t>
      </w:r>
      <w:r>
        <w:rPr>
          <w:b/>
          <w:spacing w:val="-5"/>
          <w:sz w:val="28"/>
        </w:rPr>
        <w:t>SỰ</w:t>
      </w:r>
    </w:p>
    <w:p>
      <w:pPr>
        <w:pStyle w:val="BodyText"/>
        <w:spacing w:before="5"/>
        <w:ind w:left="0"/>
        <w:rPr>
          <w:b/>
          <w:sz w:val="27"/>
        </w:rPr>
      </w:pPr>
    </w:p>
    <w:p>
      <w:pPr>
        <w:pStyle w:val="BodyText"/>
        <w:ind w:left="1280"/>
        <w:jc w:val="both"/>
      </w:pPr>
      <w:r>
        <w:rPr/>
        <w:t>Căn</w:t>
      </w:r>
      <w:r>
        <w:rPr>
          <w:spacing w:val="-4"/>
        </w:rPr>
        <w:t> </w:t>
      </w:r>
      <w:r>
        <w:rPr/>
        <w:t>cứ</w:t>
      </w:r>
      <w:r>
        <w:rPr>
          <w:spacing w:val="-4"/>
        </w:rPr>
        <w:t> </w:t>
      </w:r>
      <w:r>
        <w:rPr/>
        <w:t>vào</w:t>
      </w:r>
      <w:r>
        <w:rPr>
          <w:spacing w:val="-1"/>
        </w:rPr>
        <w:t> </w:t>
      </w:r>
      <w:r>
        <w:rPr/>
        <w:t>Điều</w:t>
      </w:r>
      <w:r>
        <w:rPr>
          <w:spacing w:val="-4"/>
        </w:rPr>
        <w:t> </w:t>
      </w:r>
      <w:r>
        <w:rPr/>
        <w:t>212</w:t>
      </w:r>
      <w:r>
        <w:rPr>
          <w:spacing w:val="-5"/>
        </w:rPr>
        <w:t> </w:t>
      </w:r>
      <w:r>
        <w:rPr/>
        <w:t>và</w:t>
      </w:r>
      <w:r>
        <w:rPr>
          <w:spacing w:val="-2"/>
        </w:rPr>
        <w:t> </w:t>
      </w:r>
      <w:r>
        <w:rPr/>
        <w:t>Điều</w:t>
      </w:r>
      <w:r>
        <w:rPr>
          <w:spacing w:val="-1"/>
        </w:rPr>
        <w:t> </w:t>
      </w:r>
      <w:r>
        <w:rPr/>
        <w:t>213</w:t>
      </w:r>
      <w:r>
        <w:rPr>
          <w:spacing w:val="-1"/>
        </w:rPr>
        <w:t> </w:t>
      </w:r>
      <w:r>
        <w:rPr/>
        <w:t>của</w:t>
      </w:r>
      <w:r>
        <w:rPr>
          <w:spacing w:val="-2"/>
        </w:rPr>
        <w:t> </w:t>
      </w:r>
      <w:r>
        <w:rPr/>
        <w:t>Bộ</w:t>
      </w:r>
      <w:r>
        <w:rPr>
          <w:spacing w:val="-5"/>
        </w:rPr>
        <w:t> </w:t>
      </w:r>
      <w:r>
        <w:rPr/>
        <w:t>luật</w:t>
      </w:r>
      <w:r>
        <w:rPr>
          <w:spacing w:val="-4"/>
        </w:rPr>
        <w:t> </w:t>
      </w:r>
      <w:r>
        <w:rPr/>
        <w:t>tố</w:t>
      </w:r>
      <w:r>
        <w:rPr>
          <w:spacing w:val="-1"/>
        </w:rPr>
        <w:t> </w:t>
      </w:r>
      <w:r>
        <w:rPr/>
        <w:t>tụng</w:t>
      </w:r>
      <w:r>
        <w:rPr>
          <w:spacing w:val="-1"/>
        </w:rPr>
        <w:t> </w:t>
      </w:r>
      <w:r>
        <w:rPr/>
        <w:t>dân</w:t>
      </w:r>
      <w:r>
        <w:rPr>
          <w:spacing w:val="-4"/>
        </w:rPr>
        <w:t> </w:t>
      </w:r>
      <w:r>
        <w:rPr>
          <w:spacing w:val="-5"/>
        </w:rPr>
        <w:t>sự;</w:t>
      </w:r>
    </w:p>
    <w:p>
      <w:pPr>
        <w:pStyle w:val="BodyText"/>
        <w:spacing w:line="276" w:lineRule="auto" w:before="48"/>
        <w:ind w:right="100" w:firstLine="719"/>
        <w:jc w:val="both"/>
      </w:pPr>
      <w:r>
        <w:rPr/>
        <w:t>Căn cứ vào biên bản hoà giải thành ngày 16 tháng 11 năm 2022 về việc các đương sự thoả Tận được với nhau về việc giải quyết toàn bộ vụ án dân sự thụ lý số: 246/2022/TLST-DS ngày 19 tháng 10 năm 2022.</w:t>
      </w:r>
    </w:p>
    <w:p>
      <w:pPr>
        <w:pStyle w:val="Heading1"/>
        <w:spacing w:before="6"/>
        <w:ind w:right="993"/>
      </w:pPr>
      <w:r>
        <w:rPr/>
        <w:t>XÉT</w:t>
      </w:r>
      <w:r>
        <w:rPr>
          <w:spacing w:val="-2"/>
        </w:rPr>
        <w:t> THẤY:</w:t>
      </w:r>
    </w:p>
    <w:p>
      <w:pPr>
        <w:pStyle w:val="BodyText"/>
        <w:spacing w:line="276" w:lineRule="auto" w:before="45"/>
        <w:ind w:right="102" w:firstLine="719"/>
        <w:jc w:val="both"/>
      </w:pPr>
      <w:r>
        <w:rPr/>
        <w:t>Các thoả Tận của các đương sự được ghi trong biên bản hoà giải thành về việc giải quyết toàn bộ vụ án là tự</w:t>
      </w:r>
      <w:r>
        <w:rPr>
          <w:spacing w:val="-2"/>
        </w:rPr>
        <w:t> </w:t>
      </w:r>
      <w:r>
        <w:rPr/>
        <w:t>nguyện; nội</w:t>
      </w:r>
      <w:r>
        <w:rPr>
          <w:spacing w:val="-2"/>
        </w:rPr>
        <w:t> </w:t>
      </w:r>
      <w:r>
        <w:rPr/>
        <w:t>dung thoả Tận giữa các đương sự</w:t>
      </w:r>
      <w:r>
        <w:rPr>
          <w:spacing w:val="-2"/>
        </w:rPr>
        <w:t> </w:t>
      </w:r>
      <w:r>
        <w:rPr/>
        <w:t>không vi phạm điều cấm của luật và không trái đạo đức xã hội.</w:t>
      </w:r>
    </w:p>
    <w:p>
      <w:pPr>
        <w:pStyle w:val="BodyText"/>
        <w:spacing w:line="278" w:lineRule="auto"/>
        <w:ind w:right="106" w:firstLine="719"/>
        <w:jc w:val="both"/>
      </w:pPr>
      <w:r>
        <w:rPr/>
        <w:t>Đã hết thời hạn 07 ngày, kể từ ngày lập biên bản hoà giải thành, không có đương sự nào thay đổi ý kiến về sự thoả Tận đó.</w:t>
      </w:r>
    </w:p>
    <w:p>
      <w:pPr>
        <w:pStyle w:val="Heading1"/>
        <w:spacing w:line="321" w:lineRule="exact"/>
        <w:ind w:right="995"/>
      </w:pPr>
      <w:r>
        <w:rPr/>
        <w:t>QUYẾT</w:t>
      </w:r>
      <w:r>
        <w:rPr>
          <w:spacing w:val="-4"/>
        </w:rPr>
        <w:t> </w:t>
      </w:r>
      <w:r>
        <w:rPr>
          <w:spacing w:val="-2"/>
        </w:rPr>
        <w:t>ĐỊNH:</w:t>
      </w:r>
    </w:p>
    <w:p>
      <w:pPr>
        <w:pStyle w:val="ListParagraph"/>
        <w:numPr>
          <w:ilvl w:val="0"/>
          <w:numId w:val="1"/>
        </w:numPr>
        <w:tabs>
          <w:tab w:pos="1562" w:val="left" w:leader="none"/>
        </w:tabs>
        <w:spacing w:line="240" w:lineRule="auto" w:before="41" w:after="0"/>
        <w:ind w:left="1561" w:right="0" w:hanging="282"/>
        <w:jc w:val="left"/>
        <w:rPr>
          <w:sz w:val="28"/>
        </w:rPr>
      </w:pPr>
      <w:r>
        <w:rPr>
          <w:sz w:val="28"/>
        </w:rPr>
        <w:t>Công</w:t>
      </w:r>
      <w:r>
        <w:rPr>
          <w:spacing w:val="-6"/>
          <w:sz w:val="28"/>
        </w:rPr>
        <w:t> </w:t>
      </w:r>
      <w:r>
        <w:rPr>
          <w:sz w:val="28"/>
        </w:rPr>
        <w:t>nhận</w:t>
      </w:r>
      <w:r>
        <w:rPr>
          <w:spacing w:val="-1"/>
          <w:sz w:val="28"/>
        </w:rPr>
        <w:t> </w:t>
      </w:r>
      <w:r>
        <w:rPr>
          <w:sz w:val="28"/>
        </w:rPr>
        <w:t>sự</w:t>
      </w:r>
      <w:r>
        <w:rPr>
          <w:spacing w:val="-5"/>
          <w:sz w:val="28"/>
        </w:rPr>
        <w:t> </w:t>
      </w:r>
      <w:r>
        <w:rPr>
          <w:sz w:val="28"/>
        </w:rPr>
        <w:t>thỏa Tận</w:t>
      </w:r>
      <w:r>
        <w:rPr>
          <w:spacing w:val="-2"/>
          <w:sz w:val="28"/>
        </w:rPr>
        <w:t> </w:t>
      </w:r>
      <w:r>
        <w:rPr>
          <w:sz w:val="28"/>
        </w:rPr>
        <w:t>của</w:t>
      </w:r>
      <w:r>
        <w:rPr>
          <w:spacing w:val="-2"/>
          <w:sz w:val="28"/>
        </w:rPr>
        <w:t> </w:t>
      </w:r>
      <w:r>
        <w:rPr>
          <w:sz w:val="28"/>
        </w:rPr>
        <w:t>các</w:t>
      </w:r>
      <w:r>
        <w:rPr>
          <w:spacing w:val="-3"/>
          <w:sz w:val="28"/>
        </w:rPr>
        <w:t> </w:t>
      </w:r>
      <w:r>
        <w:rPr>
          <w:sz w:val="28"/>
        </w:rPr>
        <w:t>đương</w:t>
      </w:r>
      <w:r>
        <w:rPr>
          <w:spacing w:val="-1"/>
          <w:sz w:val="28"/>
        </w:rPr>
        <w:t> </w:t>
      </w:r>
      <w:r>
        <w:rPr>
          <w:spacing w:val="-5"/>
          <w:sz w:val="28"/>
        </w:rPr>
        <w:t>sự:</w:t>
      </w:r>
    </w:p>
    <w:p>
      <w:pPr>
        <w:pStyle w:val="ListParagraph"/>
        <w:numPr>
          <w:ilvl w:val="1"/>
          <w:numId w:val="1"/>
        </w:numPr>
        <w:tabs>
          <w:tab w:pos="1444" w:val="left" w:leader="none"/>
        </w:tabs>
        <w:spacing w:line="278" w:lineRule="auto" w:before="47" w:after="0"/>
        <w:ind w:left="1280" w:right="3705" w:firstLine="0"/>
        <w:jc w:val="left"/>
        <w:rPr>
          <w:b/>
          <w:sz w:val="28"/>
        </w:rPr>
      </w:pPr>
      <w:r>
        <w:rPr>
          <w:b/>
          <w:sz w:val="28"/>
        </w:rPr>
        <w:t>Nguyên</w:t>
      </w:r>
      <w:r>
        <w:rPr>
          <w:b/>
          <w:spacing w:val="-3"/>
          <w:sz w:val="28"/>
        </w:rPr>
        <w:t> </w:t>
      </w:r>
      <w:r>
        <w:rPr>
          <w:b/>
          <w:sz w:val="28"/>
        </w:rPr>
        <w:t>đơn:</w:t>
      </w:r>
      <w:r>
        <w:rPr>
          <w:b/>
          <w:spacing w:val="-4"/>
          <w:sz w:val="28"/>
        </w:rPr>
        <w:t> </w:t>
      </w:r>
      <w:r>
        <w:rPr>
          <w:sz w:val="28"/>
        </w:rPr>
        <w:t>Bà</w:t>
      </w:r>
      <w:r>
        <w:rPr>
          <w:spacing w:val="-3"/>
          <w:sz w:val="28"/>
        </w:rPr>
        <w:t> </w:t>
      </w:r>
      <w:r>
        <w:rPr>
          <w:sz w:val="28"/>
        </w:rPr>
        <w:t>Phan</w:t>
      </w:r>
      <w:r>
        <w:rPr>
          <w:spacing w:val="-2"/>
          <w:sz w:val="28"/>
        </w:rPr>
        <w:t> </w:t>
      </w:r>
      <w:r>
        <w:rPr>
          <w:sz w:val="28"/>
        </w:rPr>
        <w:t>Thị</w:t>
      </w:r>
      <w:r>
        <w:rPr>
          <w:spacing w:val="-1"/>
          <w:sz w:val="28"/>
        </w:rPr>
        <w:t> </w:t>
      </w:r>
      <w:r>
        <w:rPr>
          <w:sz w:val="28"/>
        </w:rPr>
        <w:t>T,</w:t>
      </w:r>
      <w:r>
        <w:rPr>
          <w:spacing w:val="-4"/>
          <w:sz w:val="28"/>
        </w:rPr>
        <w:t> </w:t>
      </w:r>
      <w:r>
        <w:rPr>
          <w:sz w:val="28"/>
        </w:rPr>
        <w:t>sinh</w:t>
      </w:r>
      <w:r>
        <w:rPr>
          <w:spacing w:val="-6"/>
          <w:sz w:val="28"/>
        </w:rPr>
        <w:t> </w:t>
      </w:r>
      <w:r>
        <w:rPr>
          <w:sz w:val="28"/>
        </w:rPr>
        <w:t>năm</w:t>
      </w:r>
      <w:r>
        <w:rPr>
          <w:spacing w:val="-7"/>
          <w:sz w:val="28"/>
        </w:rPr>
        <w:t> </w:t>
      </w:r>
      <w:r>
        <w:rPr>
          <w:sz w:val="28"/>
        </w:rPr>
        <w:t>1964. Địa</w:t>
      </w:r>
      <w:r>
        <w:rPr>
          <w:spacing w:val="-4"/>
          <w:sz w:val="28"/>
        </w:rPr>
        <w:t> </w:t>
      </w:r>
      <w:r>
        <w:rPr>
          <w:sz w:val="28"/>
        </w:rPr>
        <w:t>chỉ:</w:t>
      </w:r>
      <w:r>
        <w:rPr>
          <w:spacing w:val="-3"/>
          <w:sz w:val="28"/>
        </w:rPr>
        <w:t> </w:t>
      </w:r>
      <w:r>
        <w:rPr>
          <w:sz w:val="28"/>
        </w:rPr>
        <w:t>Ấp</w:t>
      </w:r>
      <w:r>
        <w:rPr>
          <w:spacing w:val="-4"/>
          <w:sz w:val="28"/>
        </w:rPr>
        <w:t> </w:t>
      </w:r>
      <w:r>
        <w:rPr>
          <w:sz w:val="28"/>
        </w:rPr>
        <w:t>P,</w:t>
      </w:r>
      <w:r>
        <w:rPr>
          <w:spacing w:val="-5"/>
          <w:sz w:val="28"/>
        </w:rPr>
        <w:t> </w:t>
      </w:r>
      <w:r>
        <w:rPr>
          <w:sz w:val="28"/>
        </w:rPr>
        <w:t>xã</w:t>
      </w:r>
      <w:r>
        <w:rPr>
          <w:spacing w:val="-4"/>
          <w:sz w:val="28"/>
        </w:rPr>
        <w:t> </w:t>
      </w:r>
      <w:r>
        <w:rPr>
          <w:sz w:val="28"/>
        </w:rPr>
        <w:t>V,</w:t>
      </w:r>
      <w:r>
        <w:rPr>
          <w:spacing w:val="-5"/>
          <w:sz w:val="28"/>
        </w:rPr>
        <w:t> </w:t>
      </w:r>
      <w:r>
        <w:rPr>
          <w:sz w:val="28"/>
        </w:rPr>
        <w:t>huyện</w:t>
      </w:r>
      <w:r>
        <w:rPr>
          <w:spacing w:val="-3"/>
          <w:sz w:val="28"/>
        </w:rPr>
        <w:t> </w:t>
      </w:r>
      <w:r>
        <w:rPr>
          <w:sz w:val="28"/>
        </w:rPr>
        <w:t>G,</w:t>
      </w:r>
      <w:r>
        <w:rPr>
          <w:spacing w:val="-5"/>
          <w:sz w:val="28"/>
        </w:rPr>
        <w:t> </w:t>
      </w:r>
      <w:r>
        <w:rPr>
          <w:sz w:val="28"/>
        </w:rPr>
        <w:t>tỉnh</w:t>
      </w:r>
      <w:r>
        <w:rPr>
          <w:spacing w:val="-3"/>
          <w:sz w:val="28"/>
        </w:rPr>
        <w:t> </w:t>
      </w:r>
      <w:r>
        <w:rPr>
          <w:sz w:val="28"/>
        </w:rPr>
        <w:t>Tiền</w:t>
      </w:r>
      <w:r>
        <w:rPr>
          <w:spacing w:val="-3"/>
          <w:sz w:val="28"/>
        </w:rPr>
        <w:t> </w:t>
      </w:r>
      <w:r>
        <w:rPr>
          <w:sz w:val="28"/>
        </w:rPr>
        <w:t>Giang.</w:t>
      </w:r>
    </w:p>
    <w:p>
      <w:pPr>
        <w:pStyle w:val="ListParagraph"/>
        <w:numPr>
          <w:ilvl w:val="1"/>
          <w:numId w:val="1"/>
        </w:numPr>
        <w:tabs>
          <w:tab w:pos="1444" w:val="left" w:leader="none"/>
        </w:tabs>
        <w:spacing w:line="276" w:lineRule="auto" w:before="0" w:after="0"/>
        <w:ind w:left="1280" w:right="3689" w:firstLine="0"/>
        <w:jc w:val="left"/>
        <w:rPr>
          <w:b/>
          <w:sz w:val="28"/>
        </w:rPr>
      </w:pPr>
      <w:r>
        <w:rPr>
          <w:b/>
          <w:sz w:val="28"/>
        </w:rPr>
        <w:t>Bị đơn</w:t>
      </w:r>
      <w:r>
        <w:rPr>
          <w:sz w:val="28"/>
        </w:rPr>
        <w:t>: Ông Nguyễn Văn R, sinh năm 1942. Địa</w:t>
      </w:r>
      <w:r>
        <w:rPr>
          <w:spacing w:val="-4"/>
          <w:sz w:val="28"/>
        </w:rPr>
        <w:t> </w:t>
      </w:r>
      <w:r>
        <w:rPr>
          <w:sz w:val="28"/>
        </w:rPr>
        <w:t>chỉ:</w:t>
      </w:r>
      <w:r>
        <w:rPr>
          <w:spacing w:val="-3"/>
          <w:sz w:val="28"/>
        </w:rPr>
        <w:t> </w:t>
      </w:r>
      <w:r>
        <w:rPr>
          <w:sz w:val="28"/>
        </w:rPr>
        <w:t>Ấp</w:t>
      </w:r>
      <w:r>
        <w:rPr>
          <w:spacing w:val="-4"/>
          <w:sz w:val="28"/>
        </w:rPr>
        <w:t> </w:t>
      </w:r>
      <w:r>
        <w:rPr>
          <w:sz w:val="28"/>
        </w:rPr>
        <w:t>H,</w:t>
      </w:r>
      <w:r>
        <w:rPr>
          <w:spacing w:val="-5"/>
          <w:sz w:val="28"/>
        </w:rPr>
        <w:t> </w:t>
      </w:r>
      <w:r>
        <w:rPr>
          <w:sz w:val="28"/>
        </w:rPr>
        <w:t>xã</w:t>
      </w:r>
      <w:r>
        <w:rPr>
          <w:spacing w:val="-4"/>
          <w:sz w:val="28"/>
        </w:rPr>
        <w:t> </w:t>
      </w:r>
      <w:r>
        <w:rPr>
          <w:sz w:val="28"/>
        </w:rPr>
        <w:t>L,</w:t>
      </w:r>
      <w:r>
        <w:rPr>
          <w:spacing w:val="-5"/>
          <w:sz w:val="28"/>
        </w:rPr>
        <w:t> </w:t>
      </w:r>
      <w:r>
        <w:rPr>
          <w:sz w:val="28"/>
        </w:rPr>
        <w:t>huyện</w:t>
      </w:r>
      <w:r>
        <w:rPr>
          <w:spacing w:val="-3"/>
          <w:sz w:val="28"/>
        </w:rPr>
        <w:t> </w:t>
      </w:r>
      <w:r>
        <w:rPr>
          <w:sz w:val="28"/>
        </w:rPr>
        <w:t>G,</w:t>
      </w:r>
      <w:r>
        <w:rPr>
          <w:spacing w:val="-5"/>
          <w:sz w:val="28"/>
        </w:rPr>
        <w:t> </w:t>
      </w:r>
      <w:r>
        <w:rPr>
          <w:sz w:val="28"/>
        </w:rPr>
        <w:t>tỉnh</w:t>
      </w:r>
      <w:r>
        <w:rPr>
          <w:spacing w:val="-3"/>
          <w:sz w:val="28"/>
        </w:rPr>
        <w:t> </w:t>
      </w:r>
      <w:r>
        <w:rPr>
          <w:sz w:val="28"/>
        </w:rPr>
        <w:t>Tiền</w:t>
      </w:r>
      <w:r>
        <w:rPr>
          <w:spacing w:val="-3"/>
          <w:sz w:val="28"/>
        </w:rPr>
        <w:t> </w:t>
      </w:r>
      <w:r>
        <w:rPr>
          <w:sz w:val="28"/>
        </w:rPr>
        <w:t>Giang.</w:t>
      </w:r>
    </w:p>
    <w:p>
      <w:pPr>
        <w:pStyle w:val="ListParagraph"/>
        <w:numPr>
          <w:ilvl w:val="0"/>
          <w:numId w:val="1"/>
        </w:numPr>
        <w:tabs>
          <w:tab w:pos="1528" w:val="left" w:leader="none"/>
        </w:tabs>
        <w:spacing w:line="240" w:lineRule="auto" w:before="0" w:after="0"/>
        <w:ind w:left="1527" w:right="0" w:hanging="260"/>
        <w:jc w:val="left"/>
        <w:rPr>
          <w:sz w:val="28"/>
        </w:rPr>
      </w:pPr>
      <w:r>
        <w:rPr>
          <w:sz w:val="28"/>
        </w:rPr>
        <w:t>Sự</w:t>
      </w:r>
      <w:r>
        <w:rPr>
          <w:spacing w:val="-5"/>
          <w:sz w:val="28"/>
        </w:rPr>
        <w:t> </w:t>
      </w:r>
      <w:r>
        <w:rPr>
          <w:sz w:val="28"/>
        </w:rPr>
        <w:t>thoả</w:t>
      </w:r>
      <w:r>
        <w:rPr>
          <w:spacing w:val="-1"/>
          <w:sz w:val="28"/>
        </w:rPr>
        <w:t> </w:t>
      </w:r>
      <w:r>
        <w:rPr>
          <w:sz w:val="28"/>
        </w:rPr>
        <w:t>Tận</w:t>
      </w:r>
      <w:r>
        <w:rPr>
          <w:spacing w:val="-1"/>
          <w:sz w:val="28"/>
        </w:rPr>
        <w:t> </w:t>
      </w:r>
      <w:r>
        <w:rPr>
          <w:sz w:val="28"/>
        </w:rPr>
        <w:t>của</w:t>
      </w:r>
      <w:r>
        <w:rPr>
          <w:spacing w:val="-1"/>
          <w:sz w:val="28"/>
        </w:rPr>
        <w:t> </w:t>
      </w:r>
      <w:r>
        <w:rPr>
          <w:sz w:val="28"/>
        </w:rPr>
        <w:t>các</w:t>
      </w:r>
      <w:r>
        <w:rPr>
          <w:spacing w:val="-2"/>
          <w:sz w:val="28"/>
        </w:rPr>
        <w:t> </w:t>
      </w:r>
      <w:r>
        <w:rPr>
          <w:sz w:val="28"/>
        </w:rPr>
        <w:t>đương</w:t>
      </w:r>
      <w:r>
        <w:rPr>
          <w:spacing w:val="-4"/>
          <w:sz w:val="28"/>
        </w:rPr>
        <w:t> </w:t>
      </w:r>
      <w:r>
        <w:rPr>
          <w:sz w:val="28"/>
        </w:rPr>
        <w:t>sự</w:t>
      </w:r>
      <w:r>
        <w:rPr>
          <w:spacing w:val="-2"/>
          <w:sz w:val="28"/>
        </w:rPr>
        <w:t> </w:t>
      </w:r>
      <w:r>
        <w:rPr>
          <w:sz w:val="28"/>
        </w:rPr>
        <w:t>cụ</w:t>
      </w:r>
      <w:r>
        <w:rPr>
          <w:spacing w:val="-2"/>
          <w:sz w:val="28"/>
        </w:rPr>
        <w:t> </w:t>
      </w:r>
      <w:r>
        <w:rPr>
          <w:sz w:val="28"/>
        </w:rPr>
        <w:t>thể</w:t>
      </w:r>
      <w:r>
        <w:rPr>
          <w:spacing w:val="-4"/>
          <w:sz w:val="28"/>
        </w:rPr>
        <w:t> </w:t>
      </w:r>
      <w:r>
        <w:rPr>
          <w:sz w:val="28"/>
        </w:rPr>
        <w:t>như</w:t>
      </w:r>
      <w:r>
        <w:rPr>
          <w:spacing w:val="-2"/>
          <w:sz w:val="28"/>
        </w:rPr>
        <w:t> </w:t>
      </w:r>
      <w:r>
        <w:rPr>
          <w:spacing w:val="-4"/>
          <w:sz w:val="28"/>
        </w:rPr>
        <w:t>sau:</w:t>
      </w:r>
    </w:p>
    <w:p>
      <w:pPr>
        <w:pStyle w:val="BodyText"/>
        <w:spacing w:line="360" w:lineRule="auto" w:before="44"/>
        <w:ind w:firstLine="719"/>
      </w:pPr>
      <w:r>
        <w:rPr/>
        <w:t>Ông Nguyễn Văn</w:t>
      </w:r>
      <w:r>
        <w:rPr>
          <w:spacing w:val="-2"/>
        </w:rPr>
        <w:t> </w:t>
      </w:r>
      <w:r>
        <w:rPr/>
        <w:t>R</w:t>
      </w:r>
      <w:r>
        <w:rPr>
          <w:spacing w:val="-2"/>
        </w:rPr>
        <w:t> </w:t>
      </w:r>
      <w:r>
        <w:rPr/>
        <w:t>có</w:t>
      </w:r>
      <w:r>
        <w:rPr>
          <w:spacing w:val="-2"/>
        </w:rPr>
        <w:t> </w:t>
      </w:r>
      <w:r>
        <w:rPr/>
        <w:t>nghĩa</w:t>
      </w:r>
      <w:r>
        <w:rPr>
          <w:spacing w:val="-3"/>
        </w:rPr>
        <w:t> </w:t>
      </w:r>
      <w:r>
        <w:rPr/>
        <w:t>vụ</w:t>
      </w:r>
      <w:r>
        <w:rPr>
          <w:spacing w:val="-2"/>
        </w:rPr>
        <w:t> </w:t>
      </w:r>
      <w:r>
        <w:rPr/>
        <w:t>trả</w:t>
      </w:r>
      <w:r>
        <w:rPr>
          <w:spacing w:val="-3"/>
        </w:rPr>
        <w:t> </w:t>
      </w:r>
      <w:r>
        <w:rPr/>
        <w:t>cho</w:t>
      </w:r>
      <w:r>
        <w:rPr>
          <w:spacing w:val="-2"/>
        </w:rPr>
        <w:t> </w:t>
      </w:r>
      <w:r>
        <w:rPr/>
        <w:t>bà</w:t>
      </w:r>
      <w:r>
        <w:rPr>
          <w:spacing w:val="-4"/>
        </w:rPr>
        <w:t> </w:t>
      </w:r>
      <w:r>
        <w:rPr/>
        <w:t>Phan</w:t>
      </w:r>
      <w:r>
        <w:rPr>
          <w:spacing w:val="-1"/>
        </w:rPr>
        <w:t> </w:t>
      </w:r>
      <w:r>
        <w:rPr/>
        <w:t>Thị T</w:t>
      </w:r>
      <w:r>
        <w:rPr>
          <w:spacing w:val="-4"/>
        </w:rPr>
        <w:t> </w:t>
      </w:r>
      <w:r>
        <w:rPr/>
        <w:t>số</w:t>
      </w:r>
      <w:r>
        <w:rPr>
          <w:spacing w:val="-2"/>
        </w:rPr>
        <w:t> </w:t>
      </w:r>
      <w:r>
        <w:rPr/>
        <w:t>tiền</w:t>
      </w:r>
      <w:r>
        <w:rPr>
          <w:spacing w:val="-3"/>
        </w:rPr>
        <w:t> </w:t>
      </w:r>
      <w:r>
        <w:rPr/>
        <w:t>40.000.000</w:t>
      </w:r>
      <w:r>
        <w:rPr>
          <w:spacing w:val="-2"/>
        </w:rPr>
        <w:t> </w:t>
      </w:r>
      <w:r>
        <w:rPr/>
        <w:t>đồng (Bốn chục triệu đồng) vào ngày 08/3/2023.</w:t>
      </w:r>
    </w:p>
    <w:p>
      <w:pPr>
        <w:pStyle w:val="ListParagraph"/>
        <w:numPr>
          <w:ilvl w:val="1"/>
          <w:numId w:val="1"/>
        </w:numPr>
        <w:tabs>
          <w:tab w:pos="1432" w:val="left" w:leader="none"/>
        </w:tabs>
        <w:spacing w:line="240" w:lineRule="auto" w:before="119" w:after="0"/>
        <w:ind w:left="1431" w:right="0" w:hanging="164"/>
        <w:jc w:val="left"/>
        <w:rPr>
          <w:sz w:val="28"/>
        </w:rPr>
      </w:pPr>
      <w:r>
        <w:rPr>
          <w:sz w:val="28"/>
        </w:rPr>
        <w:t>Về</w:t>
      </w:r>
      <w:r>
        <w:rPr>
          <w:spacing w:val="-3"/>
          <w:sz w:val="28"/>
        </w:rPr>
        <w:t> </w:t>
      </w:r>
      <w:r>
        <w:rPr>
          <w:sz w:val="28"/>
        </w:rPr>
        <w:t>án</w:t>
      </w:r>
      <w:r>
        <w:rPr>
          <w:spacing w:val="-1"/>
          <w:sz w:val="28"/>
        </w:rPr>
        <w:t> </w:t>
      </w:r>
      <w:r>
        <w:rPr>
          <w:spacing w:val="-4"/>
          <w:sz w:val="28"/>
        </w:rPr>
        <w:t>phí:</w:t>
      </w:r>
    </w:p>
    <w:p>
      <w:pPr>
        <w:pStyle w:val="BodyText"/>
        <w:spacing w:before="170"/>
        <w:ind w:left="1268"/>
      </w:pPr>
      <w:r>
        <w:rPr/>
        <w:t>Ông</w:t>
      </w:r>
      <w:r>
        <w:rPr>
          <w:spacing w:val="10"/>
        </w:rPr>
        <w:t> </w:t>
      </w:r>
      <w:r>
        <w:rPr/>
        <w:t>R</w:t>
      </w:r>
      <w:r>
        <w:rPr>
          <w:spacing w:val="9"/>
        </w:rPr>
        <w:t> </w:t>
      </w:r>
      <w:r>
        <w:rPr/>
        <w:t>thuộc</w:t>
      </w:r>
      <w:r>
        <w:rPr>
          <w:spacing w:val="6"/>
        </w:rPr>
        <w:t> </w:t>
      </w:r>
      <w:r>
        <w:rPr/>
        <w:t>diện</w:t>
      </w:r>
      <w:r>
        <w:rPr>
          <w:spacing w:val="8"/>
        </w:rPr>
        <w:t> </w:t>
      </w:r>
      <w:r>
        <w:rPr/>
        <w:t>người</w:t>
      </w:r>
      <w:r>
        <w:rPr>
          <w:spacing w:val="9"/>
        </w:rPr>
        <w:t> </w:t>
      </w:r>
      <w:r>
        <w:rPr/>
        <w:t>cao</w:t>
      </w:r>
      <w:r>
        <w:rPr>
          <w:spacing w:val="8"/>
        </w:rPr>
        <w:t> </w:t>
      </w:r>
      <w:r>
        <w:rPr/>
        <w:t>tuổi</w:t>
      </w:r>
      <w:r>
        <w:rPr>
          <w:spacing w:val="10"/>
        </w:rPr>
        <w:t> </w:t>
      </w:r>
      <w:r>
        <w:rPr/>
        <w:t>nên</w:t>
      </w:r>
      <w:r>
        <w:rPr>
          <w:spacing w:val="9"/>
        </w:rPr>
        <w:t> </w:t>
      </w:r>
      <w:r>
        <w:rPr/>
        <w:t>được</w:t>
      </w:r>
      <w:r>
        <w:rPr>
          <w:spacing w:val="12"/>
        </w:rPr>
        <w:t> </w:t>
      </w:r>
      <w:r>
        <w:rPr/>
        <w:t>miễn</w:t>
      </w:r>
      <w:r>
        <w:rPr>
          <w:spacing w:val="9"/>
        </w:rPr>
        <w:t> </w:t>
      </w:r>
      <w:r>
        <w:rPr/>
        <w:t>nộp</w:t>
      </w:r>
      <w:r>
        <w:rPr>
          <w:spacing w:val="7"/>
        </w:rPr>
        <w:t> </w:t>
      </w:r>
      <w:r>
        <w:rPr/>
        <w:t>toàn</w:t>
      </w:r>
      <w:r>
        <w:rPr>
          <w:spacing w:val="8"/>
        </w:rPr>
        <w:t> </w:t>
      </w:r>
      <w:r>
        <w:rPr/>
        <w:t>bộ</w:t>
      </w:r>
      <w:r>
        <w:rPr>
          <w:spacing w:val="9"/>
        </w:rPr>
        <w:t> </w:t>
      </w:r>
      <w:r>
        <w:rPr/>
        <w:t>án</w:t>
      </w:r>
      <w:r>
        <w:rPr>
          <w:spacing w:val="10"/>
        </w:rPr>
        <w:t> </w:t>
      </w:r>
      <w:r>
        <w:rPr/>
        <w:t>phí</w:t>
      </w:r>
      <w:r>
        <w:rPr>
          <w:spacing w:val="6"/>
        </w:rPr>
        <w:t> </w:t>
      </w:r>
      <w:r>
        <w:rPr/>
        <w:t>dân</w:t>
      </w:r>
      <w:r>
        <w:rPr>
          <w:spacing w:val="10"/>
        </w:rPr>
        <w:t> </w:t>
      </w:r>
      <w:r>
        <w:rPr/>
        <w:t>sự</w:t>
      </w:r>
      <w:r>
        <w:rPr>
          <w:spacing w:val="8"/>
        </w:rPr>
        <w:t> </w:t>
      </w:r>
      <w:r>
        <w:rPr>
          <w:spacing w:val="-5"/>
        </w:rPr>
        <w:t>sơ</w:t>
      </w:r>
    </w:p>
    <w:p>
      <w:pPr>
        <w:pStyle w:val="BodyText"/>
        <w:spacing w:before="48"/>
      </w:pPr>
      <w:r>
        <w:rPr>
          <w:spacing w:val="-2"/>
        </w:rPr>
        <w:t>thẩm.</w:t>
      </w:r>
    </w:p>
    <w:p>
      <w:pPr>
        <w:pStyle w:val="BodyText"/>
        <w:spacing w:before="168"/>
        <w:ind w:left="1268"/>
      </w:pPr>
      <w:r>
        <w:rPr/>
        <w:t>Bà</w:t>
      </w:r>
      <w:r>
        <w:rPr>
          <w:spacing w:val="19"/>
        </w:rPr>
        <w:t> </w:t>
      </w:r>
      <w:r>
        <w:rPr/>
        <w:t>T</w:t>
      </w:r>
      <w:r>
        <w:rPr>
          <w:spacing w:val="19"/>
        </w:rPr>
        <w:t> </w:t>
      </w:r>
      <w:r>
        <w:rPr/>
        <w:t>nộp</w:t>
      </w:r>
      <w:r>
        <w:rPr>
          <w:spacing w:val="19"/>
        </w:rPr>
        <w:t> </w:t>
      </w:r>
      <w:r>
        <w:rPr/>
        <w:t>tiền</w:t>
      </w:r>
      <w:r>
        <w:rPr>
          <w:spacing w:val="20"/>
        </w:rPr>
        <w:t> </w:t>
      </w:r>
      <w:r>
        <w:rPr/>
        <w:t>án</w:t>
      </w:r>
      <w:r>
        <w:rPr>
          <w:spacing w:val="17"/>
        </w:rPr>
        <w:t> </w:t>
      </w:r>
      <w:r>
        <w:rPr/>
        <w:t>phí</w:t>
      </w:r>
      <w:r>
        <w:rPr>
          <w:spacing w:val="18"/>
        </w:rPr>
        <w:t> </w:t>
      </w:r>
      <w:r>
        <w:rPr/>
        <w:t>dân</w:t>
      </w:r>
      <w:r>
        <w:rPr>
          <w:spacing w:val="18"/>
        </w:rPr>
        <w:t> </w:t>
      </w:r>
      <w:r>
        <w:rPr/>
        <w:t>sự</w:t>
      </w:r>
      <w:r>
        <w:rPr>
          <w:spacing w:val="17"/>
        </w:rPr>
        <w:t> </w:t>
      </w:r>
      <w:r>
        <w:rPr/>
        <w:t>sơ</w:t>
      </w:r>
      <w:r>
        <w:rPr>
          <w:spacing w:val="17"/>
        </w:rPr>
        <w:t> </w:t>
      </w:r>
      <w:r>
        <w:rPr/>
        <w:t>thẩm</w:t>
      </w:r>
      <w:r>
        <w:rPr>
          <w:spacing w:val="14"/>
        </w:rPr>
        <w:t> </w:t>
      </w:r>
      <w:r>
        <w:rPr/>
        <w:t>là</w:t>
      </w:r>
      <w:r>
        <w:rPr>
          <w:spacing w:val="20"/>
        </w:rPr>
        <w:t> </w:t>
      </w:r>
      <w:r>
        <w:rPr/>
        <w:t>500.000</w:t>
      </w:r>
      <w:r>
        <w:rPr>
          <w:spacing w:val="18"/>
        </w:rPr>
        <w:t> </w:t>
      </w:r>
      <w:r>
        <w:rPr/>
        <w:t>đồng</w:t>
      </w:r>
      <w:r>
        <w:rPr>
          <w:spacing w:val="21"/>
        </w:rPr>
        <w:t> </w:t>
      </w:r>
      <w:r>
        <w:rPr/>
        <w:t>nhưng</w:t>
      </w:r>
      <w:r>
        <w:rPr>
          <w:spacing w:val="18"/>
        </w:rPr>
        <w:t> </w:t>
      </w:r>
      <w:r>
        <w:rPr/>
        <w:t>được</w:t>
      </w:r>
      <w:r>
        <w:rPr>
          <w:spacing w:val="19"/>
        </w:rPr>
        <w:t> </w:t>
      </w:r>
      <w:r>
        <w:rPr/>
        <w:t>trừ</w:t>
      </w:r>
      <w:r>
        <w:rPr>
          <w:spacing w:val="16"/>
        </w:rPr>
        <w:t> </w:t>
      </w:r>
      <w:r>
        <w:rPr/>
        <w:t>vào</w:t>
      </w:r>
      <w:r>
        <w:rPr>
          <w:spacing w:val="24"/>
        </w:rPr>
        <w:t> </w:t>
      </w:r>
      <w:r>
        <w:rPr>
          <w:spacing w:val="-7"/>
        </w:rPr>
        <w:t>số</w:t>
      </w:r>
    </w:p>
    <w:p>
      <w:pPr>
        <w:pStyle w:val="BodyText"/>
        <w:spacing w:line="276" w:lineRule="auto" w:before="47"/>
        <w:ind w:right="98"/>
        <w:jc w:val="both"/>
      </w:pPr>
      <w:r>
        <w:rPr/>
        <w:t>tiền tạm ứng án phí đã nộp là 1.000.000 đồng theo biên lai T tiền số 0026532 ngày 19/10/2022 của Chi cục thi hành án dân sự huyện Gò Công Tây</w:t>
      </w:r>
      <w:r>
        <w:rPr>
          <w:spacing w:val="19"/>
        </w:rPr>
        <w:t> </w:t>
      </w:r>
      <w:r>
        <w:rPr/>
        <w:t>nên hoàn lại cho bà</w:t>
      </w:r>
      <w:r>
        <w:rPr>
          <w:spacing w:val="40"/>
        </w:rPr>
        <w:t> </w:t>
      </w:r>
      <w:r>
        <w:rPr/>
        <w:t>T số tiền chênh lệch là 500.000 đồng.</w:t>
      </w:r>
    </w:p>
    <w:p>
      <w:pPr>
        <w:spacing w:after="0" w:line="276" w:lineRule="auto"/>
        <w:jc w:val="both"/>
        <w:sectPr>
          <w:type w:val="continuous"/>
          <w:pgSz w:w="12240" w:h="15840"/>
          <w:pgMar w:top="980" w:bottom="280" w:left="880" w:right="1080"/>
        </w:sectPr>
      </w:pPr>
    </w:p>
    <w:p>
      <w:pPr>
        <w:pStyle w:val="BodyText"/>
        <w:spacing w:line="276" w:lineRule="auto" w:before="66"/>
        <w:ind w:right="103" w:firstLine="719"/>
        <w:jc w:val="both"/>
      </w:pPr>
      <w:r>
        <w:rPr/>
        <w:t>Kể từ ngày bà T có đơn yêu cầu thi hành án cho đến khi thi hành án xong, tất cả các khoản tiền, hàng tháng người phải thi hành án còn phải chịu thêm khoản tiền lãi của số tiền còn phải thi hành án theo mức lãi suất quy định tại khoản 2 Điều 357 Bộ luật dân sự năm 2015 tương ứng với thời gian chậm thi hành án.</w:t>
      </w:r>
    </w:p>
    <w:p>
      <w:pPr>
        <w:pStyle w:val="ListParagraph"/>
        <w:numPr>
          <w:ilvl w:val="0"/>
          <w:numId w:val="1"/>
        </w:numPr>
        <w:tabs>
          <w:tab w:pos="1571" w:val="left" w:leader="none"/>
        </w:tabs>
        <w:spacing w:line="276" w:lineRule="auto" w:before="0" w:after="0"/>
        <w:ind w:left="560" w:right="101" w:firstLine="719"/>
        <w:jc w:val="both"/>
        <w:rPr>
          <w:sz w:val="28"/>
        </w:rPr>
      </w:pPr>
      <w:r>
        <w:rPr>
          <w:sz w:val="28"/>
        </w:rPr>
        <w:t>Quyết định này có hiệu lực pháp luật ngay sau khi được ban hành và không bị kháng cáo, kháng nghị theo thủ tục phúc thẩm.</w:t>
      </w:r>
    </w:p>
    <w:p>
      <w:pPr>
        <w:pStyle w:val="ListParagraph"/>
        <w:numPr>
          <w:ilvl w:val="0"/>
          <w:numId w:val="1"/>
        </w:numPr>
        <w:tabs>
          <w:tab w:pos="1564" w:val="left" w:leader="none"/>
        </w:tabs>
        <w:spacing w:line="276" w:lineRule="auto" w:before="0" w:after="0"/>
        <w:ind w:left="560" w:right="105" w:firstLine="719"/>
        <w:jc w:val="both"/>
        <w:rPr>
          <w:sz w:val="28"/>
        </w:rPr>
      </w:pPr>
      <w:r>
        <w:rPr>
          <w:sz w:val="28"/>
        </w:rPr>
        <w:t>Quyết</w:t>
      </w:r>
      <w:r>
        <w:rPr>
          <w:spacing w:val="-1"/>
          <w:sz w:val="28"/>
        </w:rPr>
        <w:t> </w:t>
      </w:r>
      <w:r>
        <w:rPr>
          <w:sz w:val="28"/>
        </w:rPr>
        <w:t>định</w:t>
      </w:r>
      <w:r>
        <w:rPr>
          <w:spacing w:val="-2"/>
          <w:sz w:val="28"/>
        </w:rPr>
        <w:t> </w:t>
      </w:r>
      <w:r>
        <w:rPr>
          <w:sz w:val="28"/>
        </w:rPr>
        <w:t>này</w:t>
      </w:r>
      <w:r>
        <w:rPr>
          <w:spacing w:val="-4"/>
          <w:sz w:val="28"/>
        </w:rPr>
        <w:t> </w:t>
      </w:r>
      <w:r>
        <w:rPr>
          <w:sz w:val="28"/>
        </w:rPr>
        <w:t>được</w:t>
      </w:r>
      <w:r>
        <w:rPr>
          <w:spacing w:val="-1"/>
          <w:sz w:val="28"/>
        </w:rPr>
        <w:t> </w:t>
      </w:r>
      <w:r>
        <w:rPr>
          <w:sz w:val="28"/>
        </w:rPr>
        <w:t>thi</w:t>
      </w:r>
      <w:r>
        <w:rPr>
          <w:spacing w:val="-2"/>
          <w:sz w:val="28"/>
        </w:rPr>
        <w:t> </w:t>
      </w:r>
      <w:r>
        <w:rPr>
          <w:sz w:val="28"/>
        </w:rPr>
        <w:t>hành</w:t>
      </w:r>
      <w:r>
        <w:rPr>
          <w:spacing w:val="-2"/>
          <w:sz w:val="28"/>
        </w:rPr>
        <w:t> </w:t>
      </w:r>
      <w:r>
        <w:rPr>
          <w:sz w:val="28"/>
        </w:rPr>
        <w:t>theo</w:t>
      </w:r>
      <w:r>
        <w:rPr>
          <w:spacing w:val="-2"/>
          <w:sz w:val="28"/>
        </w:rPr>
        <w:t> </w:t>
      </w:r>
      <w:r>
        <w:rPr>
          <w:sz w:val="28"/>
        </w:rPr>
        <w:t>quy</w:t>
      </w:r>
      <w:r>
        <w:rPr>
          <w:spacing w:val="-2"/>
          <w:sz w:val="28"/>
        </w:rPr>
        <w:t> </w:t>
      </w:r>
      <w:r>
        <w:rPr>
          <w:sz w:val="28"/>
        </w:rPr>
        <w:t>định</w:t>
      </w:r>
      <w:r>
        <w:rPr>
          <w:spacing w:val="-1"/>
          <w:sz w:val="28"/>
        </w:rPr>
        <w:t> </w:t>
      </w:r>
      <w:r>
        <w:rPr>
          <w:sz w:val="28"/>
        </w:rPr>
        <w:t>tại</w:t>
      </w:r>
      <w:r>
        <w:rPr>
          <w:spacing w:val="-1"/>
          <w:sz w:val="28"/>
        </w:rPr>
        <w:t> </w:t>
      </w:r>
      <w:r>
        <w:rPr>
          <w:sz w:val="28"/>
        </w:rPr>
        <w:t>Điều</w:t>
      </w:r>
      <w:r>
        <w:rPr>
          <w:spacing w:val="-2"/>
          <w:sz w:val="28"/>
        </w:rPr>
        <w:t> </w:t>
      </w:r>
      <w:r>
        <w:rPr>
          <w:sz w:val="28"/>
        </w:rPr>
        <w:t>2</w:t>
      </w:r>
      <w:r>
        <w:rPr>
          <w:spacing w:val="-1"/>
          <w:sz w:val="28"/>
        </w:rPr>
        <w:t> </w:t>
      </w:r>
      <w:r>
        <w:rPr>
          <w:sz w:val="28"/>
        </w:rPr>
        <w:t>Luật</w:t>
      </w:r>
      <w:r>
        <w:rPr>
          <w:spacing w:val="-2"/>
          <w:sz w:val="28"/>
        </w:rPr>
        <w:t> </w:t>
      </w:r>
      <w:r>
        <w:rPr>
          <w:sz w:val="28"/>
        </w:rPr>
        <w:t>Thi</w:t>
      </w:r>
      <w:r>
        <w:rPr>
          <w:spacing w:val="-2"/>
          <w:sz w:val="28"/>
        </w:rPr>
        <w:t> </w:t>
      </w:r>
      <w:r>
        <w:rPr>
          <w:sz w:val="28"/>
        </w:rPr>
        <w:t>hành</w:t>
      </w:r>
      <w:r>
        <w:rPr>
          <w:spacing w:val="-2"/>
          <w:sz w:val="28"/>
        </w:rPr>
        <w:t> </w:t>
      </w:r>
      <w:r>
        <w:rPr>
          <w:sz w:val="28"/>
        </w:rPr>
        <w:t>án</w:t>
      </w:r>
      <w:r>
        <w:rPr>
          <w:spacing w:val="-2"/>
          <w:sz w:val="28"/>
        </w:rPr>
        <w:t> </w:t>
      </w:r>
      <w:r>
        <w:rPr>
          <w:sz w:val="28"/>
        </w:rPr>
        <w:t>dân sự thì người được thi hành án dân sự, người phải thi hành án dân sự có quyền thỏa Tận thi hành án, quyền yêu cầu thi hành án, tự nguyện thi hành án hoặc bị cưỡng chế thi</w:t>
      </w:r>
      <w:r>
        <w:rPr>
          <w:spacing w:val="-1"/>
          <w:sz w:val="28"/>
        </w:rPr>
        <w:t> </w:t>
      </w:r>
      <w:r>
        <w:rPr>
          <w:sz w:val="28"/>
        </w:rPr>
        <w:t>hành án</w:t>
      </w:r>
      <w:r>
        <w:rPr>
          <w:spacing w:val="-1"/>
          <w:sz w:val="28"/>
        </w:rPr>
        <w:t> </w:t>
      </w:r>
      <w:r>
        <w:rPr>
          <w:sz w:val="28"/>
        </w:rPr>
        <w:t>theo</w:t>
      </w:r>
      <w:r>
        <w:rPr>
          <w:spacing w:val="-3"/>
          <w:sz w:val="28"/>
        </w:rPr>
        <w:t> </w:t>
      </w:r>
      <w:r>
        <w:rPr>
          <w:sz w:val="28"/>
        </w:rPr>
        <w:t>quy</w:t>
      </w:r>
      <w:r>
        <w:rPr>
          <w:spacing w:val="-5"/>
          <w:sz w:val="28"/>
        </w:rPr>
        <w:t> </w:t>
      </w:r>
      <w:r>
        <w:rPr>
          <w:sz w:val="28"/>
        </w:rPr>
        <w:t>định</w:t>
      </w:r>
      <w:r>
        <w:rPr>
          <w:spacing w:val="-1"/>
          <w:sz w:val="28"/>
        </w:rPr>
        <w:t> </w:t>
      </w:r>
      <w:r>
        <w:rPr>
          <w:sz w:val="28"/>
        </w:rPr>
        <w:t>tại</w:t>
      </w:r>
      <w:r>
        <w:rPr>
          <w:spacing w:val="-1"/>
          <w:sz w:val="28"/>
        </w:rPr>
        <w:t> </w:t>
      </w:r>
      <w:r>
        <w:rPr>
          <w:sz w:val="28"/>
        </w:rPr>
        <w:t>các</w:t>
      </w:r>
      <w:r>
        <w:rPr>
          <w:spacing w:val="-1"/>
          <w:sz w:val="28"/>
        </w:rPr>
        <w:t> </w:t>
      </w:r>
      <w:r>
        <w:rPr>
          <w:sz w:val="28"/>
        </w:rPr>
        <w:t>Điều</w:t>
      </w:r>
      <w:r>
        <w:rPr>
          <w:spacing w:val="-2"/>
          <w:sz w:val="28"/>
        </w:rPr>
        <w:t> </w:t>
      </w:r>
      <w:r>
        <w:rPr>
          <w:sz w:val="28"/>
        </w:rPr>
        <w:t>6,</w:t>
      </w:r>
      <w:r>
        <w:rPr>
          <w:spacing w:val="-4"/>
          <w:sz w:val="28"/>
        </w:rPr>
        <w:t> </w:t>
      </w:r>
      <w:r>
        <w:rPr>
          <w:sz w:val="28"/>
        </w:rPr>
        <w:t>7</w:t>
      </w:r>
      <w:r>
        <w:rPr>
          <w:spacing w:val="-2"/>
          <w:sz w:val="28"/>
        </w:rPr>
        <w:t> </w:t>
      </w:r>
      <w:r>
        <w:rPr>
          <w:sz w:val="28"/>
        </w:rPr>
        <w:t>và</w:t>
      </w:r>
      <w:r>
        <w:rPr>
          <w:spacing w:val="-4"/>
          <w:sz w:val="28"/>
        </w:rPr>
        <w:t> </w:t>
      </w:r>
      <w:r>
        <w:rPr>
          <w:sz w:val="28"/>
        </w:rPr>
        <w:t>9 Luật</w:t>
      </w:r>
      <w:r>
        <w:rPr>
          <w:spacing w:val="-2"/>
          <w:sz w:val="28"/>
        </w:rPr>
        <w:t> </w:t>
      </w:r>
      <w:r>
        <w:rPr>
          <w:sz w:val="28"/>
        </w:rPr>
        <w:t>Thi</w:t>
      </w:r>
      <w:r>
        <w:rPr>
          <w:spacing w:val="-1"/>
          <w:sz w:val="28"/>
        </w:rPr>
        <w:t> </w:t>
      </w:r>
      <w:r>
        <w:rPr>
          <w:sz w:val="28"/>
        </w:rPr>
        <w:t>hành</w:t>
      </w:r>
      <w:r>
        <w:rPr>
          <w:spacing w:val="-2"/>
          <w:sz w:val="28"/>
        </w:rPr>
        <w:t> </w:t>
      </w:r>
      <w:r>
        <w:rPr>
          <w:sz w:val="28"/>
        </w:rPr>
        <w:t>án</w:t>
      </w:r>
      <w:r>
        <w:rPr>
          <w:spacing w:val="-1"/>
          <w:sz w:val="28"/>
        </w:rPr>
        <w:t> </w:t>
      </w:r>
      <w:r>
        <w:rPr>
          <w:sz w:val="28"/>
        </w:rPr>
        <w:t>dân</w:t>
      </w:r>
      <w:r>
        <w:rPr>
          <w:spacing w:val="-1"/>
          <w:sz w:val="28"/>
        </w:rPr>
        <w:t> </w:t>
      </w:r>
      <w:r>
        <w:rPr>
          <w:sz w:val="28"/>
        </w:rPr>
        <w:t>sự;</w:t>
      </w:r>
      <w:r>
        <w:rPr>
          <w:spacing w:val="-3"/>
          <w:sz w:val="28"/>
        </w:rPr>
        <w:t> </w:t>
      </w:r>
      <w:r>
        <w:rPr>
          <w:sz w:val="28"/>
        </w:rPr>
        <w:t>thời</w:t>
      </w:r>
      <w:r>
        <w:rPr>
          <w:spacing w:val="-1"/>
          <w:sz w:val="28"/>
        </w:rPr>
        <w:t> </w:t>
      </w:r>
      <w:r>
        <w:rPr>
          <w:sz w:val="28"/>
        </w:rPr>
        <w:t>hiệu</w:t>
      </w:r>
      <w:r>
        <w:rPr>
          <w:spacing w:val="-4"/>
          <w:sz w:val="28"/>
        </w:rPr>
        <w:t> </w:t>
      </w:r>
      <w:r>
        <w:rPr>
          <w:sz w:val="28"/>
        </w:rPr>
        <w:t>thi hành án được thực hiện theo quy định tại Điều 30 Luật thi hành án dân sự.</w:t>
      </w:r>
    </w:p>
    <w:p>
      <w:pPr>
        <w:pStyle w:val="BodyText"/>
        <w:ind w:left="0"/>
        <w:rPr>
          <w:sz w:val="20"/>
        </w:rPr>
      </w:pPr>
    </w:p>
    <w:p>
      <w:pPr>
        <w:pStyle w:val="BodyText"/>
        <w:ind w:left="0"/>
        <w:rPr>
          <w:sz w:val="20"/>
        </w:rPr>
      </w:pPr>
    </w:p>
    <w:p>
      <w:pPr>
        <w:pStyle w:val="BodyText"/>
        <w:spacing w:before="4"/>
        <w:ind w:left="0"/>
        <w:rPr>
          <w:sz w:val="10"/>
        </w:rPr>
      </w:pPr>
    </w:p>
    <w:tbl>
      <w:tblPr>
        <w:tblW w:w="0" w:type="auto"/>
        <w:jc w:val="left"/>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2"/>
        <w:gridCol w:w="3993"/>
      </w:tblGrid>
      <w:tr>
        <w:trPr>
          <w:trHeight w:val="2079" w:hRule="atLeast"/>
        </w:trPr>
        <w:tc>
          <w:tcPr>
            <w:tcW w:w="3712" w:type="dxa"/>
          </w:tcPr>
          <w:p>
            <w:pPr>
              <w:pStyle w:val="TableParagraph"/>
              <w:spacing w:before="142"/>
              <w:ind w:left="5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2"/>
              </w:numPr>
              <w:tabs>
                <w:tab w:pos="190" w:val="left" w:leader="none"/>
              </w:tabs>
              <w:spacing w:line="240" w:lineRule="auto" w:before="0" w:after="0"/>
              <w:ind w:left="189" w:right="0" w:hanging="140"/>
              <w:jc w:val="left"/>
              <w:rPr>
                <w:sz w:val="24"/>
              </w:rPr>
            </w:pPr>
            <w:r>
              <w:rPr>
                <w:sz w:val="24"/>
              </w:rPr>
              <w:t>Đương</w:t>
            </w:r>
            <w:r>
              <w:rPr>
                <w:spacing w:val="-11"/>
                <w:sz w:val="24"/>
              </w:rPr>
              <w:t> </w:t>
            </w:r>
            <w:r>
              <w:rPr>
                <w:spacing w:val="-5"/>
                <w:sz w:val="24"/>
              </w:rPr>
              <w:t>sự;</w:t>
            </w:r>
          </w:p>
          <w:p>
            <w:pPr>
              <w:pStyle w:val="TableParagraph"/>
              <w:numPr>
                <w:ilvl w:val="0"/>
                <w:numId w:val="2"/>
              </w:numPr>
              <w:tabs>
                <w:tab w:pos="190" w:val="left" w:leader="none"/>
              </w:tabs>
              <w:spacing w:line="240" w:lineRule="auto" w:before="0" w:after="0"/>
              <w:ind w:left="189" w:right="0" w:hanging="140"/>
              <w:jc w:val="left"/>
              <w:rPr>
                <w:sz w:val="24"/>
              </w:rPr>
            </w:pPr>
            <w:r>
              <w:rPr>
                <w:sz w:val="24"/>
              </w:rPr>
              <w:t>VKSND</w:t>
            </w:r>
            <w:r>
              <w:rPr>
                <w:spacing w:val="-12"/>
                <w:sz w:val="24"/>
              </w:rPr>
              <w:t> </w:t>
            </w:r>
            <w:r>
              <w:rPr>
                <w:sz w:val="24"/>
              </w:rPr>
              <w:t>huyện</w:t>
            </w:r>
            <w:r>
              <w:rPr>
                <w:spacing w:val="-10"/>
                <w:sz w:val="24"/>
              </w:rPr>
              <w:t> </w:t>
            </w:r>
            <w:r>
              <w:rPr>
                <w:spacing w:val="-4"/>
                <w:sz w:val="24"/>
              </w:rPr>
              <w:t>GCT;</w:t>
            </w:r>
          </w:p>
          <w:p>
            <w:pPr>
              <w:pStyle w:val="TableParagraph"/>
              <w:numPr>
                <w:ilvl w:val="0"/>
                <w:numId w:val="2"/>
              </w:numPr>
              <w:tabs>
                <w:tab w:pos="192" w:val="left" w:leader="none"/>
              </w:tabs>
              <w:spacing w:line="240" w:lineRule="auto" w:before="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3993" w:type="dxa"/>
          </w:tcPr>
          <w:p>
            <w:pPr>
              <w:pStyle w:val="TableParagraph"/>
              <w:spacing w:line="311" w:lineRule="exact"/>
              <w:ind w:left="1774"/>
              <w:rPr>
                <w:b/>
                <w:sz w:val="28"/>
              </w:rPr>
            </w:pPr>
            <w:r>
              <w:rPr>
                <w:b/>
                <w:sz w:val="28"/>
              </w:rPr>
              <w:t>THẨM</w:t>
            </w:r>
            <w:r>
              <w:rPr>
                <w:b/>
                <w:spacing w:val="-3"/>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spacing w:before="9"/>
              <w:rPr>
                <w:sz w:val="35"/>
              </w:rPr>
            </w:pPr>
          </w:p>
          <w:p>
            <w:pPr>
              <w:pStyle w:val="TableParagraph"/>
              <w:spacing w:line="302" w:lineRule="exact"/>
              <w:ind w:left="1445"/>
              <w:rPr>
                <w:b/>
                <w:sz w:val="28"/>
              </w:rPr>
            </w:pPr>
            <w:r>
              <w:rPr>
                <w:b/>
                <w:sz w:val="28"/>
              </w:rPr>
              <w:t>Phan</w:t>
            </w:r>
            <w:r>
              <w:rPr>
                <w:b/>
                <w:spacing w:val="-5"/>
                <w:sz w:val="28"/>
              </w:rPr>
              <w:t> </w:t>
            </w:r>
            <w:r>
              <w:rPr>
                <w:b/>
                <w:sz w:val="28"/>
              </w:rPr>
              <w:t>Thị</w:t>
            </w:r>
            <w:r>
              <w:rPr>
                <w:b/>
                <w:spacing w:val="-2"/>
                <w:sz w:val="28"/>
              </w:rPr>
              <w:t> </w:t>
            </w:r>
            <w:r>
              <w:rPr>
                <w:b/>
                <w:sz w:val="28"/>
              </w:rPr>
              <w:t>Kiều</w:t>
            </w:r>
            <w:r>
              <w:rPr>
                <w:b/>
                <w:spacing w:val="-2"/>
                <w:sz w:val="28"/>
              </w:rPr>
              <w:t> </w:t>
            </w:r>
            <w:r>
              <w:rPr>
                <w:b/>
                <w:spacing w:val="-4"/>
                <w:sz w:val="28"/>
              </w:rPr>
              <w:t>Oanh</w:t>
            </w:r>
          </w:p>
        </w:tc>
      </w:tr>
    </w:tbl>
    <w:sectPr>
      <w:pgSz w:w="12240" w:h="15840"/>
      <w:pgMar w:top="920" w:bottom="280" w:left="88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33" w:hanging="140"/>
      </w:pPr>
      <w:rPr>
        <w:rFonts w:hint="default"/>
        <w:lang w:val="vi" w:eastAsia="en-US" w:bidi="ar-SA"/>
      </w:rPr>
    </w:lvl>
    <w:lvl w:ilvl="2">
      <w:start w:val="0"/>
      <w:numFmt w:val="bullet"/>
      <w:lvlText w:val="•"/>
      <w:lvlJc w:val="left"/>
      <w:pPr>
        <w:ind w:left="886" w:hanging="140"/>
      </w:pPr>
      <w:rPr>
        <w:rFonts w:hint="default"/>
        <w:lang w:val="vi" w:eastAsia="en-US" w:bidi="ar-SA"/>
      </w:rPr>
    </w:lvl>
    <w:lvl w:ilvl="3">
      <w:start w:val="0"/>
      <w:numFmt w:val="bullet"/>
      <w:lvlText w:val="•"/>
      <w:lvlJc w:val="left"/>
      <w:pPr>
        <w:ind w:left="1239" w:hanging="140"/>
      </w:pPr>
      <w:rPr>
        <w:rFonts w:hint="default"/>
        <w:lang w:val="vi" w:eastAsia="en-US" w:bidi="ar-SA"/>
      </w:rPr>
    </w:lvl>
    <w:lvl w:ilvl="4">
      <w:start w:val="0"/>
      <w:numFmt w:val="bullet"/>
      <w:lvlText w:val="•"/>
      <w:lvlJc w:val="left"/>
      <w:pPr>
        <w:ind w:left="1592" w:hanging="140"/>
      </w:pPr>
      <w:rPr>
        <w:rFonts w:hint="default"/>
        <w:lang w:val="vi" w:eastAsia="en-US" w:bidi="ar-SA"/>
      </w:rPr>
    </w:lvl>
    <w:lvl w:ilvl="5">
      <w:start w:val="0"/>
      <w:numFmt w:val="bullet"/>
      <w:lvlText w:val="•"/>
      <w:lvlJc w:val="left"/>
      <w:pPr>
        <w:ind w:left="1946" w:hanging="140"/>
      </w:pPr>
      <w:rPr>
        <w:rFonts w:hint="default"/>
        <w:lang w:val="vi" w:eastAsia="en-US" w:bidi="ar-SA"/>
      </w:rPr>
    </w:lvl>
    <w:lvl w:ilvl="6">
      <w:start w:val="0"/>
      <w:numFmt w:val="bullet"/>
      <w:lvlText w:val="•"/>
      <w:lvlJc w:val="left"/>
      <w:pPr>
        <w:ind w:left="2299" w:hanging="140"/>
      </w:pPr>
      <w:rPr>
        <w:rFonts w:hint="default"/>
        <w:lang w:val="vi" w:eastAsia="en-US" w:bidi="ar-SA"/>
      </w:rPr>
    </w:lvl>
    <w:lvl w:ilvl="7">
      <w:start w:val="0"/>
      <w:numFmt w:val="bullet"/>
      <w:lvlText w:val="•"/>
      <w:lvlJc w:val="left"/>
      <w:pPr>
        <w:ind w:left="2652" w:hanging="140"/>
      </w:pPr>
      <w:rPr>
        <w:rFonts w:hint="default"/>
        <w:lang w:val="vi" w:eastAsia="en-US" w:bidi="ar-SA"/>
      </w:rPr>
    </w:lvl>
    <w:lvl w:ilvl="8">
      <w:start w:val="0"/>
      <w:numFmt w:val="bullet"/>
      <w:lvlText w:val="•"/>
      <w:lvlJc w:val="left"/>
      <w:pPr>
        <w:ind w:left="3005" w:hanging="140"/>
      </w:pPr>
      <w:rPr>
        <w:rFonts w:hint="default"/>
        <w:lang w:val="vi" w:eastAsia="en-US" w:bidi="ar-SA"/>
      </w:rPr>
    </w:lvl>
  </w:abstractNum>
  <w:abstractNum w:abstractNumId="0">
    <w:multiLevelType w:val="hybridMultilevel"/>
    <w:lvl w:ilvl="0">
      <w:start w:val="1"/>
      <w:numFmt w:val="decimal"/>
      <w:lvlText w:val="%1."/>
      <w:lvlJc w:val="left"/>
      <w:pPr>
        <w:ind w:left="1561"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80" w:hanging="164"/>
      </w:pPr>
      <w:rPr>
        <w:rFonts w:hint="default" w:ascii="Times New Roman" w:hAnsi="Times New Roman" w:eastAsia="Times New Roman" w:cs="Times New Roman"/>
        <w:w w:val="100"/>
        <w:lang w:val="vi" w:eastAsia="en-US" w:bidi="ar-SA"/>
      </w:rPr>
    </w:lvl>
    <w:lvl w:ilvl="2">
      <w:start w:val="0"/>
      <w:numFmt w:val="bullet"/>
      <w:lvlText w:val="•"/>
      <w:lvlJc w:val="left"/>
      <w:pPr>
        <w:ind w:left="1560" w:hanging="164"/>
      </w:pPr>
      <w:rPr>
        <w:rFonts w:hint="default"/>
        <w:lang w:val="vi" w:eastAsia="en-US" w:bidi="ar-SA"/>
      </w:rPr>
    </w:lvl>
    <w:lvl w:ilvl="3">
      <w:start w:val="0"/>
      <w:numFmt w:val="bullet"/>
      <w:lvlText w:val="•"/>
      <w:lvlJc w:val="left"/>
      <w:pPr>
        <w:ind w:left="2650" w:hanging="164"/>
      </w:pPr>
      <w:rPr>
        <w:rFonts w:hint="default"/>
        <w:lang w:val="vi" w:eastAsia="en-US" w:bidi="ar-SA"/>
      </w:rPr>
    </w:lvl>
    <w:lvl w:ilvl="4">
      <w:start w:val="0"/>
      <w:numFmt w:val="bullet"/>
      <w:lvlText w:val="•"/>
      <w:lvlJc w:val="left"/>
      <w:pPr>
        <w:ind w:left="3740" w:hanging="164"/>
      </w:pPr>
      <w:rPr>
        <w:rFonts w:hint="default"/>
        <w:lang w:val="vi" w:eastAsia="en-US" w:bidi="ar-SA"/>
      </w:rPr>
    </w:lvl>
    <w:lvl w:ilvl="5">
      <w:start w:val="0"/>
      <w:numFmt w:val="bullet"/>
      <w:lvlText w:val="•"/>
      <w:lvlJc w:val="left"/>
      <w:pPr>
        <w:ind w:left="4830" w:hanging="164"/>
      </w:pPr>
      <w:rPr>
        <w:rFonts w:hint="default"/>
        <w:lang w:val="vi" w:eastAsia="en-US" w:bidi="ar-SA"/>
      </w:rPr>
    </w:lvl>
    <w:lvl w:ilvl="6">
      <w:start w:val="0"/>
      <w:numFmt w:val="bullet"/>
      <w:lvlText w:val="•"/>
      <w:lvlJc w:val="left"/>
      <w:pPr>
        <w:ind w:left="5920" w:hanging="164"/>
      </w:pPr>
      <w:rPr>
        <w:rFonts w:hint="default"/>
        <w:lang w:val="vi" w:eastAsia="en-US" w:bidi="ar-SA"/>
      </w:rPr>
    </w:lvl>
    <w:lvl w:ilvl="7">
      <w:start w:val="0"/>
      <w:numFmt w:val="bullet"/>
      <w:lvlText w:val="•"/>
      <w:lvlJc w:val="left"/>
      <w:pPr>
        <w:ind w:left="7010" w:hanging="164"/>
      </w:pPr>
      <w:rPr>
        <w:rFonts w:hint="default"/>
        <w:lang w:val="vi" w:eastAsia="en-US" w:bidi="ar-SA"/>
      </w:rPr>
    </w:lvl>
    <w:lvl w:ilvl="8">
      <w:start w:val="0"/>
      <w:numFmt w:val="bullet"/>
      <w:lvlText w:val="•"/>
      <w:lvlJc w:val="left"/>
      <w:pPr>
        <w:ind w:left="8100" w:hanging="164"/>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560"/>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888" w:right="1713"/>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56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Diem Nguyen</dc:creator>
  <dcterms:created xsi:type="dcterms:W3CDTF">2023-04-24T14:27:27Z</dcterms:created>
  <dcterms:modified xsi:type="dcterms:W3CDTF">2023-04-24T14:27:27Z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