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742"/>
      </w:tblGrid>
      <w:tr>
        <w:trPr>
          <w:trHeight w:val="950" w:hRule="atLeast"/>
        </w:trPr>
        <w:tc>
          <w:tcPr>
            <w:tcW w:w="3271" w:type="dxa"/>
          </w:tcPr>
          <w:p>
            <w:pPr>
              <w:pStyle w:val="TableParagraph"/>
              <w:ind w:left="292" w:right="515"/>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N Đ</w:t>
            </w:r>
          </w:p>
          <w:p>
            <w:pPr>
              <w:pStyle w:val="TableParagraph"/>
              <w:ind w:left="292" w:right="514"/>
              <w:jc w:val="center"/>
              <w:rPr>
                <w:b/>
                <w:sz w:val="26"/>
              </w:rPr>
            </w:pPr>
            <w:r>
              <w:rPr>
                <w:b/>
                <w:sz w:val="26"/>
              </w:rPr>
              <w:t>TỈNH</w:t>
            </w:r>
            <w:r>
              <w:rPr>
                <w:b/>
                <w:spacing w:val="-8"/>
                <w:sz w:val="26"/>
              </w:rPr>
              <w:t> </w:t>
            </w:r>
            <w:r>
              <w:rPr>
                <w:b/>
                <w:sz w:val="26"/>
              </w:rPr>
              <w:t>NGHỆ</w:t>
            </w:r>
            <w:r>
              <w:rPr>
                <w:b/>
                <w:spacing w:val="-7"/>
                <w:sz w:val="26"/>
              </w:rPr>
              <w:t> </w:t>
            </w:r>
            <w:r>
              <w:rPr>
                <w:b/>
                <w:spacing w:val="-5"/>
                <w:sz w:val="26"/>
              </w:rPr>
              <w:t>AN</w:t>
            </w:r>
          </w:p>
        </w:tc>
        <w:tc>
          <w:tcPr>
            <w:tcW w:w="5742" w:type="dxa"/>
          </w:tcPr>
          <w:p>
            <w:pPr>
              <w:pStyle w:val="TableParagraph"/>
              <w:spacing w:line="287" w:lineRule="exact"/>
              <w:ind w:left="28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82" w:right="5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47" w:hRule="atLeast"/>
        </w:trPr>
        <w:tc>
          <w:tcPr>
            <w:tcW w:w="3271" w:type="dxa"/>
          </w:tcPr>
          <w:p>
            <w:pPr>
              <w:pStyle w:val="TableParagraph"/>
              <w:spacing w:line="20" w:lineRule="exact"/>
              <w:ind w:left="632"/>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6"/>
              <w:rPr>
                <w:sz w:val="26"/>
              </w:rPr>
            </w:pPr>
          </w:p>
          <w:p>
            <w:pPr>
              <w:pStyle w:val="TableParagraph"/>
              <w:spacing w:line="302" w:lineRule="exact"/>
              <w:ind w:left="50"/>
              <w:rPr>
                <w:sz w:val="28"/>
              </w:rPr>
            </w:pPr>
            <w:r>
              <w:rPr>
                <w:sz w:val="28"/>
              </w:rPr>
              <w:t>Số:</w:t>
            </w:r>
            <w:r>
              <w:rPr>
                <w:spacing w:val="-3"/>
                <w:sz w:val="28"/>
              </w:rPr>
              <w:t> </w:t>
            </w:r>
            <w:r>
              <w:rPr>
                <w:spacing w:val="-2"/>
                <w:sz w:val="28"/>
              </w:rPr>
              <w:t>12/2022/QĐCNTTLH</w:t>
            </w:r>
          </w:p>
        </w:tc>
        <w:tc>
          <w:tcPr>
            <w:tcW w:w="5742" w:type="dxa"/>
          </w:tcPr>
          <w:p>
            <w:pPr>
              <w:pStyle w:val="TableParagraph"/>
              <w:spacing w:before="3"/>
              <w:rPr>
                <w:sz w:val="28"/>
              </w:rPr>
            </w:pPr>
          </w:p>
          <w:p>
            <w:pPr>
              <w:pStyle w:val="TableParagraph"/>
              <w:spacing w:line="302" w:lineRule="exact"/>
              <w:ind w:left="1119"/>
              <w:rPr>
                <w:i/>
                <w:sz w:val="28"/>
              </w:rPr>
            </w:pPr>
            <w:r>
              <w:rPr>
                <w:i/>
                <w:sz w:val="28"/>
              </w:rPr>
              <w:t>N</w:t>
            </w:r>
            <w:r>
              <w:rPr>
                <w:i/>
                <w:spacing w:val="-3"/>
                <w:sz w:val="28"/>
              </w:rPr>
              <w:t> </w:t>
            </w:r>
            <w:r>
              <w:rPr>
                <w:i/>
                <w:sz w:val="28"/>
              </w:rPr>
              <w:t>Đ,</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1"/>
                <w:sz w:val="28"/>
              </w:rPr>
              <w:t> </w:t>
            </w:r>
            <w:r>
              <w:rPr>
                <w:i/>
                <w:sz w:val="28"/>
              </w:rPr>
              <w:t>11</w:t>
            </w:r>
            <w:r>
              <w:rPr>
                <w:i/>
                <w:spacing w:val="-2"/>
                <w:sz w:val="28"/>
              </w:rPr>
              <w:t> </w:t>
            </w:r>
            <w:r>
              <w:rPr>
                <w:i/>
                <w:sz w:val="28"/>
              </w:rPr>
              <w:t>năm</w:t>
            </w:r>
            <w:r>
              <w:rPr>
                <w:i/>
                <w:spacing w:val="-4"/>
                <w:sz w:val="28"/>
              </w:rPr>
              <w:t> 2022</w:t>
            </w:r>
          </w:p>
        </w:tc>
      </w:tr>
    </w:tbl>
    <w:p>
      <w:pPr>
        <w:pStyle w:val="BodyText"/>
        <w:spacing w:before="11"/>
        <w:ind w:left="0" w:firstLine="0"/>
        <w:jc w:val="left"/>
        <w:rPr>
          <w:sz w:val="25"/>
        </w:rPr>
      </w:pPr>
    </w:p>
    <w:p>
      <w:pPr>
        <w:pStyle w:val="Heading1"/>
        <w:spacing w:line="322" w:lineRule="exact" w:before="89"/>
      </w:pPr>
      <w:r>
        <w:rPr/>
        <w:pict>
          <v:line style="position:absolute;mso-position-horizontal-relative:page;mso-position-vertical-relative:paragraph;z-index:-15776768" from="318.700012pt,-57.919674pt" to="473.100012pt,-57.919674pt" stroked="true" strokeweight=".75pt" strokecolor="#000000">
            <v:stroke dashstyle="solid"/>
            <w10:wrap type="none"/>
          </v:line>
        </w:pict>
      </w:r>
      <w:r>
        <w:rPr/>
        <w:t>QUYẾT</w:t>
      </w:r>
      <w:r>
        <w:rPr>
          <w:spacing w:val="-6"/>
        </w:rPr>
        <w:t> </w:t>
      </w:r>
      <w:r>
        <w:rPr>
          <w:spacing w:val="-4"/>
        </w:rPr>
        <w:t>ĐỊNH</w:t>
      </w:r>
    </w:p>
    <w:p>
      <w:pPr>
        <w:spacing w:before="0"/>
        <w:ind w:left="868" w:right="814"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6"/>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before="8"/>
        <w:ind w:left="0" w:firstLine="0"/>
        <w:jc w:val="left"/>
        <w:rPr>
          <w:b/>
          <w:sz w:val="24"/>
        </w:rPr>
      </w:pPr>
    </w:p>
    <w:p>
      <w:pPr>
        <w:pStyle w:val="BodyText"/>
        <w:spacing w:line="328" w:lineRule="auto" w:before="1"/>
        <w:ind w:left="870" w:right="271" w:firstLine="0"/>
        <w:jc w:val="left"/>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các Điều 55, 81, 82, 83 của Luật Hôn nhân và gia đình;</w:t>
      </w:r>
    </w:p>
    <w:p>
      <w:pPr>
        <w:pStyle w:val="BodyText"/>
        <w:spacing w:line="326" w:lineRule="auto" w:before="0"/>
        <w:ind w:left="870" w:right="271" w:firstLine="0"/>
        <w:jc w:val="left"/>
      </w:pPr>
      <w:r>
        <w:rPr/>
        <w:t>Căn</w:t>
      </w:r>
      <w:r>
        <w:rPr>
          <w:spacing w:val="-2"/>
        </w:rPr>
        <w:t> </w:t>
      </w:r>
      <w:r>
        <w:rPr/>
        <w:t>cứ</w:t>
      </w:r>
      <w:r>
        <w:rPr>
          <w:spacing w:val="-5"/>
        </w:rPr>
        <w:t> </w:t>
      </w:r>
      <w:r>
        <w:rPr/>
        <w:t>vào</w:t>
      </w:r>
      <w:r>
        <w:rPr>
          <w:spacing w:val="-2"/>
        </w:rPr>
        <w:t> </w:t>
      </w:r>
      <w:r>
        <w:rPr/>
        <w:t>yêu</w:t>
      </w:r>
      <w:r>
        <w:rPr>
          <w:spacing w:val="-2"/>
        </w:rPr>
        <w:t> </w:t>
      </w:r>
      <w:r>
        <w:rPr/>
        <w:t>cầu</w:t>
      </w:r>
      <w:r>
        <w:rPr>
          <w:spacing w:val="-1"/>
        </w:rPr>
        <w:t> </w:t>
      </w:r>
      <w:r>
        <w:rPr/>
        <w:t>công</w:t>
      </w:r>
      <w:r>
        <w:rPr>
          <w:spacing w:val="-2"/>
        </w:rPr>
        <w:t> </w:t>
      </w:r>
      <w:r>
        <w:rPr/>
        <w:t>nhận</w:t>
      </w:r>
      <w:r>
        <w:rPr>
          <w:spacing w:val="-2"/>
        </w:rPr>
        <w:t> </w:t>
      </w:r>
      <w:r>
        <w:rPr/>
        <w:t>thuận</w:t>
      </w:r>
      <w:r>
        <w:rPr>
          <w:spacing w:val="-2"/>
        </w:rPr>
        <w:t> </w:t>
      </w:r>
      <w:r>
        <w:rPr/>
        <w:t>tình</w:t>
      </w:r>
      <w:r>
        <w:rPr>
          <w:spacing w:val="-2"/>
        </w:rPr>
        <w:t> </w:t>
      </w:r>
      <w:r>
        <w:rPr/>
        <w:t>ly</w:t>
      </w:r>
      <w:r>
        <w:rPr>
          <w:spacing w:val="-4"/>
        </w:rPr>
        <w:t> </w:t>
      </w:r>
      <w:r>
        <w:rPr/>
        <w:t>hôn</w:t>
      </w:r>
      <w:r>
        <w:rPr>
          <w:spacing w:val="-6"/>
        </w:rPr>
        <w:t> </w:t>
      </w:r>
      <w:r>
        <w:rPr/>
        <w:t>và</w:t>
      </w:r>
      <w:r>
        <w:rPr>
          <w:spacing w:val="-6"/>
        </w:rPr>
        <w:t> </w:t>
      </w:r>
      <w:r>
        <w:rPr/>
        <w:t>sự</w:t>
      </w:r>
      <w:r>
        <w:rPr>
          <w:spacing w:val="-4"/>
        </w:rPr>
        <w:t> </w:t>
      </w:r>
      <w:r>
        <w:rPr/>
        <w:t>thỏa</w:t>
      </w:r>
      <w:r>
        <w:rPr>
          <w:spacing w:val="-5"/>
        </w:rPr>
        <w:t> </w:t>
      </w:r>
      <w:r>
        <w:rPr/>
        <w:t>thuận của: Sau khi nghiên cứu:</w:t>
      </w:r>
    </w:p>
    <w:p>
      <w:pPr>
        <w:pStyle w:val="ListParagraph"/>
        <w:numPr>
          <w:ilvl w:val="0"/>
          <w:numId w:val="1"/>
        </w:numPr>
        <w:tabs>
          <w:tab w:pos="1034" w:val="left" w:leader="none"/>
        </w:tabs>
        <w:spacing w:line="283" w:lineRule="auto" w:before="4" w:after="0"/>
        <w:ind w:left="162" w:right="108" w:firstLine="707"/>
        <w:jc w:val="both"/>
        <w:rPr>
          <w:sz w:val="28"/>
        </w:rPr>
      </w:pPr>
      <w:r>
        <w:rPr>
          <w:sz w:val="28"/>
        </w:rPr>
        <w:t>Đơn khởi kiện đề</w:t>
      </w:r>
      <w:r>
        <w:rPr>
          <w:spacing w:val="-1"/>
          <w:sz w:val="28"/>
        </w:rPr>
        <w:t> </w:t>
      </w:r>
      <w:r>
        <w:rPr>
          <w:sz w:val="28"/>
        </w:rPr>
        <w:t>ngày</w:t>
      </w:r>
      <w:r>
        <w:rPr>
          <w:spacing w:val="-5"/>
          <w:sz w:val="28"/>
        </w:rPr>
        <w:t> </w:t>
      </w:r>
      <w:r>
        <w:rPr>
          <w:sz w:val="28"/>
        </w:rPr>
        <w:t>18 tháng 10</w:t>
      </w:r>
      <w:r>
        <w:rPr>
          <w:spacing w:val="-1"/>
          <w:sz w:val="28"/>
        </w:rPr>
        <w:t> </w:t>
      </w:r>
      <w:r>
        <w:rPr>
          <w:sz w:val="28"/>
        </w:rPr>
        <w:t>năm</w:t>
      </w:r>
      <w:r>
        <w:rPr>
          <w:spacing w:val="-4"/>
          <w:sz w:val="28"/>
        </w:rPr>
        <w:t> </w:t>
      </w:r>
      <w:r>
        <w:rPr>
          <w:sz w:val="28"/>
        </w:rPr>
        <w:t>2022 về</w:t>
      </w:r>
      <w:r>
        <w:rPr>
          <w:spacing w:val="-1"/>
          <w:sz w:val="28"/>
        </w:rPr>
        <w:t> </w:t>
      </w:r>
      <w:r>
        <w:rPr>
          <w:sz w:val="28"/>
        </w:rPr>
        <w:t>việc</w:t>
      </w:r>
      <w:r>
        <w:rPr>
          <w:spacing w:val="-1"/>
          <w:sz w:val="28"/>
        </w:rPr>
        <w:t> </w:t>
      </w:r>
      <w:r>
        <w:rPr>
          <w:sz w:val="28"/>
        </w:rPr>
        <w:t>yêu cầu</w:t>
      </w:r>
      <w:r>
        <w:rPr>
          <w:spacing w:val="-1"/>
          <w:sz w:val="28"/>
        </w:rPr>
        <w:t> </w:t>
      </w:r>
      <w:r>
        <w:rPr>
          <w:sz w:val="28"/>
        </w:rPr>
        <w:t>ly</w:t>
      </w:r>
      <w:r>
        <w:rPr>
          <w:spacing w:val="-4"/>
          <w:sz w:val="28"/>
        </w:rPr>
        <w:t> </w:t>
      </w:r>
      <w:r>
        <w:rPr>
          <w:sz w:val="28"/>
        </w:rPr>
        <w:t>hôn của chị Hà Thị T.</w:t>
      </w:r>
    </w:p>
    <w:p>
      <w:pPr>
        <w:pStyle w:val="ListParagraph"/>
        <w:numPr>
          <w:ilvl w:val="0"/>
          <w:numId w:val="1"/>
        </w:numPr>
        <w:tabs>
          <w:tab w:pos="1048" w:val="left" w:leader="none"/>
        </w:tabs>
        <w:spacing w:line="285" w:lineRule="auto" w:before="58" w:after="0"/>
        <w:ind w:left="162" w:right="109" w:firstLine="707"/>
        <w:jc w:val="both"/>
        <w:rPr>
          <w:sz w:val="28"/>
        </w:rPr>
      </w:pPr>
      <w:r>
        <w:rPr>
          <w:sz w:val="28"/>
        </w:rPr>
        <w:t>Biên bản ghi nhận kết quả hòa giải ngày 14 tháng 11 năm 2022 về việc thuận tình ly hôn và sự thỏa thuận của các bên tham gia hòa giải sau đây:</w:t>
      </w:r>
    </w:p>
    <w:p>
      <w:pPr>
        <w:pStyle w:val="BodyText"/>
        <w:spacing w:line="283" w:lineRule="auto" w:before="55"/>
        <w:ind w:right="105"/>
      </w:pPr>
      <w:r>
        <w:rPr/>
        <w:t>+ Chị Hà Thị T, sinh năm</w:t>
      </w:r>
      <w:r>
        <w:rPr>
          <w:spacing w:val="-1"/>
        </w:rPr>
        <w:t> </w:t>
      </w:r>
      <w:r>
        <w:rPr/>
        <w:t>1982; nơi đăng ký thường trú: Thôn Tân Đà, xã Tân</w:t>
      </w:r>
      <w:r>
        <w:rPr>
          <w:spacing w:val="-1"/>
        </w:rPr>
        <w:t> </w:t>
      </w:r>
      <w:r>
        <w:rPr/>
        <w:t>Hội,</w:t>
      </w:r>
      <w:r>
        <w:rPr>
          <w:spacing w:val="-2"/>
        </w:rPr>
        <w:t> </w:t>
      </w:r>
      <w:r>
        <w:rPr/>
        <w:t>huyện Đức Trọng,</w:t>
      </w:r>
      <w:r>
        <w:rPr>
          <w:spacing w:val="-2"/>
        </w:rPr>
        <w:t> </w:t>
      </w:r>
      <w:r>
        <w:rPr/>
        <w:t>tỉnh Lâm</w:t>
      </w:r>
      <w:r>
        <w:rPr>
          <w:spacing w:val="-3"/>
        </w:rPr>
        <w:t> </w:t>
      </w:r>
      <w:r>
        <w:rPr/>
        <w:t>Đồng.</w:t>
      </w:r>
      <w:r>
        <w:rPr>
          <w:spacing w:val="-2"/>
        </w:rPr>
        <w:t> </w:t>
      </w:r>
      <w:r>
        <w:rPr/>
        <w:t>Chỗ ở</w:t>
      </w:r>
      <w:r>
        <w:rPr>
          <w:spacing w:val="-2"/>
        </w:rPr>
        <w:t> </w:t>
      </w:r>
      <w:r>
        <w:rPr/>
        <w:t>hiện</w:t>
      </w:r>
      <w:r>
        <w:rPr>
          <w:spacing w:val="-3"/>
        </w:rPr>
        <w:t> </w:t>
      </w:r>
      <w:r>
        <w:rPr/>
        <w:t>nay: Số</w:t>
      </w:r>
      <w:r>
        <w:rPr>
          <w:spacing w:val="-1"/>
        </w:rPr>
        <w:t> </w:t>
      </w:r>
      <w:r>
        <w:rPr/>
        <w:t>nhà</w:t>
      </w:r>
      <w:r>
        <w:rPr>
          <w:spacing w:val="-1"/>
        </w:rPr>
        <w:t> </w:t>
      </w:r>
      <w:r>
        <w:rPr/>
        <w:t>874/4,</w:t>
      </w:r>
      <w:r>
        <w:rPr>
          <w:spacing w:val="-2"/>
        </w:rPr>
        <w:t> </w:t>
      </w:r>
      <w:r>
        <w:rPr/>
        <w:t>ấp</w:t>
      </w:r>
      <w:r>
        <w:rPr>
          <w:spacing w:val="-3"/>
        </w:rPr>
        <w:t> </w:t>
      </w:r>
      <w:r>
        <w:rPr/>
        <w:t>1, xã Hiệp Phước, huyện Nhà Bè, thành phố Hồ Chí Minh.</w:t>
      </w:r>
    </w:p>
    <w:p>
      <w:pPr>
        <w:pStyle w:val="BodyText"/>
        <w:spacing w:line="283" w:lineRule="auto" w:before="60"/>
        <w:ind w:right="108"/>
      </w:pPr>
      <w:r>
        <w:rPr/>
        <w:t>+ Anh Nguyễn Văn T, sinh năm 1981; nơi cư trú: Xóm 10, xã KS, huyện N Đ, tỉnh Nghệ An.</w:t>
      </w:r>
    </w:p>
    <w:p>
      <w:pPr>
        <w:pStyle w:val="ListParagraph"/>
        <w:numPr>
          <w:ilvl w:val="0"/>
          <w:numId w:val="1"/>
        </w:numPr>
        <w:tabs>
          <w:tab w:pos="1062" w:val="left" w:leader="none"/>
        </w:tabs>
        <w:spacing w:line="283" w:lineRule="auto" w:before="61" w:after="0"/>
        <w:ind w:left="162" w:right="116" w:firstLine="707"/>
        <w:jc w:val="both"/>
        <w:rPr>
          <w:sz w:val="28"/>
        </w:rPr>
      </w:pPr>
      <w:r>
        <w:rPr>
          <w:sz w:val="28"/>
        </w:rPr>
        <w:t>Các tài liệu kèm theo Biên bản ghi nhận kết quả hòa giải do Hòa giải viên chuyển sang Tòa án </w:t>
      </w:r>
      <w:r>
        <w:rPr>
          <w:color w:val="FF0000"/>
          <w:sz w:val="28"/>
        </w:rPr>
        <w:t>và các tài liệu do Tòa án thu thập được theo quy định tại khoản 2 Điều 32 của Luật Hòa giải, đối thoại tại Tòa án (nếu có).</w:t>
      </w: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83" w:lineRule="auto" w:before="117"/>
        <w:ind w:right="107"/>
      </w:pPr>
      <w:r>
        <w:rPr/>
        <w:t>Việc thuận tình ly hôn và sự thỏa thuận của các bên tham gia hòa giải được ghi trong Biên bản ghi nhận kết quả hòa giải ngày 14 tháng 11 năm 2022 có đủ các điều kiện quy</w:t>
      </w:r>
      <w:r>
        <w:rPr>
          <w:spacing w:val="-1"/>
        </w:rPr>
        <w:t> </w:t>
      </w:r>
      <w:r>
        <w:rPr/>
        <w:t>định tại Điều 33 của Luật Hòa giải,</w:t>
      </w:r>
      <w:r>
        <w:rPr>
          <w:spacing w:val="-1"/>
        </w:rPr>
        <w:t> </w:t>
      </w:r>
      <w:r>
        <w:rPr/>
        <w:t>đối thoại tại Tòa án.</w:t>
      </w:r>
    </w:p>
    <w:p>
      <w:pPr>
        <w:pStyle w:val="Heading1"/>
        <w:ind w:left="864"/>
      </w:pPr>
      <w:r>
        <w:rPr/>
        <w:t>QUYẾT</w:t>
      </w:r>
      <w:r>
        <w:rPr>
          <w:spacing w:val="-4"/>
        </w:rPr>
        <w:t> </w:t>
      </w:r>
      <w:r>
        <w:rPr>
          <w:spacing w:val="-2"/>
        </w:rPr>
        <w:t>ĐỊNH:</w:t>
      </w:r>
    </w:p>
    <w:p>
      <w:pPr>
        <w:pStyle w:val="ListParagraph"/>
        <w:numPr>
          <w:ilvl w:val="0"/>
          <w:numId w:val="2"/>
        </w:numPr>
        <w:tabs>
          <w:tab w:pos="1156" w:val="left" w:leader="none"/>
        </w:tabs>
        <w:spacing w:line="283" w:lineRule="auto" w:before="117" w:after="0"/>
        <w:ind w:left="162" w:right="106" w:firstLine="707"/>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34" w:val="left" w:leader="none"/>
        </w:tabs>
        <w:spacing w:line="240" w:lineRule="auto" w:before="60" w:after="0"/>
        <w:ind w:left="1033" w:right="0" w:hanging="164"/>
        <w:jc w:val="both"/>
        <w:rPr>
          <w:sz w:val="28"/>
        </w:rPr>
      </w:pPr>
      <w:r>
        <w:rPr>
          <w:sz w:val="28"/>
        </w:rPr>
        <w:t>Về</w:t>
      </w:r>
      <w:r>
        <w:rPr>
          <w:spacing w:val="-4"/>
          <w:sz w:val="28"/>
        </w:rPr>
        <w:t> </w:t>
      </w:r>
      <w:r>
        <w:rPr>
          <w:sz w:val="28"/>
        </w:rPr>
        <w:t>hôn</w:t>
      </w:r>
      <w:r>
        <w:rPr>
          <w:spacing w:val="-2"/>
          <w:sz w:val="28"/>
        </w:rPr>
        <w:t> </w:t>
      </w:r>
      <w:r>
        <w:rPr>
          <w:sz w:val="28"/>
        </w:rPr>
        <w:t>nhân: Chị</w:t>
      </w:r>
      <w:r>
        <w:rPr>
          <w:spacing w:val="-3"/>
          <w:sz w:val="28"/>
        </w:rPr>
        <w:t> </w:t>
      </w:r>
      <w:r>
        <w:rPr>
          <w:sz w:val="28"/>
        </w:rPr>
        <w:t>Hà</w:t>
      </w:r>
      <w:r>
        <w:rPr>
          <w:spacing w:val="-3"/>
          <w:sz w:val="28"/>
        </w:rPr>
        <w:t> </w:t>
      </w:r>
      <w:r>
        <w:rPr>
          <w:sz w:val="28"/>
        </w:rPr>
        <w:t>Thị</w:t>
      </w:r>
      <w:r>
        <w:rPr>
          <w:spacing w:val="-1"/>
          <w:sz w:val="28"/>
        </w:rPr>
        <w:t> </w:t>
      </w:r>
      <w:r>
        <w:rPr>
          <w:sz w:val="28"/>
        </w:rPr>
        <w:t>T</w:t>
      </w:r>
      <w:r>
        <w:rPr>
          <w:spacing w:val="-5"/>
          <w:sz w:val="28"/>
        </w:rPr>
        <w:t> </w:t>
      </w:r>
      <w:r>
        <w:rPr>
          <w:sz w:val="28"/>
        </w:rPr>
        <w:t>và</w:t>
      </w:r>
      <w:r>
        <w:rPr>
          <w:spacing w:val="-2"/>
          <w:sz w:val="28"/>
        </w:rPr>
        <w:t> </w:t>
      </w:r>
      <w:r>
        <w:rPr>
          <w:sz w:val="28"/>
        </w:rPr>
        <w:t>anh</w:t>
      </w:r>
      <w:r>
        <w:rPr>
          <w:spacing w:val="-3"/>
          <w:sz w:val="28"/>
        </w:rPr>
        <w:t> </w:t>
      </w:r>
      <w:r>
        <w:rPr>
          <w:sz w:val="28"/>
        </w:rPr>
        <w:t>Nguyễn</w:t>
      </w:r>
      <w:r>
        <w:rPr>
          <w:spacing w:val="-2"/>
          <w:sz w:val="28"/>
        </w:rPr>
        <w:t> </w:t>
      </w:r>
      <w:r>
        <w:rPr>
          <w:sz w:val="28"/>
        </w:rPr>
        <w:t>Văn</w:t>
      </w:r>
      <w:r>
        <w:rPr>
          <w:spacing w:val="-1"/>
          <w:sz w:val="28"/>
        </w:rPr>
        <w:t> </w:t>
      </w:r>
      <w:r>
        <w:rPr>
          <w:sz w:val="28"/>
        </w:rPr>
        <w:t>T</w:t>
      </w:r>
      <w:r>
        <w:rPr>
          <w:spacing w:val="-4"/>
          <w:sz w:val="28"/>
        </w:rPr>
        <w:t> </w:t>
      </w:r>
      <w:r>
        <w:rPr>
          <w:sz w:val="28"/>
        </w:rPr>
        <w:t>thuận</w:t>
      </w:r>
      <w:r>
        <w:rPr>
          <w:spacing w:val="-4"/>
          <w:sz w:val="28"/>
        </w:rPr>
        <w:t> </w:t>
      </w:r>
      <w:r>
        <w:rPr>
          <w:sz w:val="28"/>
        </w:rPr>
        <w:t>tình</w:t>
      </w:r>
      <w:r>
        <w:rPr>
          <w:spacing w:val="-2"/>
          <w:sz w:val="28"/>
        </w:rPr>
        <w:t> </w:t>
      </w:r>
      <w:r>
        <w:rPr>
          <w:sz w:val="28"/>
        </w:rPr>
        <w:t>ly</w:t>
      </w:r>
      <w:r>
        <w:rPr>
          <w:spacing w:val="-5"/>
          <w:sz w:val="28"/>
        </w:rPr>
        <w:t> </w:t>
      </w:r>
      <w:r>
        <w:rPr>
          <w:spacing w:val="-4"/>
          <w:sz w:val="28"/>
        </w:rPr>
        <w:t>hôn.</w:t>
      </w:r>
    </w:p>
    <w:p>
      <w:pPr>
        <w:pStyle w:val="ListParagraph"/>
        <w:numPr>
          <w:ilvl w:val="1"/>
          <w:numId w:val="2"/>
        </w:numPr>
        <w:tabs>
          <w:tab w:pos="1070" w:val="left" w:leader="none"/>
        </w:tabs>
        <w:spacing w:line="283" w:lineRule="auto" w:before="120" w:after="0"/>
        <w:ind w:left="162" w:right="107" w:firstLine="707"/>
        <w:jc w:val="both"/>
        <w:rPr>
          <w:sz w:val="28"/>
        </w:rPr>
      </w:pPr>
      <w:r>
        <w:rPr>
          <w:sz w:val="28"/>
        </w:rPr>
        <w:t>Về con chung: Giao con chung Nguyễn Văn P, sinh ngày 22/11/2007 cho</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T</w:t>
      </w:r>
      <w:r>
        <w:rPr>
          <w:spacing w:val="40"/>
          <w:sz w:val="28"/>
        </w:rPr>
        <w:t> </w:t>
      </w:r>
      <w:r>
        <w:rPr>
          <w:sz w:val="28"/>
        </w:rPr>
        <w:t>trực</w:t>
      </w:r>
      <w:r>
        <w:rPr>
          <w:spacing w:val="40"/>
          <w:sz w:val="28"/>
        </w:rPr>
        <w:t> </w:t>
      </w:r>
      <w:r>
        <w:rPr>
          <w:sz w:val="28"/>
        </w:rPr>
        <w:t>tiếp</w:t>
      </w:r>
      <w:r>
        <w:rPr>
          <w:spacing w:val="40"/>
          <w:sz w:val="28"/>
        </w:rPr>
        <w:t> </w:t>
      </w:r>
      <w:r>
        <w:rPr>
          <w:sz w:val="28"/>
        </w:rPr>
        <w:t>nuôi</w:t>
      </w:r>
      <w:r>
        <w:rPr>
          <w:spacing w:val="40"/>
          <w:sz w:val="28"/>
        </w:rPr>
        <w:t> </w:t>
      </w:r>
      <w:r>
        <w:rPr>
          <w:sz w:val="28"/>
        </w:rPr>
        <w:t>dưỡng,</w:t>
      </w:r>
      <w:r>
        <w:rPr>
          <w:spacing w:val="40"/>
          <w:sz w:val="28"/>
        </w:rPr>
        <w:t> </w:t>
      </w:r>
      <w:r>
        <w:rPr>
          <w:sz w:val="28"/>
        </w:rPr>
        <w:t>chăm</w:t>
      </w:r>
      <w:r>
        <w:rPr>
          <w:spacing w:val="38"/>
          <w:sz w:val="28"/>
        </w:rPr>
        <w:t> </w:t>
      </w:r>
      <w:r>
        <w:rPr>
          <w:sz w:val="28"/>
        </w:rPr>
        <w:t>sóc</w:t>
      </w:r>
      <w:r>
        <w:rPr>
          <w:spacing w:val="40"/>
          <w:sz w:val="28"/>
        </w:rPr>
        <w:t> </w:t>
      </w:r>
      <w:r>
        <w:rPr>
          <w:sz w:val="28"/>
        </w:rPr>
        <w:t>cho</w:t>
      </w:r>
      <w:r>
        <w:rPr>
          <w:spacing w:val="40"/>
          <w:sz w:val="28"/>
        </w:rPr>
        <w:t> </w:t>
      </w:r>
      <w:r>
        <w:rPr>
          <w:sz w:val="28"/>
        </w:rPr>
        <w:t>đến</w:t>
      </w:r>
      <w:r>
        <w:rPr>
          <w:spacing w:val="40"/>
          <w:sz w:val="28"/>
        </w:rPr>
        <w:t> </w:t>
      </w:r>
      <w:r>
        <w:rPr>
          <w:sz w:val="28"/>
        </w:rPr>
        <w:t>khi</w:t>
      </w:r>
      <w:r>
        <w:rPr>
          <w:spacing w:val="40"/>
          <w:sz w:val="28"/>
        </w:rPr>
        <w:t> </w:t>
      </w:r>
      <w:r>
        <w:rPr>
          <w:sz w:val="28"/>
        </w:rPr>
        <w:t>đủ</w:t>
      </w:r>
      <w:r>
        <w:rPr>
          <w:spacing w:val="40"/>
          <w:sz w:val="28"/>
        </w:rPr>
        <w:t> </w:t>
      </w:r>
      <w:r>
        <w:rPr>
          <w:sz w:val="28"/>
        </w:rPr>
        <w:t>tuổi</w:t>
      </w:r>
    </w:p>
    <w:p>
      <w:pPr>
        <w:spacing w:after="0" w:line="283" w:lineRule="auto"/>
        <w:jc w:val="both"/>
        <w:rPr>
          <w:sz w:val="28"/>
        </w:rPr>
        <w:sectPr>
          <w:type w:val="continuous"/>
          <w:pgSz w:w="11910" w:h="16850"/>
          <w:pgMar w:top="1260" w:bottom="280" w:left="1540" w:right="1020"/>
        </w:sectPr>
      </w:pPr>
    </w:p>
    <w:p>
      <w:pPr>
        <w:pStyle w:val="BodyText"/>
        <w:spacing w:line="285" w:lineRule="auto" w:before="75"/>
        <w:ind w:right="109" w:firstLine="0"/>
      </w:pPr>
      <w:r>
        <w:rPr/>
        <w:t>trưởng thành. Tạm hoãn nghĩa vụ cấp dưỡng nuôi con cho chị Hà Thị T do anh Tại không yêu cầu.</w:t>
      </w:r>
    </w:p>
    <w:p>
      <w:pPr>
        <w:pStyle w:val="BodyText"/>
        <w:spacing w:line="283" w:lineRule="auto" w:before="55"/>
        <w:ind w:right="118" w:firstLine="719"/>
      </w:pPr>
      <w:r>
        <w:rPr/>
        <w:t>Chị Hà Thị T có quyền, nghĩa vụ thăm nom, chăm sóc con chung không</w:t>
      </w:r>
      <w:r>
        <w:rPr>
          <w:spacing w:val="40"/>
        </w:rPr>
        <w:t> </w:t>
      </w:r>
      <w:r>
        <w:rPr/>
        <w:t>ai được cản trở.</w:t>
      </w:r>
    </w:p>
    <w:p>
      <w:pPr>
        <w:pStyle w:val="BodyText"/>
        <w:spacing w:line="283" w:lineRule="auto"/>
        <w:ind w:right="108"/>
      </w:pPr>
      <w:r>
        <w:rPr/>
        <w:t>Trường hợp người trực tiếp nuôi con không đảm bảo quyền, lợi ích của con mà người không trực tiếp nuôi con có căn cứ chứng minh thì có quyền yêu cầu Tòa án xem xét, thay đổi người trực tiếp nuôi con sau khi ly hôn. Trường hợp người không trực tiếp nuôi con lạm dụng việc thăm nom để cản trở hoặc</w:t>
      </w:r>
      <w:r>
        <w:rPr>
          <w:spacing w:val="40"/>
        </w:rPr>
        <w:t> </w:t>
      </w:r>
      <w:r>
        <w:rPr/>
        <w:t>gây ảnh hưởng xấu đến việc trông nom, chăm sóc, nuôi dưỡng, giáo dục con thì người trực tiếp nuôi con có quyền yêu cầu Tòa án hạn chế quyền thăm</w:t>
      </w:r>
      <w:r>
        <w:rPr>
          <w:spacing w:val="-2"/>
        </w:rPr>
        <w:t> </w:t>
      </w:r>
      <w:r>
        <w:rPr/>
        <w:t>nom con.</w:t>
      </w:r>
    </w:p>
    <w:p>
      <w:pPr>
        <w:pStyle w:val="ListParagraph"/>
        <w:numPr>
          <w:ilvl w:val="1"/>
          <w:numId w:val="2"/>
        </w:numPr>
        <w:tabs>
          <w:tab w:pos="1060" w:val="left" w:leader="none"/>
        </w:tabs>
        <w:spacing w:line="283" w:lineRule="auto" w:before="61" w:after="0"/>
        <w:ind w:left="162" w:right="109" w:firstLine="707"/>
        <w:jc w:val="both"/>
        <w:rPr>
          <w:sz w:val="28"/>
        </w:rPr>
      </w:pPr>
      <w:r>
        <w:rPr>
          <w:sz w:val="28"/>
        </w:rPr>
        <w:t>Về tài sản chung: Chị Hà Thị T và anh Nguyễn Văn T không yêu cầu Tòa án giải quyết.</w:t>
      </w:r>
    </w:p>
    <w:p>
      <w:pPr>
        <w:pStyle w:val="ListParagraph"/>
        <w:numPr>
          <w:ilvl w:val="1"/>
          <w:numId w:val="2"/>
        </w:numPr>
        <w:tabs>
          <w:tab w:pos="1034" w:val="left" w:leader="none"/>
        </w:tabs>
        <w:spacing w:line="240" w:lineRule="auto" w:before="59" w:after="0"/>
        <w:ind w:left="1033" w:right="0" w:hanging="164"/>
        <w:jc w:val="both"/>
        <w:rPr>
          <w:sz w:val="28"/>
        </w:rPr>
      </w:pPr>
      <w:r>
        <w:rPr>
          <w:sz w:val="28"/>
        </w:rPr>
        <w:t>Về</w:t>
      </w:r>
      <w:r>
        <w:rPr>
          <w:spacing w:val="-5"/>
          <w:sz w:val="28"/>
        </w:rPr>
        <w:t> </w:t>
      </w:r>
      <w:r>
        <w:rPr>
          <w:sz w:val="28"/>
        </w:rPr>
        <w:t>các</w:t>
      </w:r>
      <w:r>
        <w:rPr>
          <w:spacing w:val="-3"/>
          <w:sz w:val="28"/>
        </w:rPr>
        <w:t> </w:t>
      </w:r>
      <w:r>
        <w:rPr>
          <w:sz w:val="28"/>
        </w:rPr>
        <w:t>vấn</w:t>
      </w:r>
      <w:r>
        <w:rPr>
          <w:spacing w:val="-1"/>
          <w:sz w:val="28"/>
        </w:rPr>
        <w:t> </w:t>
      </w:r>
      <w:r>
        <w:rPr>
          <w:sz w:val="28"/>
        </w:rPr>
        <w:t>đề</w:t>
      </w:r>
      <w:r>
        <w:rPr>
          <w:spacing w:val="-6"/>
          <w:sz w:val="28"/>
        </w:rPr>
        <w:t> </w:t>
      </w:r>
      <w:r>
        <w:rPr>
          <w:sz w:val="28"/>
        </w:rPr>
        <w:t>khác:</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5"/>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2"/>
        </w:numPr>
        <w:tabs>
          <w:tab w:pos="1182" w:val="left" w:leader="none"/>
        </w:tabs>
        <w:spacing w:line="283" w:lineRule="auto" w:before="119" w:after="0"/>
        <w:ind w:left="162" w:right="119"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after="1"/>
        <w:ind w:left="0" w:firstLine="0"/>
        <w:jc w:val="left"/>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4"/>
        <w:gridCol w:w="3848"/>
      </w:tblGrid>
      <w:tr>
        <w:trPr>
          <w:trHeight w:val="2389" w:hRule="atLeast"/>
        </w:trPr>
        <w:tc>
          <w:tcPr>
            <w:tcW w:w="4074" w:type="dxa"/>
          </w:tcPr>
          <w:p>
            <w:pPr>
              <w:pStyle w:val="TableParagraph"/>
              <w:spacing w:line="266"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 N</w:t>
            </w:r>
            <w:r>
              <w:rPr>
                <w:spacing w:val="-2"/>
                <w:sz w:val="22"/>
              </w:rPr>
              <w:t> </w:t>
            </w:r>
            <w:r>
              <w:rPr>
                <w:spacing w:val="-5"/>
                <w:sz w:val="22"/>
              </w:rPr>
              <w:t>Đ;</w:t>
            </w:r>
          </w:p>
          <w:p>
            <w:pPr>
              <w:pStyle w:val="TableParagraph"/>
              <w:numPr>
                <w:ilvl w:val="0"/>
                <w:numId w:val="3"/>
              </w:numPr>
              <w:tabs>
                <w:tab w:pos="175" w:val="left" w:leader="none"/>
              </w:tabs>
              <w:spacing w:line="253" w:lineRule="exact" w:before="1" w:after="0"/>
              <w:ind w:left="174" w:right="0" w:hanging="125"/>
              <w:jc w:val="left"/>
              <w:rPr>
                <w:sz w:val="22"/>
              </w:rPr>
            </w:pPr>
            <w:r>
              <w:rPr>
                <w:sz w:val="22"/>
              </w:rPr>
              <w:t>THADS</w:t>
            </w:r>
            <w:r>
              <w:rPr>
                <w:spacing w:val="-3"/>
                <w:sz w:val="22"/>
              </w:rPr>
              <w:t> </w:t>
            </w:r>
            <w:r>
              <w:rPr>
                <w:sz w:val="22"/>
              </w:rPr>
              <w:t>huyện</w:t>
            </w:r>
            <w:r>
              <w:rPr>
                <w:spacing w:val="-3"/>
                <w:sz w:val="22"/>
              </w:rPr>
              <w:t> </w:t>
            </w:r>
            <w:r>
              <w:rPr>
                <w:sz w:val="22"/>
              </w:rPr>
              <w:t>N</w:t>
            </w:r>
            <w:r>
              <w:rPr>
                <w:spacing w:val="-3"/>
                <w:sz w:val="22"/>
              </w:rPr>
              <w:t> </w:t>
            </w:r>
            <w:r>
              <w:rPr>
                <w:spacing w:val="-5"/>
                <w:sz w:val="22"/>
              </w:rPr>
              <w:t>Đ;</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KS;</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3848" w:type="dxa"/>
          </w:tcPr>
          <w:p>
            <w:pPr>
              <w:pStyle w:val="TableParagraph"/>
              <w:spacing w:before="115"/>
              <w:ind w:left="1538"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50"/>
              <w:ind w:left="1538" w:right="44"/>
              <w:jc w:val="center"/>
              <w:rPr>
                <w:b/>
                <w:sz w:val="28"/>
              </w:rPr>
            </w:pPr>
            <w:r>
              <w:rPr>
                <w:b/>
                <w:sz w:val="28"/>
              </w:rPr>
              <w:t>Vương</w:t>
            </w:r>
            <w:r>
              <w:rPr>
                <w:b/>
                <w:spacing w:val="-7"/>
                <w:sz w:val="28"/>
              </w:rPr>
              <w:t> </w:t>
            </w:r>
            <w:r>
              <w:rPr>
                <w:b/>
                <w:sz w:val="28"/>
              </w:rPr>
              <w:t>Hoàng</w:t>
            </w:r>
            <w:r>
              <w:rPr>
                <w:b/>
                <w:spacing w:val="-5"/>
                <w:sz w:val="28"/>
              </w:rPr>
              <w:t> Hào</w:t>
            </w:r>
          </w:p>
        </w:tc>
      </w:tr>
    </w:tbl>
    <w:sectPr>
      <w:pgSz w:w="11910" w:h="16850"/>
      <w:pgMar w:top="110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8"/>
      </w:pPr>
      <w:rPr>
        <w:rFonts w:hint="default"/>
        <w:lang w:val="vi" w:eastAsia="en-US" w:bidi="ar-SA"/>
      </w:rPr>
    </w:lvl>
    <w:lvl w:ilvl="2">
      <w:start w:val="0"/>
      <w:numFmt w:val="bullet"/>
      <w:lvlText w:val="•"/>
      <w:lvlJc w:val="left"/>
      <w:pPr>
        <w:ind w:left="958" w:hanging="128"/>
      </w:pPr>
      <w:rPr>
        <w:rFonts w:hint="default"/>
        <w:lang w:val="vi" w:eastAsia="en-US" w:bidi="ar-SA"/>
      </w:rPr>
    </w:lvl>
    <w:lvl w:ilvl="3">
      <w:start w:val="0"/>
      <w:numFmt w:val="bullet"/>
      <w:lvlText w:val="•"/>
      <w:lvlJc w:val="left"/>
      <w:pPr>
        <w:ind w:left="1348" w:hanging="128"/>
      </w:pPr>
      <w:rPr>
        <w:rFonts w:hint="default"/>
        <w:lang w:val="vi" w:eastAsia="en-US" w:bidi="ar-SA"/>
      </w:rPr>
    </w:lvl>
    <w:lvl w:ilvl="4">
      <w:start w:val="0"/>
      <w:numFmt w:val="bullet"/>
      <w:lvlText w:val="•"/>
      <w:lvlJc w:val="left"/>
      <w:pPr>
        <w:ind w:left="1737" w:hanging="128"/>
      </w:pPr>
      <w:rPr>
        <w:rFonts w:hint="default"/>
        <w:lang w:val="vi" w:eastAsia="en-US" w:bidi="ar-SA"/>
      </w:rPr>
    </w:lvl>
    <w:lvl w:ilvl="5">
      <w:start w:val="0"/>
      <w:numFmt w:val="bullet"/>
      <w:lvlText w:val="•"/>
      <w:lvlJc w:val="left"/>
      <w:pPr>
        <w:ind w:left="2127" w:hanging="128"/>
      </w:pPr>
      <w:rPr>
        <w:rFonts w:hint="default"/>
        <w:lang w:val="vi" w:eastAsia="en-US" w:bidi="ar-SA"/>
      </w:rPr>
    </w:lvl>
    <w:lvl w:ilvl="6">
      <w:start w:val="0"/>
      <w:numFmt w:val="bullet"/>
      <w:lvlText w:val="•"/>
      <w:lvlJc w:val="left"/>
      <w:pPr>
        <w:ind w:left="2516" w:hanging="128"/>
      </w:pPr>
      <w:rPr>
        <w:rFonts w:hint="default"/>
        <w:lang w:val="vi" w:eastAsia="en-US" w:bidi="ar-SA"/>
      </w:rPr>
    </w:lvl>
    <w:lvl w:ilvl="7">
      <w:start w:val="0"/>
      <w:numFmt w:val="bullet"/>
      <w:lvlText w:val="•"/>
      <w:lvlJc w:val="left"/>
      <w:pPr>
        <w:ind w:left="2905" w:hanging="128"/>
      </w:pPr>
      <w:rPr>
        <w:rFonts w:hint="default"/>
        <w:lang w:val="vi" w:eastAsia="en-US" w:bidi="ar-SA"/>
      </w:rPr>
    </w:lvl>
    <w:lvl w:ilvl="8">
      <w:start w:val="0"/>
      <w:numFmt w:val="bullet"/>
      <w:lvlText w:val="•"/>
      <w:lvlJc w:val="left"/>
      <w:pPr>
        <w:ind w:left="3295"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1"/>
      <w:ind w:left="862" w:right="8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2023-04-24T14:27:02Z</dcterms:created>
  <dcterms:modified xsi:type="dcterms:W3CDTF">2023-04-24T14:27:02Z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