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7"/>
        <w:gridCol w:w="4682"/>
      </w:tblGrid>
      <w:tr>
        <w:trPr>
          <w:trHeight w:val="1206" w:hRule="atLeast"/>
        </w:trPr>
        <w:tc>
          <w:tcPr>
            <w:tcW w:w="4677" w:type="dxa"/>
          </w:tcPr>
          <w:p>
            <w:pPr>
              <w:pStyle w:val="TableParagraph"/>
              <w:spacing w:after="73"/>
              <w:ind w:left="50" w:right="211"/>
              <w:jc w:val="center"/>
              <w:rPr>
                <w:b/>
                <w:sz w:val="24"/>
              </w:rPr>
            </w:pPr>
            <w:r>
              <w:rPr>
                <w:b/>
                <w:spacing w:val="-14"/>
                <w:sz w:val="24"/>
              </w:rPr>
              <w:t>TOÀ</w:t>
            </w:r>
            <w:r>
              <w:rPr>
                <w:b/>
                <w:spacing w:val="-39"/>
                <w:sz w:val="24"/>
              </w:rPr>
              <w:t> </w:t>
            </w:r>
            <w:r>
              <w:rPr>
                <w:b/>
                <w:spacing w:val="-14"/>
                <w:sz w:val="24"/>
              </w:rPr>
              <w:t>ÁNNHÂNDÂNHUYỆN</w:t>
            </w:r>
            <w:r>
              <w:rPr>
                <w:b/>
                <w:spacing w:val="-42"/>
                <w:sz w:val="24"/>
              </w:rPr>
              <w:t> </w:t>
            </w:r>
            <w:r>
              <w:rPr>
                <w:b/>
                <w:spacing w:val="-14"/>
                <w:sz w:val="24"/>
              </w:rPr>
              <w:t>THUỶ</w:t>
            </w:r>
            <w:r>
              <w:rPr>
                <w:b/>
                <w:spacing w:val="-39"/>
                <w:sz w:val="24"/>
              </w:rPr>
              <w:t> </w:t>
            </w:r>
            <w:r>
              <w:rPr>
                <w:b/>
                <w:spacing w:val="-14"/>
                <w:sz w:val="24"/>
              </w:rPr>
              <w:t>NGUYÊN </w:t>
            </w:r>
            <w:r>
              <w:rPr>
                <w:b/>
                <w:spacing w:val="-4"/>
                <w:sz w:val="24"/>
              </w:rPr>
              <w:t>THÀNH</w:t>
            </w:r>
            <w:r>
              <w:rPr>
                <w:b/>
                <w:spacing w:val="-38"/>
                <w:sz w:val="24"/>
              </w:rPr>
              <w:t> </w:t>
            </w:r>
            <w:r>
              <w:rPr>
                <w:b/>
                <w:spacing w:val="-4"/>
                <w:sz w:val="24"/>
              </w:rPr>
              <w:t>PHỐ</w:t>
            </w:r>
            <w:r>
              <w:rPr>
                <w:b/>
                <w:spacing w:val="-11"/>
                <w:sz w:val="24"/>
              </w:rPr>
              <w:t> </w:t>
            </w:r>
            <w:r>
              <w:rPr>
                <w:b/>
                <w:spacing w:val="-4"/>
                <w:sz w:val="24"/>
              </w:rPr>
              <w:t>HẢI</w:t>
            </w:r>
            <w:r>
              <w:rPr>
                <w:b/>
                <w:spacing w:val="-41"/>
                <w:sz w:val="24"/>
              </w:rPr>
              <w:t> </w:t>
            </w:r>
            <w:r>
              <w:rPr>
                <w:b/>
                <w:spacing w:val="-4"/>
                <w:sz w:val="24"/>
              </w:rPr>
              <w:t>PHÒNG</w:t>
            </w:r>
          </w:p>
          <w:p>
            <w:pPr>
              <w:pStyle w:val="TableParagraph"/>
              <w:spacing w:line="20" w:lineRule="exact"/>
              <w:ind w:left="1542"/>
              <w:rPr>
                <w:sz w:val="2"/>
              </w:rPr>
            </w:pPr>
            <w:r>
              <w:rPr>
                <w:sz w:val="2"/>
              </w:rPr>
              <w:pict>
                <v:group style="width:63.25pt;height:.75pt;mso-position-horizontal-relative:char;mso-position-vertical-relative:line" id="docshapegroup1" coordorigin="0,0" coordsize="1265,15">
                  <v:line style="position:absolute" from="0,8" to="1265,8" stroked="true" strokeweight=".75pt" strokecolor="#000000">
                    <v:stroke dashstyle="solid"/>
                  </v:line>
                </v:group>
              </w:pict>
            </w:r>
            <w:r>
              <w:rPr>
                <w:sz w:val="2"/>
              </w:rPr>
            </w:r>
          </w:p>
          <w:p>
            <w:pPr>
              <w:pStyle w:val="TableParagraph"/>
              <w:spacing w:before="216"/>
              <w:ind w:left="50" w:right="276"/>
              <w:jc w:val="center"/>
              <w:rPr>
                <w:sz w:val="26"/>
              </w:rPr>
            </w:pPr>
            <w:r>
              <w:rPr>
                <w:spacing w:val="-2"/>
                <w:sz w:val="26"/>
              </w:rPr>
              <w:t>Số:</w:t>
            </w:r>
            <w:r>
              <w:rPr>
                <w:spacing w:val="11"/>
                <w:sz w:val="26"/>
              </w:rPr>
              <w:t> </w:t>
            </w:r>
            <w:r>
              <w:rPr>
                <w:spacing w:val="-2"/>
                <w:sz w:val="26"/>
              </w:rPr>
              <w:t>139/2022/QĐST-</w:t>
            </w:r>
            <w:r>
              <w:rPr>
                <w:spacing w:val="-4"/>
                <w:sz w:val="26"/>
              </w:rPr>
              <w:t>HNGĐ</w:t>
            </w:r>
          </w:p>
        </w:tc>
        <w:tc>
          <w:tcPr>
            <w:tcW w:w="4682" w:type="dxa"/>
          </w:tcPr>
          <w:p>
            <w:pPr>
              <w:pStyle w:val="TableParagraph"/>
              <w:spacing w:line="266" w:lineRule="exact"/>
              <w:ind w:left="219" w:right="31"/>
              <w:jc w:val="center"/>
              <w:rPr>
                <w:b/>
                <w:sz w:val="24"/>
              </w:rPr>
            </w:pPr>
            <w:r>
              <w:rPr>
                <w:b/>
                <w:spacing w:val="-16"/>
                <w:sz w:val="24"/>
              </w:rPr>
              <w:t>CỘNG</w:t>
            </w:r>
            <w:r>
              <w:rPr>
                <w:b/>
                <w:spacing w:val="-36"/>
                <w:sz w:val="24"/>
              </w:rPr>
              <w:t> </w:t>
            </w:r>
            <w:r>
              <w:rPr>
                <w:b/>
                <w:spacing w:val="-16"/>
                <w:sz w:val="24"/>
              </w:rPr>
              <w:t>HOÀ</w:t>
            </w:r>
            <w:r>
              <w:rPr>
                <w:b/>
                <w:spacing w:val="-33"/>
                <w:sz w:val="24"/>
              </w:rPr>
              <w:t> </w:t>
            </w:r>
            <w:r>
              <w:rPr>
                <w:b/>
                <w:spacing w:val="-16"/>
                <w:sz w:val="24"/>
              </w:rPr>
              <w:t>XÃ</w:t>
            </w:r>
            <w:r>
              <w:rPr>
                <w:b/>
                <w:spacing w:val="-36"/>
                <w:sz w:val="24"/>
              </w:rPr>
              <w:t> </w:t>
            </w:r>
            <w:r>
              <w:rPr>
                <w:b/>
                <w:spacing w:val="-16"/>
                <w:sz w:val="24"/>
              </w:rPr>
              <w:t>HỘI</w:t>
            </w:r>
            <w:r>
              <w:rPr>
                <w:b/>
                <w:spacing w:val="-36"/>
                <w:sz w:val="24"/>
              </w:rPr>
              <w:t> </w:t>
            </w:r>
            <w:r>
              <w:rPr>
                <w:b/>
                <w:spacing w:val="-16"/>
                <w:sz w:val="24"/>
              </w:rPr>
              <w:t>CHỦ</w:t>
            </w:r>
            <w:r>
              <w:rPr>
                <w:b/>
                <w:spacing w:val="-32"/>
                <w:sz w:val="24"/>
              </w:rPr>
              <w:t> </w:t>
            </w:r>
            <w:r>
              <w:rPr>
                <w:b/>
                <w:spacing w:val="-16"/>
                <w:sz w:val="24"/>
              </w:rPr>
              <w:t>NGHĨA</w:t>
            </w:r>
            <w:r>
              <w:rPr>
                <w:b/>
                <w:spacing w:val="-37"/>
                <w:sz w:val="24"/>
              </w:rPr>
              <w:t> </w:t>
            </w:r>
            <w:r>
              <w:rPr>
                <w:b/>
                <w:spacing w:val="-16"/>
                <w:sz w:val="24"/>
              </w:rPr>
              <w:t>VIỆT</w:t>
            </w:r>
            <w:r>
              <w:rPr>
                <w:b/>
                <w:spacing w:val="-35"/>
                <w:sz w:val="24"/>
              </w:rPr>
              <w:t> </w:t>
            </w:r>
            <w:r>
              <w:rPr>
                <w:b/>
                <w:spacing w:val="-16"/>
                <w:sz w:val="24"/>
              </w:rPr>
              <w:t>NAM</w:t>
            </w:r>
          </w:p>
          <w:p>
            <w:pPr>
              <w:pStyle w:val="TableParagraph"/>
              <w:spacing w:before="1" w:after="87"/>
              <w:ind w:left="219" w:right="32"/>
              <w:jc w:val="center"/>
              <w:rPr>
                <w:b/>
                <w:sz w:val="28"/>
              </w:rPr>
            </w:pPr>
            <w:r>
              <w:rPr>
                <w:b/>
                <w:spacing w:val="-10"/>
                <w:sz w:val="28"/>
              </w:rPr>
              <w:t>Độc</w:t>
            </w:r>
            <w:r>
              <w:rPr>
                <w:b/>
                <w:spacing w:val="-44"/>
                <w:sz w:val="28"/>
              </w:rPr>
              <w:t> </w:t>
            </w:r>
            <w:r>
              <w:rPr>
                <w:b/>
                <w:spacing w:val="-10"/>
                <w:sz w:val="28"/>
              </w:rPr>
              <w:t>lập</w:t>
            </w:r>
            <w:r>
              <w:rPr>
                <w:b/>
                <w:spacing w:val="-8"/>
                <w:sz w:val="28"/>
              </w:rPr>
              <w:t> </w:t>
            </w:r>
            <w:r>
              <w:rPr>
                <w:b/>
                <w:spacing w:val="-10"/>
                <w:sz w:val="28"/>
              </w:rPr>
              <w:t>-</w:t>
            </w:r>
            <w:r>
              <w:rPr>
                <w:b/>
                <w:spacing w:val="-42"/>
                <w:sz w:val="28"/>
              </w:rPr>
              <w:t> </w:t>
            </w:r>
            <w:r>
              <w:rPr>
                <w:b/>
                <w:spacing w:val="-10"/>
                <w:sz w:val="28"/>
              </w:rPr>
              <w:t>Tự</w:t>
            </w:r>
            <w:r>
              <w:rPr>
                <w:b/>
                <w:spacing w:val="-42"/>
                <w:sz w:val="28"/>
              </w:rPr>
              <w:t> </w:t>
            </w:r>
            <w:r>
              <w:rPr>
                <w:b/>
                <w:spacing w:val="-10"/>
                <w:sz w:val="28"/>
              </w:rPr>
              <w:t>do</w:t>
            </w:r>
            <w:r>
              <w:rPr>
                <w:b/>
                <w:spacing w:val="3"/>
                <w:sz w:val="28"/>
              </w:rPr>
              <w:t> </w:t>
            </w:r>
            <w:r>
              <w:rPr>
                <w:b/>
                <w:spacing w:val="-10"/>
                <w:sz w:val="28"/>
              </w:rPr>
              <w:t>-</w:t>
            </w:r>
            <w:r>
              <w:rPr>
                <w:b/>
                <w:spacing w:val="-42"/>
                <w:sz w:val="28"/>
              </w:rPr>
              <w:t> </w:t>
            </w:r>
            <w:r>
              <w:rPr>
                <w:b/>
                <w:spacing w:val="-10"/>
                <w:sz w:val="28"/>
              </w:rPr>
              <w:t>Hạnh</w:t>
            </w:r>
            <w:r>
              <w:rPr>
                <w:b/>
                <w:spacing w:val="-42"/>
                <w:sz w:val="28"/>
              </w:rPr>
              <w:t> </w:t>
            </w:r>
            <w:r>
              <w:rPr>
                <w:b/>
                <w:spacing w:val="-10"/>
                <w:sz w:val="28"/>
              </w:rPr>
              <w:t>phúc</w:t>
            </w:r>
          </w:p>
          <w:p>
            <w:pPr>
              <w:pStyle w:val="TableParagraph"/>
              <w:spacing w:line="20" w:lineRule="exact"/>
              <w:ind w:left="953"/>
              <w:rPr>
                <w:sz w:val="2"/>
              </w:rPr>
            </w:pPr>
            <w:r>
              <w:rPr>
                <w:sz w:val="2"/>
              </w:rPr>
              <w:pict>
                <v:group style="width:149.25pt;height:.75pt;mso-position-horizontal-relative:char;mso-position-vertical-relative:line" id="docshapegroup2" coordorigin="0,0" coordsize="2985,15">
                  <v:line style="position:absolute" from="0,8" to="2985,8" stroked="true" strokeweight=".75pt" strokecolor="#000000">
                    <v:stroke dashstyle="solid"/>
                  </v:line>
                </v:group>
              </w:pict>
            </w:r>
            <w:r>
              <w:rPr>
                <w:sz w:val="2"/>
              </w:rPr>
            </w:r>
          </w:p>
          <w:p>
            <w:pPr>
              <w:pStyle w:val="TableParagraph"/>
              <w:spacing w:line="279" w:lineRule="exact" w:before="212"/>
              <w:ind w:left="219" w:right="57"/>
              <w:jc w:val="center"/>
              <w:rPr>
                <w:i/>
                <w:sz w:val="26"/>
              </w:rPr>
            </w:pPr>
            <w:r>
              <w:rPr>
                <w:i/>
                <w:sz w:val="26"/>
              </w:rPr>
              <w:t>Thuỷ</w:t>
            </w:r>
            <w:r>
              <w:rPr>
                <w:i/>
                <w:spacing w:val="-7"/>
                <w:sz w:val="26"/>
              </w:rPr>
              <w:t> </w:t>
            </w:r>
            <w:r>
              <w:rPr>
                <w:i/>
                <w:sz w:val="26"/>
              </w:rPr>
              <w:t>Nguyên,</w:t>
            </w:r>
            <w:r>
              <w:rPr>
                <w:i/>
                <w:spacing w:val="-6"/>
                <w:sz w:val="26"/>
              </w:rPr>
              <w:t> </w:t>
            </w:r>
            <w:r>
              <w:rPr>
                <w:i/>
                <w:sz w:val="26"/>
              </w:rPr>
              <w:t>ngày</w:t>
            </w:r>
            <w:r>
              <w:rPr>
                <w:i/>
                <w:spacing w:val="-3"/>
                <w:sz w:val="26"/>
              </w:rPr>
              <w:t> </w:t>
            </w:r>
            <w:r>
              <w:rPr>
                <w:i/>
                <w:sz w:val="26"/>
              </w:rPr>
              <w:t>29</w:t>
            </w:r>
            <w:r>
              <w:rPr>
                <w:i/>
                <w:spacing w:val="-3"/>
                <w:sz w:val="26"/>
              </w:rPr>
              <w:t> </w:t>
            </w:r>
            <w:r>
              <w:rPr>
                <w:i/>
                <w:sz w:val="26"/>
              </w:rPr>
              <w:t>tháng</w:t>
            </w:r>
            <w:r>
              <w:rPr>
                <w:i/>
                <w:spacing w:val="-6"/>
                <w:sz w:val="26"/>
              </w:rPr>
              <w:t> </w:t>
            </w:r>
            <w:r>
              <w:rPr>
                <w:i/>
                <w:sz w:val="26"/>
              </w:rPr>
              <w:t>11</w:t>
            </w:r>
            <w:r>
              <w:rPr>
                <w:i/>
                <w:spacing w:val="-7"/>
                <w:sz w:val="26"/>
              </w:rPr>
              <w:t> </w:t>
            </w:r>
            <w:r>
              <w:rPr>
                <w:i/>
                <w:sz w:val="26"/>
              </w:rPr>
              <w:t>năm</w:t>
            </w:r>
            <w:r>
              <w:rPr>
                <w:i/>
                <w:spacing w:val="-6"/>
                <w:sz w:val="26"/>
              </w:rPr>
              <w:t> </w:t>
            </w:r>
            <w:r>
              <w:rPr>
                <w:i/>
                <w:spacing w:val="-4"/>
                <w:sz w:val="26"/>
              </w:rPr>
              <w:t>2022</w:t>
            </w:r>
          </w:p>
        </w:tc>
      </w:tr>
    </w:tbl>
    <w:p>
      <w:pPr>
        <w:pStyle w:val="BodyText"/>
        <w:rPr>
          <w:sz w:val="20"/>
        </w:rPr>
      </w:pPr>
    </w:p>
    <w:p>
      <w:pPr>
        <w:spacing w:line="322" w:lineRule="exact" w:before="240"/>
        <w:ind w:left="1893" w:right="2019" w:firstLine="0"/>
        <w:jc w:val="center"/>
        <w:rPr>
          <w:b/>
          <w:sz w:val="28"/>
        </w:rPr>
      </w:pPr>
      <w:r>
        <w:rPr>
          <w:b/>
          <w:sz w:val="28"/>
        </w:rPr>
        <w:t>QUYẾT</w:t>
      </w:r>
      <w:r>
        <w:rPr>
          <w:b/>
          <w:spacing w:val="-6"/>
          <w:sz w:val="28"/>
        </w:rPr>
        <w:t> </w:t>
      </w:r>
      <w:r>
        <w:rPr>
          <w:b/>
          <w:spacing w:val="-4"/>
          <w:sz w:val="28"/>
        </w:rPr>
        <w:t>ĐỊNH</w:t>
      </w:r>
    </w:p>
    <w:p>
      <w:pPr>
        <w:spacing w:before="0"/>
        <w:ind w:left="1896" w:right="201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
        <w:ind w:left="1897" w:right="201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rPr>
          <w:b/>
          <w:sz w:val="30"/>
        </w:rPr>
      </w:pPr>
    </w:p>
    <w:p>
      <w:pPr>
        <w:pStyle w:val="BodyText"/>
        <w:spacing w:line="268" w:lineRule="auto" w:before="255"/>
        <w:ind w:left="102" w:right="225" w:firstLine="719"/>
        <w:jc w:val="both"/>
      </w:pPr>
      <w:r>
        <w:rPr/>
        <w:t>Căn cứ hồ sơ vụ án dân sự thụ lý số 380/2022/TLST-HNGĐ ngày 01 tháng 11 năm 2022, giữa:</w:t>
      </w:r>
    </w:p>
    <w:p>
      <w:pPr>
        <w:pStyle w:val="BodyText"/>
        <w:spacing w:line="268" w:lineRule="auto" w:before="119"/>
        <w:ind w:left="102" w:right="221" w:firstLine="719"/>
        <w:jc w:val="both"/>
      </w:pPr>
      <w:r>
        <w:rPr/>
        <w:t>Chị Nguyễn Huyền T; nơi đăng ký hộ khẩu thường trú: Thôn 7, xã Thủy Triều, huyện Thủy Nguyên, thành phố Hải Phòng; nơi ở hiện nay: Thôn 3, xã Liên Khê, huyện Thủy Nguyên, thành phố Hải Phòng và anh Trần Chung H; địa chỉ: Thôn 7, xã Thủy Triều, huyện Thủy Nguyên, thành phố Hải Phòng.</w:t>
      </w:r>
    </w:p>
    <w:p>
      <w:pPr>
        <w:pStyle w:val="BodyText"/>
        <w:spacing w:before="118"/>
        <w:ind w:left="821"/>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58"/>
        <w:ind w:left="821"/>
        <w:jc w:val="both"/>
      </w:pPr>
      <w:r>
        <w:rPr/>
        <w:t>Căn</w:t>
      </w:r>
      <w:r>
        <w:rPr>
          <w:spacing w:val="-2"/>
        </w:rPr>
        <w:t> </w:t>
      </w:r>
      <w:r>
        <w:rPr/>
        <w:t>cứ</w:t>
      </w:r>
      <w:r>
        <w:rPr>
          <w:spacing w:val="-2"/>
        </w:rPr>
        <w:t> </w:t>
      </w:r>
      <w:r>
        <w:rPr/>
        <w:t>vào</w:t>
      </w:r>
      <w:r>
        <w:rPr>
          <w:spacing w:val="-1"/>
        </w:rPr>
        <w:t> </w:t>
      </w:r>
      <w:r>
        <w:rPr/>
        <w:t>Điều</w:t>
      </w:r>
      <w:r>
        <w:rPr>
          <w:spacing w:val="-3"/>
        </w:rPr>
        <w:t> </w:t>
      </w:r>
      <w:r>
        <w:rPr/>
        <w:t>55,</w:t>
      </w:r>
      <w:r>
        <w:rPr>
          <w:spacing w:val="-5"/>
        </w:rPr>
        <w:t> </w:t>
      </w:r>
      <w:r>
        <w:rPr/>
        <w:t>Điều</w:t>
      </w:r>
      <w:r>
        <w:rPr>
          <w:spacing w:val="-4"/>
        </w:rPr>
        <w:t> </w:t>
      </w:r>
      <w:r>
        <w:rPr/>
        <w:t>81,</w:t>
      </w:r>
      <w:r>
        <w:rPr>
          <w:spacing w:val="-5"/>
        </w:rPr>
        <w:t> </w:t>
      </w:r>
      <w:r>
        <w:rPr/>
        <w:t>82</w:t>
      </w:r>
      <w:r>
        <w:rPr>
          <w:spacing w:val="-4"/>
        </w:rPr>
        <w:t> </w:t>
      </w:r>
      <w:r>
        <w:rPr/>
        <w:t>và</w:t>
      </w:r>
      <w:r>
        <w:rPr>
          <w:spacing w:val="-5"/>
        </w:rPr>
        <w:t> </w:t>
      </w:r>
      <w:r>
        <w:rPr/>
        <w:t>83</w:t>
      </w:r>
      <w:r>
        <w:rPr>
          <w:spacing w:val="2"/>
        </w:rPr>
        <w:t> </w:t>
      </w:r>
      <w:r>
        <w:rPr/>
        <w:t>của</w:t>
      </w:r>
      <w:r>
        <w:rPr>
          <w:spacing w:val="-2"/>
        </w:rPr>
        <w:t> </w:t>
      </w:r>
      <w:r>
        <w:rPr/>
        <w:t>Luật Hôn</w:t>
      </w:r>
      <w:r>
        <w:rPr>
          <w:spacing w:val="-4"/>
        </w:rPr>
        <w:t> </w:t>
      </w:r>
      <w:r>
        <w:rPr/>
        <w:t>nhân</w:t>
      </w:r>
      <w:r>
        <w:rPr>
          <w:spacing w:val="-5"/>
        </w:rPr>
        <w:t> </w:t>
      </w:r>
      <w:r>
        <w:rPr/>
        <w:t>và</w:t>
      </w:r>
      <w:r>
        <w:rPr>
          <w:spacing w:val="-1"/>
        </w:rPr>
        <w:t> </w:t>
      </w:r>
      <w:r>
        <w:rPr/>
        <w:t>gia</w:t>
      </w:r>
      <w:r>
        <w:rPr>
          <w:spacing w:val="-1"/>
        </w:rPr>
        <w:t> </w:t>
      </w:r>
      <w:r>
        <w:rPr>
          <w:spacing w:val="-2"/>
        </w:rPr>
        <w:t>đình;</w:t>
      </w:r>
    </w:p>
    <w:p>
      <w:pPr>
        <w:pStyle w:val="BodyText"/>
        <w:spacing w:line="268" w:lineRule="auto" w:before="158"/>
        <w:ind w:left="102" w:right="222" w:firstLine="719"/>
        <w:jc w:val="both"/>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hoà giải thành ngày</w:t>
      </w:r>
      <w:r>
        <w:rPr>
          <w:spacing w:val="-2"/>
        </w:rPr>
        <w:t> </w:t>
      </w:r>
      <w:r>
        <w:rPr/>
        <w:t>21 tháng 11 năm 2022.</w:t>
      </w:r>
    </w:p>
    <w:p>
      <w:pPr>
        <w:spacing w:before="119"/>
        <w:ind w:left="1897" w:right="1305" w:firstLine="0"/>
        <w:jc w:val="center"/>
        <w:rPr>
          <w:b/>
          <w:sz w:val="28"/>
        </w:rPr>
      </w:pPr>
      <w:r>
        <w:rPr>
          <w:b/>
          <w:sz w:val="28"/>
        </w:rPr>
        <w:t>XÉT</w:t>
      </w:r>
      <w:r>
        <w:rPr>
          <w:b/>
          <w:spacing w:val="-2"/>
          <w:sz w:val="28"/>
        </w:rPr>
        <w:t> THẤY:</w:t>
      </w:r>
    </w:p>
    <w:p>
      <w:pPr>
        <w:pStyle w:val="BodyText"/>
        <w:spacing w:line="268" w:lineRule="auto" w:before="158"/>
        <w:ind w:left="102" w:right="223"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268" w:lineRule="auto" w:before="118"/>
        <w:ind w:left="102" w:right="235"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119"/>
        <w:ind w:left="1897" w:right="130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32" w:val="left" w:leader="none"/>
        </w:tabs>
        <w:spacing w:line="268" w:lineRule="auto" w:before="158" w:after="0"/>
        <w:ind w:left="102" w:right="224" w:firstLine="719"/>
        <w:jc w:val="both"/>
        <w:rPr>
          <w:sz w:val="28"/>
        </w:rPr>
      </w:pPr>
      <w:r>
        <w:rPr>
          <w:sz w:val="28"/>
        </w:rPr>
        <w:t>Công nhận sự thuận tình ly hôn giữa chị Nguyễn Huyền T và anh Trần Chung H.</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10" w:val="left" w:leader="none"/>
        </w:tabs>
        <w:spacing w:line="268" w:lineRule="auto" w:before="158" w:after="0"/>
        <w:ind w:left="102" w:right="224" w:firstLine="719"/>
        <w:jc w:val="both"/>
        <w:rPr>
          <w:sz w:val="28"/>
        </w:rPr>
      </w:pPr>
      <w:r>
        <w:rPr>
          <w:sz w:val="28"/>
        </w:rPr>
        <w:t>Về quan hệ hôn nhân: Chị Nguyễn Huyền T và anh Trần Chung H thuận tình ly hôn.</w:t>
      </w:r>
    </w:p>
    <w:p>
      <w:pPr>
        <w:pStyle w:val="ListParagraph"/>
        <w:numPr>
          <w:ilvl w:val="1"/>
          <w:numId w:val="1"/>
        </w:numPr>
        <w:tabs>
          <w:tab w:pos="1007" w:val="left" w:leader="none"/>
        </w:tabs>
        <w:spacing w:line="268" w:lineRule="auto" w:before="0" w:after="0"/>
        <w:ind w:left="102" w:right="226" w:firstLine="719"/>
        <w:jc w:val="both"/>
        <w:rPr>
          <w:sz w:val="28"/>
        </w:rPr>
      </w:pPr>
      <w:r>
        <w:rPr>
          <w:sz w:val="28"/>
        </w:rPr>
        <w:t>Về con chung: Anh Trần Chung H trực tiếp nuôi con chung tên Trần Gia Khánh, sinh ngày</w:t>
      </w:r>
      <w:r>
        <w:rPr>
          <w:spacing w:val="-1"/>
          <w:sz w:val="28"/>
        </w:rPr>
        <w:t> </w:t>
      </w:r>
      <w:r>
        <w:rPr>
          <w:sz w:val="28"/>
        </w:rPr>
        <w:t>03 tháng 01 năm</w:t>
      </w:r>
      <w:r>
        <w:rPr>
          <w:spacing w:val="-1"/>
          <w:sz w:val="28"/>
        </w:rPr>
        <w:t> </w:t>
      </w:r>
      <w:r>
        <w:rPr>
          <w:sz w:val="28"/>
        </w:rPr>
        <w:t>2018 cho đến khi con chung đủ 18 tuổi hoặc có sự thay đổi khác theo quy định của pháp luật.</w:t>
      </w:r>
    </w:p>
    <w:p>
      <w:pPr>
        <w:pStyle w:val="BodyText"/>
        <w:spacing w:line="268" w:lineRule="auto"/>
        <w:ind w:left="102" w:right="233" w:firstLine="719"/>
        <w:jc w:val="both"/>
      </w:pPr>
      <w:r>
        <w:rPr/>
        <w:t>Sau khi ly hôn, người không trực tiếp nuôi con có quyền, nghĩa vụ thăm</w:t>
      </w:r>
      <w:r>
        <w:rPr>
          <w:spacing w:val="40"/>
        </w:rPr>
        <w:t> </w:t>
      </w:r>
      <w:r>
        <w:rPr/>
        <w:t>nom con mà không ai được cản trở.</w:t>
      </w:r>
    </w:p>
    <w:p>
      <w:pPr>
        <w:spacing w:after="0" w:line="268" w:lineRule="auto"/>
        <w:jc w:val="both"/>
        <w:sectPr>
          <w:type w:val="continuous"/>
          <w:pgSz w:w="11910" w:h="16850"/>
          <w:pgMar w:top="1120" w:bottom="280" w:left="1600" w:right="620"/>
        </w:sectPr>
      </w:pPr>
    </w:p>
    <w:p>
      <w:pPr>
        <w:pStyle w:val="ListParagraph"/>
        <w:numPr>
          <w:ilvl w:val="1"/>
          <w:numId w:val="1"/>
        </w:numPr>
        <w:tabs>
          <w:tab w:pos="988" w:val="left" w:leader="none"/>
        </w:tabs>
        <w:spacing w:line="268" w:lineRule="auto" w:before="78" w:after="0"/>
        <w:ind w:left="102" w:right="224" w:firstLine="719"/>
        <w:jc w:val="both"/>
        <w:rPr>
          <w:sz w:val="28"/>
        </w:rPr>
      </w:pPr>
      <w:r>
        <w:rPr>
          <w:sz w:val="28"/>
        </w:rPr>
        <w:t>Về</w:t>
      </w:r>
      <w:r>
        <w:rPr>
          <w:spacing w:val="-2"/>
          <w:sz w:val="28"/>
        </w:rPr>
        <w:t> </w:t>
      </w:r>
      <w:r>
        <w:rPr>
          <w:sz w:val="28"/>
        </w:rPr>
        <w:t>cấp</w:t>
      </w:r>
      <w:r>
        <w:rPr>
          <w:spacing w:val="-1"/>
          <w:sz w:val="28"/>
        </w:rPr>
        <w:t> </w:t>
      </w:r>
      <w:r>
        <w:rPr>
          <w:sz w:val="28"/>
        </w:rPr>
        <w:t>dưỡng</w:t>
      </w:r>
      <w:r>
        <w:rPr>
          <w:spacing w:val="-1"/>
          <w:sz w:val="28"/>
        </w:rPr>
        <w:t> </w:t>
      </w:r>
      <w:r>
        <w:rPr>
          <w:sz w:val="28"/>
        </w:rPr>
        <w:t>nuôi</w:t>
      </w:r>
      <w:r>
        <w:rPr>
          <w:spacing w:val="-2"/>
          <w:sz w:val="28"/>
        </w:rPr>
        <w:t> </w:t>
      </w:r>
      <w:r>
        <w:rPr>
          <w:sz w:val="28"/>
        </w:rPr>
        <w:t>con</w:t>
      </w:r>
      <w:r>
        <w:rPr>
          <w:spacing w:val="-1"/>
          <w:sz w:val="28"/>
        </w:rPr>
        <w:t> </w:t>
      </w:r>
      <w:r>
        <w:rPr>
          <w:sz w:val="28"/>
        </w:rPr>
        <w:t>chung: Chị</w:t>
      </w:r>
      <w:r>
        <w:rPr>
          <w:spacing w:val="-1"/>
          <w:sz w:val="28"/>
        </w:rPr>
        <w:t> </w:t>
      </w:r>
      <w:r>
        <w:rPr>
          <w:sz w:val="28"/>
        </w:rPr>
        <w:t>Nguyễn</w:t>
      </w:r>
      <w:r>
        <w:rPr>
          <w:spacing w:val="-1"/>
          <w:sz w:val="28"/>
        </w:rPr>
        <w:t> </w:t>
      </w:r>
      <w:r>
        <w:rPr>
          <w:sz w:val="28"/>
        </w:rPr>
        <w:t>Huyền T</w:t>
      </w:r>
      <w:r>
        <w:rPr>
          <w:spacing w:val="-3"/>
          <w:sz w:val="28"/>
        </w:rPr>
        <w:t> </w:t>
      </w:r>
      <w:r>
        <w:rPr>
          <w:sz w:val="28"/>
        </w:rPr>
        <w:t>và</w:t>
      </w:r>
      <w:r>
        <w:rPr>
          <w:spacing w:val="-2"/>
          <w:sz w:val="28"/>
        </w:rPr>
        <w:t> </w:t>
      </w:r>
      <w:r>
        <w:rPr>
          <w:sz w:val="28"/>
        </w:rPr>
        <w:t>anh</w:t>
      </w:r>
      <w:r>
        <w:rPr>
          <w:spacing w:val="-1"/>
          <w:sz w:val="28"/>
        </w:rPr>
        <w:t> </w:t>
      </w:r>
      <w:r>
        <w:rPr>
          <w:sz w:val="28"/>
        </w:rPr>
        <w:t>Trần</w:t>
      </w:r>
      <w:r>
        <w:rPr>
          <w:spacing w:val="-1"/>
          <w:sz w:val="28"/>
        </w:rPr>
        <w:t> </w:t>
      </w:r>
      <w:r>
        <w:rPr>
          <w:sz w:val="28"/>
        </w:rPr>
        <w:t>Chung H tự thỏa thuận giao nhận cho nhau không yêu cầu Tòa án giải quyết.</w:t>
      </w:r>
    </w:p>
    <w:p>
      <w:pPr>
        <w:pStyle w:val="ListParagraph"/>
        <w:numPr>
          <w:ilvl w:val="1"/>
          <w:numId w:val="1"/>
        </w:numPr>
        <w:tabs>
          <w:tab w:pos="990" w:val="left" w:leader="none"/>
        </w:tabs>
        <w:spacing w:line="268" w:lineRule="auto" w:before="119" w:after="0"/>
        <w:ind w:left="102" w:right="226" w:firstLine="719"/>
        <w:jc w:val="both"/>
        <w:rPr>
          <w:sz w:val="28"/>
        </w:rPr>
      </w:pPr>
      <w:r>
        <w:rPr>
          <w:sz w:val="28"/>
        </w:rPr>
        <w:t>Về tài sản chung: Chị Nguyễn Huyền T và anh Trần Chung H</w:t>
      </w:r>
      <w:r>
        <w:rPr>
          <w:spacing w:val="-2"/>
          <w:sz w:val="28"/>
        </w:rPr>
        <w:t> </w:t>
      </w:r>
      <w:r>
        <w:rPr>
          <w:sz w:val="28"/>
        </w:rPr>
        <w:t>không có tài sản chung, không yêu cầu Tòa án giải quyết.</w:t>
      </w:r>
    </w:p>
    <w:p>
      <w:pPr>
        <w:pStyle w:val="ListParagraph"/>
        <w:numPr>
          <w:ilvl w:val="1"/>
          <w:numId w:val="1"/>
        </w:numPr>
        <w:tabs>
          <w:tab w:pos="988" w:val="left" w:leader="none"/>
        </w:tabs>
        <w:spacing w:line="268" w:lineRule="auto" w:before="0" w:after="0"/>
        <w:ind w:left="102" w:right="224" w:firstLine="719"/>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Chị Nguyễn</w:t>
      </w:r>
      <w:r>
        <w:rPr>
          <w:spacing w:val="-1"/>
          <w:sz w:val="28"/>
        </w:rPr>
        <w:t> </w:t>
      </w:r>
      <w:r>
        <w:rPr>
          <w:sz w:val="28"/>
        </w:rPr>
        <w:t>Huyền T</w:t>
      </w:r>
      <w:r>
        <w:rPr>
          <w:spacing w:val="-3"/>
          <w:sz w:val="28"/>
        </w:rPr>
        <w:t> </w:t>
      </w:r>
      <w:r>
        <w:rPr>
          <w:sz w:val="28"/>
        </w:rPr>
        <w:t>nhận</w:t>
      </w:r>
      <w:r>
        <w:rPr>
          <w:spacing w:val="-3"/>
          <w:sz w:val="28"/>
        </w:rPr>
        <w:t> </w:t>
      </w:r>
      <w:r>
        <w:rPr>
          <w:sz w:val="28"/>
        </w:rPr>
        <w:t>nộp</w:t>
      </w:r>
      <w:r>
        <w:rPr>
          <w:spacing w:val="-1"/>
          <w:sz w:val="28"/>
        </w:rPr>
        <w:t> </w:t>
      </w:r>
      <w:r>
        <w:rPr>
          <w:sz w:val="28"/>
        </w:rPr>
        <w:t>cả</w:t>
      </w:r>
      <w:r>
        <w:rPr>
          <w:spacing w:val="-4"/>
          <w:sz w:val="28"/>
        </w:rPr>
        <w:t> </w:t>
      </w:r>
      <w:r>
        <w:rPr>
          <w:sz w:val="28"/>
        </w:rPr>
        <w:t>150.000</w:t>
      </w:r>
      <w:r>
        <w:rPr>
          <w:spacing w:val="-1"/>
          <w:sz w:val="28"/>
        </w:rPr>
        <w:t> </w:t>
      </w:r>
      <w:r>
        <w:rPr>
          <w:sz w:val="28"/>
        </w:rPr>
        <w:t>đồng</w:t>
      </w:r>
      <w:r>
        <w:rPr>
          <w:spacing w:val="-3"/>
          <w:sz w:val="28"/>
        </w:rPr>
        <w:t> </w:t>
      </w:r>
      <w:r>
        <w:rPr>
          <w:sz w:val="28"/>
        </w:rPr>
        <w:t>(Một</w:t>
      </w:r>
      <w:r>
        <w:rPr>
          <w:spacing w:val="-1"/>
          <w:sz w:val="28"/>
        </w:rPr>
        <w:t> </w:t>
      </w:r>
      <w:r>
        <w:rPr>
          <w:sz w:val="28"/>
        </w:rPr>
        <w:t>trăm</w:t>
      </w:r>
      <w:r>
        <w:rPr>
          <w:spacing w:val="-6"/>
          <w:sz w:val="28"/>
        </w:rPr>
        <w:t> </w:t>
      </w:r>
      <w:r>
        <w:rPr>
          <w:sz w:val="28"/>
        </w:rPr>
        <w:t>năm mươi nghìn đồng) án phí ly</w:t>
      </w:r>
      <w:r>
        <w:rPr>
          <w:spacing w:val="-1"/>
          <w:sz w:val="28"/>
        </w:rPr>
        <w:t> </w:t>
      </w:r>
      <w:r>
        <w:rPr>
          <w:sz w:val="28"/>
        </w:rPr>
        <w:t>hôn sơ thẩm theo quy</w:t>
      </w:r>
      <w:r>
        <w:rPr>
          <w:spacing w:val="-1"/>
          <w:sz w:val="28"/>
        </w:rPr>
        <w:t> </w:t>
      </w:r>
      <w:r>
        <w:rPr>
          <w:sz w:val="28"/>
        </w:rPr>
        <w:t>định của pháp luật, được trừ vào số tiền 300.000 đồng (Ba trăm</w:t>
      </w:r>
      <w:r>
        <w:rPr>
          <w:spacing w:val="-2"/>
          <w:sz w:val="28"/>
        </w:rPr>
        <w:t> </w:t>
      </w:r>
      <w:r>
        <w:rPr>
          <w:sz w:val="28"/>
        </w:rPr>
        <w:t>nghìn đồng) tạm</w:t>
      </w:r>
      <w:r>
        <w:rPr>
          <w:spacing w:val="-2"/>
          <w:sz w:val="28"/>
        </w:rPr>
        <w:t> </w:t>
      </w:r>
      <w:r>
        <w:rPr>
          <w:sz w:val="28"/>
        </w:rPr>
        <w:t>ứng án phí đã nộp theo biên lai thu tạm ứng án phí, lệ phí Tòa án số 0008285 ngày 01 tháng 11 năm 2022 của Chi cục Thi</w:t>
      </w:r>
      <w:r>
        <w:rPr>
          <w:spacing w:val="-2"/>
          <w:sz w:val="28"/>
        </w:rPr>
        <w:t> </w:t>
      </w:r>
      <w:r>
        <w:rPr>
          <w:sz w:val="28"/>
        </w:rPr>
        <w:t>hành</w:t>
      </w:r>
      <w:r>
        <w:rPr>
          <w:spacing w:val="-1"/>
          <w:sz w:val="28"/>
        </w:rPr>
        <w:t> </w:t>
      </w:r>
      <w:r>
        <w:rPr>
          <w:sz w:val="28"/>
        </w:rPr>
        <w:t>án</w:t>
      </w:r>
      <w:r>
        <w:rPr>
          <w:spacing w:val="-3"/>
          <w:sz w:val="28"/>
        </w:rPr>
        <w:t> </w:t>
      </w:r>
      <w:r>
        <w:rPr>
          <w:sz w:val="28"/>
        </w:rPr>
        <w:t>dân</w:t>
      </w:r>
      <w:r>
        <w:rPr>
          <w:spacing w:val="-3"/>
          <w:sz w:val="28"/>
        </w:rPr>
        <w:t> </w:t>
      </w:r>
      <w:r>
        <w:rPr>
          <w:sz w:val="28"/>
        </w:rPr>
        <w:t>sự</w:t>
      </w:r>
      <w:r>
        <w:rPr>
          <w:spacing w:val="-4"/>
          <w:sz w:val="28"/>
        </w:rPr>
        <w:t> </w:t>
      </w:r>
      <w:r>
        <w:rPr>
          <w:sz w:val="28"/>
        </w:rPr>
        <w:t>huyện</w:t>
      </w:r>
      <w:r>
        <w:rPr>
          <w:spacing w:val="-1"/>
          <w:sz w:val="28"/>
        </w:rPr>
        <w:t> </w:t>
      </w:r>
      <w:r>
        <w:rPr>
          <w:sz w:val="28"/>
        </w:rPr>
        <w:t>Thuỷ</w:t>
      </w:r>
      <w:r>
        <w:rPr>
          <w:spacing w:val="-6"/>
          <w:sz w:val="28"/>
        </w:rPr>
        <w:t> </w:t>
      </w:r>
      <w:r>
        <w:rPr>
          <w:sz w:val="28"/>
        </w:rPr>
        <w:t>Nguyên,</w:t>
      </w:r>
      <w:r>
        <w:rPr>
          <w:spacing w:val="-2"/>
          <w:sz w:val="28"/>
        </w:rPr>
        <w:t> </w:t>
      </w:r>
      <w:r>
        <w:rPr>
          <w:sz w:val="28"/>
        </w:rPr>
        <w:t>thành</w:t>
      </w:r>
      <w:r>
        <w:rPr>
          <w:spacing w:val="-3"/>
          <w:sz w:val="28"/>
        </w:rPr>
        <w:t> </w:t>
      </w:r>
      <w:r>
        <w:rPr>
          <w:sz w:val="28"/>
        </w:rPr>
        <w:t>phố</w:t>
      </w:r>
      <w:r>
        <w:rPr>
          <w:spacing w:val="-1"/>
          <w:sz w:val="28"/>
        </w:rPr>
        <w:t> </w:t>
      </w:r>
      <w:r>
        <w:rPr>
          <w:sz w:val="28"/>
        </w:rPr>
        <w:t>Hải</w:t>
      </w:r>
      <w:r>
        <w:rPr>
          <w:spacing w:val="-1"/>
          <w:sz w:val="28"/>
        </w:rPr>
        <w:t> </w:t>
      </w:r>
      <w:r>
        <w:rPr>
          <w:sz w:val="28"/>
        </w:rPr>
        <w:t>Phòng. Chị</w:t>
      </w:r>
      <w:r>
        <w:rPr>
          <w:spacing w:val="-2"/>
          <w:sz w:val="28"/>
        </w:rPr>
        <w:t> </w:t>
      </w:r>
      <w:r>
        <w:rPr>
          <w:sz w:val="28"/>
        </w:rPr>
        <w:t>Nguyễn</w:t>
      </w:r>
      <w:r>
        <w:rPr>
          <w:spacing w:val="-1"/>
          <w:sz w:val="28"/>
        </w:rPr>
        <w:t> </w:t>
      </w:r>
      <w:r>
        <w:rPr>
          <w:sz w:val="28"/>
        </w:rPr>
        <w:t>Huyền T được hoàn trả lại số tiền chênh lệch là 150.000 đồng (Một trăm năm mươi nghìn đồng). Chị Nguyễn Huyền T</w:t>
      </w:r>
      <w:r>
        <w:rPr>
          <w:spacing w:val="-3"/>
          <w:sz w:val="28"/>
        </w:rPr>
        <w:t> </w:t>
      </w:r>
      <w:r>
        <w:rPr>
          <w:sz w:val="28"/>
        </w:rPr>
        <w:t>đã nộp đủ án phí dân sự sơ thẩm.</w:t>
      </w:r>
    </w:p>
    <w:p>
      <w:pPr>
        <w:pStyle w:val="ListParagraph"/>
        <w:numPr>
          <w:ilvl w:val="0"/>
          <w:numId w:val="1"/>
        </w:numPr>
        <w:tabs>
          <w:tab w:pos="1149" w:val="left" w:leader="none"/>
        </w:tabs>
        <w:spacing w:line="268" w:lineRule="auto" w:before="0" w:after="0"/>
        <w:ind w:left="102" w:right="23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68" w:lineRule="auto"/>
        <w:ind w:left="102" w:right="224" w:firstLine="719"/>
        <w:jc w:val="both"/>
      </w:pPr>
      <w:r>
        <w:rPr/>
        <w:t>Trong 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Điều 6, Điều 7 và Điều 9 Luật Thi hành án dân sự, thời hiệu thi hành án được thực hiện theo quy</w:t>
      </w:r>
      <w:r>
        <w:rPr>
          <w:spacing w:val="-1"/>
        </w:rPr>
        <w:t> </w:t>
      </w:r>
      <w:r>
        <w:rPr/>
        <w:t>định tại Điều 30 Luật Thi hành án dân sự.</w:t>
      </w:r>
    </w:p>
    <w:p>
      <w:pPr>
        <w:pStyle w:val="BodyText"/>
        <w:spacing w:before="11"/>
        <w:rPr>
          <w:sz w:val="17"/>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7"/>
        <w:gridCol w:w="2608"/>
      </w:tblGrid>
      <w:tr>
        <w:trPr>
          <w:trHeight w:val="2574" w:hRule="atLeast"/>
        </w:trPr>
        <w:tc>
          <w:tcPr>
            <w:tcW w:w="5267"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thành</w:t>
            </w:r>
            <w:r>
              <w:rPr>
                <w:spacing w:val="-6"/>
                <w:sz w:val="24"/>
              </w:rPr>
              <w:t> </w:t>
            </w:r>
            <w:r>
              <w:rPr>
                <w:sz w:val="24"/>
              </w:rPr>
              <w:t>phố</w:t>
            </w:r>
            <w:r>
              <w:rPr>
                <w:spacing w:val="-6"/>
                <w:sz w:val="24"/>
              </w:rPr>
              <w:t> </w:t>
            </w:r>
            <w:r>
              <w:rPr>
                <w:sz w:val="24"/>
              </w:rPr>
              <w:t>Hải</w:t>
            </w:r>
            <w:r>
              <w:rPr>
                <w:spacing w:val="-6"/>
                <w:sz w:val="24"/>
              </w:rPr>
              <w:t> </w:t>
            </w:r>
            <w:r>
              <w:rPr>
                <w:spacing w:val="-2"/>
                <w:sz w:val="24"/>
              </w:rPr>
              <w:t>Phòng;</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7"/>
                <w:sz w:val="24"/>
              </w:rPr>
              <w:t> </w:t>
            </w:r>
            <w:r>
              <w:rPr>
                <w:sz w:val="24"/>
              </w:rPr>
              <w:t>Thuỷ</w:t>
            </w:r>
            <w:r>
              <w:rPr>
                <w:spacing w:val="-10"/>
                <w:sz w:val="24"/>
              </w:rPr>
              <w:t> </w:t>
            </w:r>
            <w:r>
              <w:rPr>
                <w:spacing w:val="-2"/>
                <w:sz w:val="24"/>
              </w:rPr>
              <w:t>Nguyên;</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huyện</w:t>
            </w:r>
            <w:r>
              <w:rPr>
                <w:spacing w:val="-3"/>
                <w:sz w:val="24"/>
              </w:rPr>
              <w:t> </w:t>
            </w:r>
            <w:r>
              <w:rPr>
                <w:sz w:val="24"/>
              </w:rPr>
              <w:t>Thuỷ</w:t>
            </w:r>
            <w:r>
              <w:rPr>
                <w:spacing w:val="-11"/>
                <w:sz w:val="24"/>
              </w:rPr>
              <w:t> </w:t>
            </w:r>
            <w:r>
              <w:rPr>
                <w:spacing w:val="-2"/>
                <w:sz w:val="24"/>
              </w:rPr>
              <w:t>Nguyên;</w:t>
            </w:r>
          </w:p>
          <w:p>
            <w:pPr>
              <w:pStyle w:val="TableParagraph"/>
              <w:numPr>
                <w:ilvl w:val="0"/>
                <w:numId w:val="2"/>
              </w:numPr>
              <w:tabs>
                <w:tab w:pos="190" w:val="left" w:leader="none"/>
              </w:tabs>
              <w:spacing w:line="240" w:lineRule="auto" w:before="0" w:after="0"/>
              <w:ind w:left="50" w:right="823" w:firstLine="0"/>
              <w:jc w:val="left"/>
              <w:rPr>
                <w:sz w:val="24"/>
              </w:rPr>
            </w:pPr>
            <w:r>
              <w:rPr>
                <w:sz w:val="24"/>
              </w:rPr>
              <w:t>UBND</w:t>
            </w:r>
            <w:r>
              <w:rPr>
                <w:spacing w:val="-6"/>
                <w:sz w:val="24"/>
              </w:rPr>
              <w:t> </w:t>
            </w:r>
            <w:r>
              <w:rPr>
                <w:sz w:val="24"/>
              </w:rPr>
              <w:t>xã</w:t>
            </w:r>
            <w:r>
              <w:rPr>
                <w:spacing w:val="-6"/>
                <w:sz w:val="24"/>
              </w:rPr>
              <w:t> </w:t>
            </w:r>
            <w:r>
              <w:rPr>
                <w:sz w:val="24"/>
              </w:rPr>
              <w:t>Thủy</w:t>
            </w:r>
            <w:r>
              <w:rPr>
                <w:spacing w:val="-10"/>
                <w:sz w:val="24"/>
              </w:rPr>
              <w:t> </w:t>
            </w:r>
            <w:r>
              <w:rPr>
                <w:sz w:val="24"/>
              </w:rPr>
              <w:t>Triều</w:t>
            </w:r>
            <w:r>
              <w:rPr>
                <w:spacing w:val="-4"/>
                <w:sz w:val="24"/>
              </w:rPr>
              <w:t> </w:t>
            </w:r>
            <w:r>
              <w:rPr>
                <w:sz w:val="24"/>
              </w:rPr>
              <w:t>(Giấy</w:t>
            </w:r>
            <w:r>
              <w:rPr>
                <w:spacing w:val="-8"/>
                <w:sz w:val="24"/>
              </w:rPr>
              <w:t> </w:t>
            </w:r>
            <w:r>
              <w:rPr>
                <w:sz w:val="24"/>
              </w:rPr>
              <w:t>chứng</w:t>
            </w:r>
            <w:r>
              <w:rPr>
                <w:spacing w:val="-8"/>
                <w:sz w:val="24"/>
              </w:rPr>
              <w:t> </w:t>
            </w:r>
            <w:r>
              <w:rPr>
                <w:sz w:val="24"/>
              </w:rPr>
              <w:t>nhận</w:t>
            </w:r>
            <w:r>
              <w:rPr>
                <w:spacing w:val="-5"/>
                <w:sz w:val="24"/>
              </w:rPr>
              <w:t> </w:t>
            </w:r>
            <w:r>
              <w:rPr>
                <w:sz w:val="24"/>
              </w:rPr>
              <w:t>kết hôn số 03 ngày 05/01/2018);</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2608" w:type="dxa"/>
          </w:tcPr>
          <w:p>
            <w:pPr>
              <w:pStyle w:val="TableParagraph"/>
              <w:spacing w:line="318" w:lineRule="exact"/>
              <w:ind w:left="814" w:right="39"/>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814" w:right="38"/>
              <w:jc w:val="center"/>
              <w:rPr>
                <w:b/>
                <w:sz w:val="28"/>
              </w:rPr>
            </w:pPr>
            <w:r>
              <w:rPr>
                <w:b/>
                <w:sz w:val="28"/>
              </w:rPr>
              <w:t>Lê Thị </w:t>
            </w:r>
            <w:r>
              <w:rPr>
                <w:b/>
                <w:spacing w:val="-5"/>
                <w:sz w:val="28"/>
              </w:rPr>
              <w:t>Hà</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1"/>
        </w:rPr>
      </w:pPr>
    </w:p>
    <w:p>
      <w:pPr>
        <w:pStyle w:val="BodyText"/>
        <w:ind w:right="122"/>
        <w:jc w:val="center"/>
      </w:pPr>
      <w:r>
        <w:rPr>
          <w:w w:val="100"/>
        </w:rPr>
        <w:t>2</w:t>
      </w:r>
    </w:p>
    <w:sectPr>
      <w:pgSz w:w="11910" w:h="16850"/>
      <w:pgMar w:top="108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0" w:hanging="140"/>
      </w:pPr>
      <w:rPr>
        <w:rFonts w:hint="default"/>
        <w:lang w:val="vi" w:eastAsia="en-US" w:bidi="ar-SA"/>
      </w:rPr>
    </w:lvl>
    <w:lvl w:ilvl="2">
      <w:start w:val="0"/>
      <w:numFmt w:val="bullet"/>
      <w:lvlText w:val="•"/>
      <w:lvlJc w:val="left"/>
      <w:pPr>
        <w:ind w:left="1101" w:hanging="140"/>
      </w:pPr>
      <w:rPr>
        <w:rFonts w:hint="default"/>
        <w:lang w:val="vi" w:eastAsia="en-US" w:bidi="ar-SA"/>
      </w:rPr>
    </w:lvl>
    <w:lvl w:ilvl="3">
      <w:start w:val="0"/>
      <w:numFmt w:val="bullet"/>
      <w:lvlText w:val="•"/>
      <w:lvlJc w:val="left"/>
      <w:pPr>
        <w:ind w:left="1622" w:hanging="140"/>
      </w:pPr>
      <w:rPr>
        <w:rFonts w:hint="default"/>
        <w:lang w:val="vi" w:eastAsia="en-US" w:bidi="ar-SA"/>
      </w:rPr>
    </w:lvl>
    <w:lvl w:ilvl="4">
      <w:start w:val="0"/>
      <w:numFmt w:val="bullet"/>
      <w:lvlText w:val="•"/>
      <w:lvlJc w:val="left"/>
      <w:pPr>
        <w:ind w:left="2142" w:hanging="140"/>
      </w:pPr>
      <w:rPr>
        <w:rFonts w:hint="default"/>
        <w:lang w:val="vi" w:eastAsia="en-US" w:bidi="ar-SA"/>
      </w:rPr>
    </w:lvl>
    <w:lvl w:ilvl="5">
      <w:start w:val="0"/>
      <w:numFmt w:val="bullet"/>
      <w:lvlText w:val="•"/>
      <w:lvlJc w:val="left"/>
      <w:pPr>
        <w:ind w:left="2663" w:hanging="140"/>
      </w:pPr>
      <w:rPr>
        <w:rFonts w:hint="default"/>
        <w:lang w:val="vi" w:eastAsia="en-US" w:bidi="ar-SA"/>
      </w:rPr>
    </w:lvl>
    <w:lvl w:ilvl="6">
      <w:start w:val="0"/>
      <w:numFmt w:val="bullet"/>
      <w:lvlText w:val="•"/>
      <w:lvlJc w:val="left"/>
      <w:pPr>
        <w:ind w:left="3184" w:hanging="140"/>
      </w:pPr>
      <w:rPr>
        <w:rFonts w:hint="default"/>
        <w:lang w:val="vi" w:eastAsia="en-US" w:bidi="ar-SA"/>
      </w:rPr>
    </w:lvl>
    <w:lvl w:ilvl="7">
      <w:start w:val="0"/>
      <w:numFmt w:val="bullet"/>
      <w:lvlText w:val="•"/>
      <w:lvlJc w:val="left"/>
      <w:pPr>
        <w:ind w:left="3704" w:hanging="140"/>
      </w:pPr>
      <w:rPr>
        <w:rFonts w:hint="default"/>
        <w:lang w:val="vi" w:eastAsia="en-US" w:bidi="ar-SA"/>
      </w:rPr>
    </w:lvl>
    <w:lvl w:ilvl="8">
      <w:start w:val="0"/>
      <w:numFmt w:val="bullet"/>
      <w:lvlText w:val="•"/>
      <w:lvlJc w:val="left"/>
      <w:pPr>
        <w:ind w:left="4225" w:hanging="140"/>
      </w:pPr>
      <w:rPr>
        <w:rFonts w:hint="default"/>
        <w:lang w:val="vi" w:eastAsia="en-US" w:bidi="ar-SA"/>
      </w:rPr>
    </w:lvl>
  </w:abstractNum>
  <w:abstractNum w:abstractNumId="0">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88"/>
      </w:pPr>
      <w:rPr>
        <w:rFonts w:hint="default"/>
        <w:lang w:val="vi" w:eastAsia="en-US" w:bidi="ar-SA"/>
      </w:rPr>
    </w:lvl>
    <w:lvl w:ilvl="3">
      <w:start w:val="0"/>
      <w:numFmt w:val="bullet"/>
      <w:lvlText w:val="•"/>
      <w:lvlJc w:val="left"/>
      <w:pPr>
        <w:ind w:left="2975" w:hanging="188"/>
      </w:pPr>
      <w:rPr>
        <w:rFonts w:hint="default"/>
        <w:lang w:val="vi" w:eastAsia="en-US" w:bidi="ar-SA"/>
      </w:rPr>
    </w:lvl>
    <w:lvl w:ilvl="4">
      <w:start w:val="0"/>
      <w:numFmt w:val="bullet"/>
      <w:lvlText w:val="•"/>
      <w:lvlJc w:val="left"/>
      <w:pPr>
        <w:ind w:left="3934" w:hanging="188"/>
      </w:pPr>
      <w:rPr>
        <w:rFonts w:hint="default"/>
        <w:lang w:val="vi" w:eastAsia="en-US" w:bidi="ar-SA"/>
      </w:rPr>
    </w:lvl>
    <w:lvl w:ilvl="5">
      <w:start w:val="0"/>
      <w:numFmt w:val="bullet"/>
      <w:lvlText w:val="•"/>
      <w:lvlJc w:val="left"/>
      <w:pPr>
        <w:ind w:left="4893" w:hanging="188"/>
      </w:pPr>
      <w:rPr>
        <w:rFonts w:hint="default"/>
        <w:lang w:val="vi" w:eastAsia="en-US" w:bidi="ar-SA"/>
      </w:rPr>
    </w:lvl>
    <w:lvl w:ilvl="6">
      <w:start w:val="0"/>
      <w:numFmt w:val="bullet"/>
      <w:lvlText w:val="•"/>
      <w:lvlJc w:val="left"/>
      <w:pPr>
        <w:ind w:left="5851" w:hanging="188"/>
      </w:pPr>
      <w:rPr>
        <w:rFonts w:hint="default"/>
        <w:lang w:val="vi" w:eastAsia="en-US" w:bidi="ar-SA"/>
      </w:rPr>
    </w:lvl>
    <w:lvl w:ilvl="7">
      <w:start w:val="0"/>
      <w:numFmt w:val="bullet"/>
      <w:lvlText w:val="•"/>
      <w:lvlJc w:val="left"/>
      <w:pPr>
        <w:ind w:left="6810" w:hanging="188"/>
      </w:pPr>
      <w:rPr>
        <w:rFonts w:hint="default"/>
        <w:lang w:val="vi" w:eastAsia="en-US" w:bidi="ar-SA"/>
      </w:rPr>
    </w:lvl>
    <w:lvl w:ilvl="8">
      <w:start w:val="0"/>
      <w:numFmt w:val="bullet"/>
      <w:lvlText w:val="•"/>
      <w:lvlJc w:val="left"/>
      <w:pPr>
        <w:ind w:left="7769"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right="2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2023-04-24T14:20:57Z</dcterms:created>
  <dcterms:modified xsi:type="dcterms:W3CDTF">2023-04-24T14:20:57Z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