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3371" w:val="left" w:leader="none"/>
        </w:tabs>
        <w:spacing w:line="322" w:lineRule="exact" w:before="75"/>
        <w:ind w:left="161" w:right="0"/>
        <w:jc w:val="left"/>
      </w:pPr>
      <w:r>
        <w:rPr/>
        <w:t>TÒA</w:t>
      </w:r>
      <w:r>
        <w:rPr>
          <w:spacing w:val="-9"/>
        </w:rPr>
        <w:t> </w:t>
      </w:r>
      <w:r>
        <w:rPr/>
        <w:t>ÁN</w:t>
      </w:r>
      <w:r>
        <w:rPr>
          <w:spacing w:val="-7"/>
        </w:rPr>
        <w:t> </w:t>
      </w:r>
      <w:r>
        <w:rPr/>
        <w:t>NHÂN</w:t>
      </w:r>
      <w:r>
        <w:rPr>
          <w:spacing w:val="-8"/>
        </w:rPr>
        <w:t> </w:t>
      </w:r>
      <w:r>
        <w:rPr>
          <w:spacing w:val="-5"/>
        </w:rPr>
        <w:t>DÂN</w:t>
      </w:r>
      <w:r>
        <w:rPr/>
        <w:tab/>
        <w:t>CỘNG</w:t>
      </w:r>
      <w:r>
        <w:rPr>
          <w:spacing w:val="-9"/>
        </w:rPr>
        <w:t> </w:t>
      </w:r>
      <w:r>
        <w:rPr/>
        <w:t>HÒA</w:t>
      </w:r>
      <w:r>
        <w:rPr>
          <w:spacing w:val="-9"/>
        </w:rPr>
        <w:t> </w:t>
      </w:r>
      <w:r>
        <w:rPr/>
        <w:t>XÃ</w:t>
      </w:r>
      <w:r>
        <w:rPr>
          <w:spacing w:val="-8"/>
        </w:rPr>
        <w:t> </w:t>
      </w:r>
      <w:r>
        <w:rPr/>
        <w:t>HỘI</w:t>
      </w:r>
      <w:r>
        <w:rPr>
          <w:spacing w:val="-8"/>
        </w:rPr>
        <w:t> </w:t>
      </w:r>
      <w:r>
        <w:rPr/>
        <w:t>CHỦ</w:t>
      </w:r>
      <w:r>
        <w:rPr>
          <w:spacing w:val="-9"/>
        </w:rPr>
        <w:t> </w:t>
      </w:r>
      <w:r>
        <w:rPr/>
        <w:t>NGHĨA</w:t>
      </w:r>
      <w:r>
        <w:rPr>
          <w:spacing w:val="-8"/>
        </w:rPr>
        <w:t> </w:t>
      </w:r>
      <w:r>
        <w:rPr/>
        <w:t>VIỆT</w:t>
      </w:r>
      <w:r>
        <w:rPr>
          <w:spacing w:val="-9"/>
        </w:rPr>
        <w:t> </w:t>
      </w:r>
      <w:r>
        <w:rPr>
          <w:spacing w:val="-5"/>
        </w:rPr>
        <w:t>NAM</w:t>
      </w:r>
    </w:p>
    <w:p>
      <w:pPr>
        <w:tabs>
          <w:tab w:pos="4621" w:val="left" w:leader="none"/>
        </w:tabs>
        <w:spacing w:before="0"/>
        <w:ind w:left="231" w:right="1296" w:firstLine="139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15729152" from="309.799988pt,21.31031pt" to="471.799988pt,21.31031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HUYỆN TRÀ ÔN</w:t>
        <w:tab/>
        <w:t>Độc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phúc TỈNH VĨNH LONG</w:t>
      </w:r>
    </w:p>
    <w:p>
      <w:pPr>
        <w:pStyle w:val="BodyText"/>
        <w:spacing w:before="10"/>
        <w:ind w:left="0"/>
        <w:rPr>
          <w:b/>
          <w:sz w:val="7"/>
        </w:rPr>
      </w:pPr>
      <w:r>
        <w:rPr/>
        <w:pict>
          <v:shape style="position:absolute;margin-left:121.050003pt;margin-top:5.74341pt;width:54pt;height:.1pt;mso-position-horizontal-relative:page;mso-position-vertical-relative:paragraph;z-index:-15728640;mso-wrap-distance-left:0;mso-wrap-distance-right:0" id="docshape1" coordorigin="2421,115" coordsize="1080,0" path="m2421,115l3501,11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742" w:val="left" w:leader="none"/>
        </w:tabs>
        <w:spacing w:before="196"/>
        <w:ind w:left="161" w:right="0" w:firstLine="0"/>
        <w:jc w:val="left"/>
        <w:rPr>
          <w:i/>
          <w:sz w:val="28"/>
        </w:rPr>
      </w:pPr>
      <w:r>
        <w:rPr>
          <w:spacing w:val="-2"/>
          <w:sz w:val="28"/>
        </w:rPr>
        <w:t>Số: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95/2022/QĐST-</w:t>
      </w:r>
      <w:r>
        <w:rPr>
          <w:spacing w:val="-5"/>
          <w:sz w:val="28"/>
        </w:rPr>
        <w:t>DS</w:t>
      </w:r>
      <w:r>
        <w:rPr>
          <w:sz w:val="28"/>
        </w:rPr>
        <w:tab/>
      </w:r>
      <w:r>
        <w:rPr>
          <w:i/>
          <w:sz w:val="28"/>
        </w:rPr>
        <w:t>Trà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Ôn,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12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5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BodyText"/>
        <w:spacing w:before="4"/>
        <w:ind w:left="0"/>
        <w:rPr>
          <w:i/>
        </w:rPr>
      </w:pPr>
    </w:p>
    <w:p>
      <w:pPr>
        <w:pStyle w:val="Heading1"/>
      </w:pPr>
      <w:r>
        <w:rPr/>
        <w:t>QUYẾT</w:t>
      </w:r>
      <w:r>
        <w:rPr>
          <w:spacing w:val="-11"/>
        </w:rPr>
        <w:t> </w:t>
      </w:r>
      <w:r>
        <w:rPr>
          <w:spacing w:val="-4"/>
        </w:rPr>
        <w:t>ĐỊNH</w:t>
      </w:r>
    </w:p>
    <w:p>
      <w:pPr>
        <w:spacing w:before="0"/>
        <w:ind w:left="2122" w:right="207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8"/>
          <w:sz w:val="28"/>
        </w:rPr>
        <w:t> </w:t>
      </w:r>
      <w:r>
        <w:rPr>
          <w:b/>
          <w:spacing w:val="-7"/>
          <w:sz w:val="28"/>
        </w:rPr>
        <w:t>SỰ</w:t>
      </w:r>
    </w:p>
    <w:p>
      <w:pPr>
        <w:pStyle w:val="BodyText"/>
        <w:spacing w:before="2"/>
        <w:ind w:left="0"/>
        <w:rPr>
          <w:b/>
          <w:sz w:val="38"/>
        </w:rPr>
      </w:pPr>
    </w:p>
    <w:p>
      <w:pPr>
        <w:pStyle w:val="BodyText"/>
        <w:spacing w:before="0"/>
        <w:ind w:firstLine="851"/>
      </w:pPr>
      <w:r>
        <w:rPr/>
        <w:t>Căn cứ vào các Điều 48, 217, 218, 219 và khoản 2 Điều 273 của Bộ luật Tố tụng dân sự;</w:t>
      </w:r>
    </w:p>
    <w:p>
      <w:pPr>
        <w:pStyle w:val="BodyText"/>
        <w:ind w:left="1012"/>
      </w:pP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4"/>
        </w:rPr>
        <w:t> </w:t>
      </w:r>
      <w:r>
        <w:rPr/>
        <w:t>nghiên</w:t>
      </w:r>
      <w:r>
        <w:rPr>
          <w:spacing w:val="-5"/>
        </w:rPr>
        <w:t> </w:t>
      </w:r>
      <w:r>
        <w:rPr/>
        <w:t>cứu</w:t>
      </w:r>
      <w:r>
        <w:rPr>
          <w:spacing w:val="-4"/>
        </w:rPr>
        <w:t> </w:t>
      </w:r>
      <w:r>
        <w:rPr/>
        <w:t>hồ</w:t>
      </w:r>
      <w:r>
        <w:rPr>
          <w:spacing w:val="-5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3"/>
        </w:rPr>
        <w:t> </w:t>
      </w:r>
      <w:r>
        <w:rPr/>
        <w:t>án</w:t>
      </w:r>
      <w:r>
        <w:rPr>
          <w:spacing w:val="-3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5"/>
        </w:rPr>
        <w:t> </w:t>
      </w:r>
      <w:r>
        <w:rPr>
          <w:spacing w:val="-2"/>
        </w:rPr>
        <w:t>thẩm;</w:t>
      </w:r>
    </w:p>
    <w:p>
      <w:pPr>
        <w:pStyle w:val="BodyText"/>
        <w:ind w:right="152" w:firstLine="851"/>
      </w:pPr>
      <w:r>
        <w:rPr/>
        <w:t>Xét thấy: Người khởi kiện rút toàn bộ yêu cầu khởi kiện theo quy định</w:t>
      </w:r>
      <w:r>
        <w:rPr>
          <w:spacing w:val="80"/>
        </w:rPr>
        <w:t> </w:t>
      </w:r>
      <w:r>
        <w:rPr/>
        <w:t>tại điểm c khoản 1 Điều 217 của Bộ luật Tố tụng dân sự,</w:t>
      </w:r>
    </w:p>
    <w:p>
      <w:pPr>
        <w:pStyle w:val="Heading1"/>
        <w:spacing w:before="243"/>
      </w:pPr>
      <w:r>
        <w:rPr/>
        <w:t>QUYẾT</w:t>
      </w:r>
      <w:r>
        <w:rPr>
          <w:spacing w:val="-11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</w:tabs>
        <w:spacing w:line="240" w:lineRule="auto" w:before="238" w:after="0"/>
        <w:ind w:left="161" w:right="113" w:firstLine="851"/>
        <w:jc w:val="both"/>
        <w:rPr>
          <w:sz w:val="28"/>
        </w:rPr>
      </w:pPr>
      <w:r>
        <w:rPr>
          <w:sz w:val="28"/>
        </w:rPr>
        <w:t>Đình chỉ giải quyết vụ án dân sự thụ lý số: 316/2022/TLST-DS ngày 11 tháng 11 năm 2022, về việc: </w:t>
      </w:r>
      <w:r>
        <w:rPr>
          <w:i/>
          <w:sz w:val="28"/>
        </w:rPr>
        <w:t>“Tranh chấp hợp đồng vay tài sản”, </w:t>
      </w:r>
      <w:r>
        <w:rPr>
          <w:sz w:val="28"/>
        </w:rPr>
        <w:t>giữa:</w:t>
      </w:r>
    </w:p>
    <w:p>
      <w:pPr>
        <w:spacing w:before="119"/>
        <w:ind w:left="1012" w:right="0" w:firstLine="0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Nguyên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6"/>
          <w:sz w:val="28"/>
        </w:rPr>
        <w:t> </w:t>
      </w:r>
      <w:r>
        <w:rPr>
          <w:b/>
          <w:sz w:val="28"/>
        </w:rPr>
        <w:t>Ngân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hàng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Thương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mại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cổ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phần</w:t>
      </w:r>
      <w:r>
        <w:rPr>
          <w:b/>
          <w:spacing w:val="-5"/>
          <w:sz w:val="28"/>
        </w:rPr>
        <w:t> B</w:t>
      </w:r>
      <w:r>
        <w:rPr>
          <w:spacing w:val="-5"/>
          <w:sz w:val="28"/>
        </w:rPr>
        <w:t>.</w:t>
      </w:r>
    </w:p>
    <w:p>
      <w:pPr>
        <w:pStyle w:val="BodyText"/>
        <w:spacing w:before="121"/>
        <w:ind w:right="110" w:firstLine="992"/>
        <w:jc w:val="both"/>
      </w:pPr>
      <w:r>
        <w:rPr/>
        <w:t>Địa chỉ trụ sở: Tầng A, Tòa nhà T, số X, đường T, phường T, quận H, Thành phố Hà Nội.</w:t>
      </w:r>
    </w:p>
    <w:p>
      <w:pPr>
        <w:pStyle w:val="BodyText"/>
        <w:spacing w:before="119"/>
        <w:ind w:right="110" w:firstLine="992"/>
        <w:jc w:val="both"/>
      </w:pPr>
      <w:r>
        <w:rPr/>
        <w:t>Người đại diện hợp pháp của nguyên đơn: Ông </w:t>
      </w:r>
      <w:r>
        <w:rPr>
          <w:b/>
        </w:rPr>
        <w:t>Phạm Doãn S </w:t>
      </w:r>
      <w:r>
        <w:rPr/>
        <w:t>– Tổng Giám đốc. Là người đại diện theo pháp luật.</w:t>
      </w:r>
    </w:p>
    <w:p>
      <w:pPr>
        <w:pStyle w:val="BodyText"/>
        <w:ind w:right="110" w:firstLine="992"/>
        <w:jc w:val="both"/>
      </w:pPr>
      <w:r>
        <w:rPr/>
        <w:t>Người đại diện hợp pháp của nguyên đơn: Ông </w:t>
      </w:r>
      <w:r>
        <w:rPr>
          <w:b/>
        </w:rPr>
        <w:t>Trần Minh T </w:t>
      </w:r>
      <w:r>
        <w:rPr/>
        <w:t>– Tổ trưởng</w:t>
      </w:r>
      <w:r>
        <w:rPr>
          <w:spacing w:val="-2"/>
        </w:rPr>
        <w:t> </w:t>
      </w:r>
      <w:r>
        <w:rPr/>
        <w:t>tổ</w:t>
      </w:r>
      <w:r>
        <w:rPr>
          <w:spacing w:val="-3"/>
        </w:rPr>
        <w:t> </w:t>
      </w:r>
      <w:r>
        <w:rPr/>
        <w:t>khách</w:t>
      </w:r>
      <w:r>
        <w:rPr>
          <w:spacing w:val="-3"/>
        </w:rPr>
        <w:t> </w:t>
      </w:r>
      <w:r>
        <w:rPr/>
        <w:t>hàng</w:t>
      </w:r>
      <w:r>
        <w:rPr>
          <w:spacing w:val="-1"/>
        </w:rPr>
        <w:t> </w:t>
      </w:r>
      <w:r>
        <w:rPr/>
        <w:t>Ngân</w:t>
      </w:r>
      <w:r>
        <w:rPr>
          <w:spacing w:val="-3"/>
        </w:rPr>
        <w:t> </w:t>
      </w:r>
      <w:r>
        <w:rPr/>
        <w:t>hàng</w:t>
      </w:r>
      <w:r>
        <w:rPr>
          <w:spacing w:val="-2"/>
        </w:rPr>
        <w:t> </w:t>
      </w:r>
      <w:r>
        <w:rPr/>
        <w:t>Thương</w:t>
      </w:r>
      <w:r>
        <w:rPr>
          <w:spacing w:val="-2"/>
        </w:rPr>
        <w:t> </w:t>
      </w:r>
      <w:r>
        <w:rPr/>
        <w:t>mại</w:t>
      </w:r>
      <w:r>
        <w:rPr>
          <w:spacing w:val="-4"/>
        </w:rPr>
        <w:t> </w:t>
      </w:r>
      <w:r>
        <w:rPr/>
        <w:t>cổ</w:t>
      </w:r>
      <w:r>
        <w:rPr>
          <w:spacing w:val="-2"/>
        </w:rPr>
        <w:t> </w:t>
      </w:r>
      <w:r>
        <w:rPr/>
        <w:t>phần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 </w:t>
      </w:r>
      <w:r>
        <w:rPr/>
        <w:t>Chi</w:t>
      </w:r>
      <w:r>
        <w:rPr>
          <w:spacing w:val="-4"/>
        </w:rPr>
        <w:t> </w:t>
      </w:r>
      <w:r>
        <w:rPr/>
        <w:t>nhánh</w:t>
      </w:r>
      <w:r>
        <w:rPr>
          <w:spacing w:val="-2"/>
        </w:rPr>
        <w:t> </w:t>
      </w:r>
      <w:r>
        <w:rPr/>
        <w:t>Vĩnh</w:t>
      </w:r>
      <w:r>
        <w:rPr>
          <w:spacing w:val="-3"/>
        </w:rPr>
        <w:t> </w:t>
      </w:r>
      <w:r>
        <w:rPr/>
        <w:t>Long</w:t>
      </w:r>
      <w:r>
        <w:rPr>
          <w:spacing w:val="-1"/>
        </w:rPr>
        <w:t> </w:t>
      </w:r>
      <w:r>
        <w:rPr/>
        <w:t>– Phòng giao dịch T. Là người đại diện theo ủy quyền (Theo văn bản ủy quyền số 1418/2022/GUQ-LienVietPostBank.VL ngày 10/10/2022).</w:t>
      </w:r>
    </w:p>
    <w:p>
      <w:pPr>
        <w:spacing w:before="120"/>
        <w:ind w:left="1012" w:right="0" w:firstLine="0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4"/>
          <w:sz w:val="28"/>
        </w:rPr>
        <w:t> </w:t>
      </w:r>
      <w:r>
        <w:rPr>
          <w:b/>
          <w:sz w:val="28"/>
        </w:rPr>
        <w:t>1/</w:t>
      </w:r>
      <w:r>
        <w:rPr>
          <w:b/>
          <w:spacing w:val="-4"/>
          <w:sz w:val="28"/>
        </w:rPr>
        <w:t> </w:t>
      </w:r>
      <w:r>
        <w:rPr>
          <w:sz w:val="28"/>
        </w:rPr>
        <w:t>Bà</w:t>
      </w:r>
      <w:r>
        <w:rPr>
          <w:spacing w:val="-5"/>
          <w:sz w:val="28"/>
        </w:rPr>
        <w:t> </w:t>
      </w:r>
      <w:r>
        <w:rPr>
          <w:b/>
          <w:sz w:val="28"/>
        </w:rPr>
        <w:t>Lê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Ngọc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1969.</w:t>
      </w:r>
    </w:p>
    <w:p>
      <w:pPr>
        <w:spacing w:before="120"/>
        <w:ind w:left="2061" w:right="0" w:firstLine="0"/>
        <w:jc w:val="both"/>
        <w:rPr>
          <w:sz w:val="28"/>
        </w:rPr>
      </w:pPr>
      <w:r>
        <w:rPr>
          <w:b/>
          <w:sz w:val="28"/>
        </w:rPr>
        <w:t>2/</w:t>
      </w:r>
      <w:r>
        <w:rPr>
          <w:b/>
          <w:spacing w:val="-7"/>
          <w:sz w:val="28"/>
        </w:rPr>
        <w:t> </w:t>
      </w:r>
      <w:r>
        <w:rPr>
          <w:sz w:val="28"/>
        </w:rPr>
        <w:t>Ông</w:t>
      </w:r>
      <w:r>
        <w:rPr>
          <w:spacing w:val="-5"/>
          <w:sz w:val="28"/>
        </w:rPr>
        <w:t> </w:t>
      </w:r>
      <w:r>
        <w:rPr>
          <w:b/>
          <w:sz w:val="28"/>
        </w:rPr>
        <w:t>Phạm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K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1970.</w:t>
      </w:r>
    </w:p>
    <w:p>
      <w:pPr>
        <w:pStyle w:val="BodyText"/>
        <w:spacing w:before="121"/>
        <w:ind w:left="1012"/>
        <w:jc w:val="both"/>
      </w:pPr>
      <w:r>
        <w:rPr/>
        <w:t>Cùng</w:t>
      </w:r>
      <w:r>
        <w:rPr>
          <w:spacing w:val="-4"/>
        </w:rPr>
        <w:t> </w:t>
      </w:r>
      <w:r>
        <w:rPr/>
        <w:t>địa</w:t>
      </w:r>
      <w:r>
        <w:rPr>
          <w:spacing w:val="-4"/>
        </w:rPr>
        <w:t> </w:t>
      </w:r>
      <w:r>
        <w:rPr/>
        <w:t>chỉ</w:t>
      </w:r>
      <w:r>
        <w:rPr>
          <w:spacing w:val="-4"/>
        </w:rPr>
        <w:t> </w:t>
      </w:r>
      <w:r>
        <w:rPr/>
        <w:t>cư</w:t>
      </w:r>
      <w:r>
        <w:rPr>
          <w:spacing w:val="-5"/>
        </w:rPr>
        <w:t> </w:t>
      </w:r>
      <w:r>
        <w:rPr/>
        <w:t>trú:</w:t>
      </w:r>
      <w:r>
        <w:rPr>
          <w:spacing w:val="-4"/>
        </w:rPr>
        <w:t> </w:t>
      </w:r>
      <w:r>
        <w:rPr/>
        <w:t>ấp</w:t>
      </w:r>
      <w:r>
        <w:rPr>
          <w:spacing w:val="-5"/>
        </w:rPr>
        <w:t> </w:t>
      </w:r>
      <w:r>
        <w:rPr/>
        <w:t>G,</w:t>
      </w:r>
      <w:r>
        <w:rPr>
          <w:spacing w:val="-5"/>
        </w:rPr>
        <w:t> </w:t>
      </w:r>
      <w:r>
        <w:rPr/>
        <w:t>xã</w:t>
      </w:r>
      <w:r>
        <w:rPr>
          <w:spacing w:val="-5"/>
        </w:rPr>
        <w:t> </w:t>
      </w:r>
      <w:r>
        <w:rPr/>
        <w:t>T,</w:t>
      </w:r>
      <w:r>
        <w:rPr>
          <w:spacing w:val="-5"/>
        </w:rPr>
        <w:t> </w:t>
      </w:r>
      <w:r>
        <w:rPr/>
        <w:t>huyện</w:t>
      </w:r>
      <w:r>
        <w:rPr>
          <w:spacing w:val="-5"/>
        </w:rPr>
        <w:t> </w:t>
      </w:r>
      <w:r>
        <w:rPr/>
        <w:t>T,</w:t>
      </w:r>
      <w:r>
        <w:rPr>
          <w:spacing w:val="-5"/>
        </w:rPr>
        <w:t> </w:t>
      </w:r>
      <w:r>
        <w:rPr/>
        <w:t>tỉnh</w:t>
      </w:r>
      <w:r>
        <w:rPr>
          <w:spacing w:val="-4"/>
        </w:rPr>
        <w:t> </w:t>
      </w:r>
      <w:r>
        <w:rPr/>
        <w:t>Vĩnh</w:t>
      </w:r>
      <w:r>
        <w:rPr>
          <w:spacing w:val="-5"/>
        </w:rPr>
        <w:t> </w:t>
      </w:r>
      <w:r>
        <w:rPr>
          <w:spacing w:val="-2"/>
        </w:rPr>
        <w:t>Long.</w:t>
      </w:r>
    </w:p>
    <w:p>
      <w:pPr>
        <w:pStyle w:val="ListParagraph"/>
        <w:numPr>
          <w:ilvl w:val="0"/>
          <w:numId w:val="1"/>
        </w:numPr>
        <w:tabs>
          <w:tab w:pos="1293" w:val="left" w:leader="none"/>
        </w:tabs>
        <w:spacing w:line="240" w:lineRule="auto" w:before="119" w:after="0"/>
        <w:ind w:left="1292" w:right="0" w:hanging="281"/>
        <w:jc w:val="both"/>
        <w:rPr>
          <w:sz w:val="28"/>
        </w:rPr>
      </w:pPr>
      <w:r>
        <w:rPr>
          <w:sz w:val="28"/>
        </w:rPr>
        <w:t>Hậu</w:t>
      </w:r>
      <w:r>
        <w:rPr>
          <w:spacing w:val="-6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5"/>
          <w:sz w:val="28"/>
        </w:rPr>
        <w:t> </w:t>
      </w:r>
      <w:r>
        <w:rPr>
          <w:sz w:val="28"/>
        </w:rPr>
        <w:t>đình</w:t>
      </w:r>
      <w:r>
        <w:rPr>
          <w:spacing w:val="-6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120" w:after="0"/>
        <w:ind w:left="161" w:right="115" w:firstLine="851"/>
        <w:jc w:val="both"/>
        <w:rPr>
          <w:sz w:val="28"/>
        </w:rPr>
      </w:pPr>
      <w:r>
        <w:rPr>
          <w:sz w:val="28"/>
        </w:rPr>
        <w:t>Đương sự được quyền khởi kiện yêu cầu Tòa án giải quyết lại vụ án theo quy định của pháp luật.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40" w:lineRule="auto" w:before="121" w:after="0"/>
        <w:ind w:left="161" w:right="110" w:firstLine="851"/>
        <w:jc w:val="both"/>
        <w:rPr>
          <w:sz w:val="28"/>
        </w:rPr>
      </w:pPr>
      <w:r>
        <w:rPr>
          <w:sz w:val="28"/>
        </w:rPr>
        <w:t>Trả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3"/>
          <w:sz w:val="28"/>
        </w:rPr>
        <w:t> </w:t>
      </w:r>
      <w:r>
        <w:rPr>
          <w:sz w:val="28"/>
        </w:rPr>
        <w:t>cho</w:t>
      </w:r>
      <w:r>
        <w:rPr>
          <w:spacing w:val="-2"/>
          <w:sz w:val="28"/>
        </w:rPr>
        <w:t> </w:t>
      </w:r>
      <w:r>
        <w:rPr>
          <w:sz w:val="28"/>
        </w:rPr>
        <w:t>Ngân</w:t>
      </w:r>
      <w:r>
        <w:rPr>
          <w:spacing w:val="-3"/>
          <w:sz w:val="28"/>
        </w:rPr>
        <w:t> </w:t>
      </w:r>
      <w:r>
        <w:rPr>
          <w:sz w:val="28"/>
        </w:rPr>
        <w:t>hàng</w:t>
      </w:r>
      <w:r>
        <w:rPr>
          <w:spacing w:val="-1"/>
          <w:sz w:val="28"/>
        </w:rPr>
        <w:t> </w:t>
      </w:r>
      <w:r>
        <w:rPr>
          <w:sz w:val="28"/>
        </w:rPr>
        <w:t>Thương</w:t>
      </w:r>
      <w:r>
        <w:rPr>
          <w:spacing w:val="-2"/>
          <w:sz w:val="28"/>
        </w:rPr>
        <w:t> </w:t>
      </w:r>
      <w:r>
        <w:rPr>
          <w:sz w:val="28"/>
        </w:rPr>
        <w:t>mại</w:t>
      </w:r>
      <w:r>
        <w:rPr>
          <w:spacing w:val="-2"/>
          <w:sz w:val="28"/>
        </w:rPr>
        <w:t> </w:t>
      </w:r>
      <w:r>
        <w:rPr>
          <w:sz w:val="28"/>
        </w:rPr>
        <w:t>cổ</w:t>
      </w:r>
      <w:r>
        <w:rPr>
          <w:spacing w:val="-3"/>
          <w:sz w:val="28"/>
        </w:rPr>
        <w:t> </w:t>
      </w:r>
      <w:r>
        <w:rPr>
          <w:sz w:val="28"/>
        </w:rPr>
        <w:t>phần</w:t>
      </w:r>
      <w:r>
        <w:rPr>
          <w:spacing w:val="-1"/>
          <w:sz w:val="28"/>
        </w:rPr>
        <w:t> </w:t>
      </w:r>
      <w:r>
        <w:rPr>
          <w:sz w:val="28"/>
        </w:rPr>
        <w:t>B</w:t>
      </w:r>
      <w:r>
        <w:rPr>
          <w:spacing w:val="-3"/>
          <w:sz w:val="28"/>
        </w:rPr>
        <w:t> </w:t>
      </w:r>
      <w:r>
        <w:rPr>
          <w:sz w:val="28"/>
        </w:rPr>
        <w:t>số</w:t>
      </w:r>
      <w:r>
        <w:rPr>
          <w:spacing w:val="-2"/>
          <w:sz w:val="28"/>
        </w:rPr>
        <w:t> </w:t>
      </w:r>
      <w:r>
        <w:rPr>
          <w:sz w:val="28"/>
        </w:rPr>
        <w:t>tiền</w:t>
      </w:r>
      <w:r>
        <w:rPr>
          <w:spacing w:val="-2"/>
          <w:sz w:val="28"/>
        </w:rPr>
        <w:t> </w:t>
      </w:r>
      <w:r>
        <w:rPr>
          <w:sz w:val="28"/>
        </w:rPr>
        <w:t>tạm</w:t>
      </w:r>
      <w:r>
        <w:rPr>
          <w:spacing w:val="-3"/>
          <w:sz w:val="28"/>
        </w:rPr>
        <w:t> </w:t>
      </w:r>
      <w:r>
        <w:rPr>
          <w:sz w:val="28"/>
        </w:rPr>
        <w:t>ứng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phí dân sự sơ thẩm đã nộp 2.362.000đ </w:t>
      </w:r>
      <w:r>
        <w:rPr>
          <w:i/>
          <w:sz w:val="28"/>
        </w:rPr>
        <w:t>(Hai triệu ba trăm sáu mươi hai ngàn đồng</w:t>
      </w:r>
      <w:r>
        <w:rPr>
          <w:sz w:val="28"/>
        </w:rPr>
        <w:t>) theo biên lai thu số 0014969 ngày 08 tháng 11 năm 2022 của Chi cục Thi hành án dân sự huyện Trà Ôn, tỉnh Vĩnh Long.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</w:tabs>
        <w:spacing w:line="240" w:lineRule="auto" w:before="119" w:after="0"/>
        <w:ind w:left="161" w:right="118" w:firstLine="851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</w:t>
      </w:r>
      <w:r>
        <w:rPr>
          <w:spacing w:val="16"/>
          <w:sz w:val="28"/>
        </w:rPr>
        <w:t> </w:t>
      </w:r>
      <w:r>
        <w:rPr>
          <w:sz w:val="28"/>
        </w:rPr>
        <w:t>nghị</w:t>
      </w:r>
      <w:r>
        <w:rPr>
          <w:spacing w:val="15"/>
          <w:sz w:val="28"/>
        </w:rPr>
        <w:t> </w:t>
      </w:r>
      <w:r>
        <w:rPr>
          <w:sz w:val="28"/>
        </w:rPr>
        <w:t>quyết</w:t>
      </w:r>
      <w:r>
        <w:rPr>
          <w:spacing w:val="15"/>
          <w:sz w:val="28"/>
        </w:rPr>
        <w:t> </w:t>
      </w:r>
      <w:r>
        <w:rPr>
          <w:sz w:val="28"/>
        </w:rPr>
        <w:t>định</w:t>
      </w:r>
      <w:r>
        <w:rPr>
          <w:spacing w:val="16"/>
          <w:sz w:val="28"/>
        </w:rPr>
        <w:t> </w:t>
      </w:r>
      <w:r>
        <w:rPr>
          <w:sz w:val="28"/>
        </w:rPr>
        <w:t>này</w:t>
      </w:r>
      <w:r>
        <w:rPr>
          <w:spacing w:val="16"/>
          <w:sz w:val="28"/>
        </w:rPr>
        <w:t> </w:t>
      </w:r>
      <w:r>
        <w:rPr>
          <w:sz w:val="28"/>
        </w:rPr>
        <w:t>trong</w:t>
      </w:r>
      <w:r>
        <w:rPr>
          <w:spacing w:val="16"/>
          <w:sz w:val="28"/>
        </w:rPr>
        <w:t> </w:t>
      </w:r>
      <w:r>
        <w:rPr>
          <w:sz w:val="28"/>
        </w:rPr>
        <w:t>thời</w:t>
      </w:r>
      <w:r>
        <w:rPr>
          <w:spacing w:val="15"/>
          <w:sz w:val="28"/>
        </w:rPr>
        <w:t> </w:t>
      </w:r>
      <w:r>
        <w:rPr>
          <w:sz w:val="28"/>
        </w:rPr>
        <w:t>hạn</w:t>
      </w:r>
      <w:r>
        <w:rPr>
          <w:spacing w:val="16"/>
          <w:sz w:val="28"/>
        </w:rPr>
        <w:t> </w:t>
      </w:r>
      <w:r>
        <w:rPr>
          <w:sz w:val="28"/>
        </w:rPr>
        <w:t>07</w:t>
      </w:r>
      <w:r>
        <w:rPr>
          <w:spacing w:val="16"/>
          <w:sz w:val="28"/>
        </w:rPr>
        <w:t> </w:t>
      </w:r>
      <w:r>
        <w:rPr>
          <w:sz w:val="28"/>
        </w:rPr>
        <w:t>ngày</w:t>
      </w:r>
      <w:r>
        <w:rPr>
          <w:spacing w:val="14"/>
          <w:sz w:val="28"/>
        </w:rPr>
        <w:t> </w:t>
      </w:r>
      <w:r>
        <w:rPr>
          <w:sz w:val="28"/>
        </w:rPr>
        <w:t>kể</w:t>
      </w:r>
      <w:r>
        <w:rPr>
          <w:spacing w:val="15"/>
          <w:sz w:val="28"/>
        </w:rPr>
        <w:t> </w:t>
      </w:r>
      <w:r>
        <w:rPr>
          <w:sz w:val="28"/>
        </w:rPr>
        <w:t>từ</w:t>
      </w:r>
      <w:r>
        <w:rPr>
          <w:spacing w:val="15"/>
          <w:sz w:val="28"/>
        </w:rPr>
        <w:t> </w:t>
      </w:r>
      <w:r>
        <w:rPr>
          <w:sz w:val="28"/>
        </w:rPr>
        <w:t>ngày</w:t>
      </w:r>
      <w:r>
        <w:rPr>
          <w:spacing w:val="16"/>
          <w:sz w:val="28"/>
        </w:rPr>
        <w:t> </w:t>
      </w:r>
      <w:r>
        <w:rPr>
          <w:sz w:val="28"/>
        </w:rPr>
        <w:t>nhận</w:t>
      </w:r>
      <w:r>
        <w:rPr>
          <w:spacing w:val="15"/>
          <w:sz w:val="28"/>
        </w:rPr>
        <w:t> </w:t>
      </w:r>
      <w:r>
        <w:rPr>
          <w:sz w:val="28"/>
        </w:rPr>
        <w:t>được</w:t>
      </w:r>
      <w:r>
        <w:rPr>
          <w:spacing w:val="14"/>
          <w:sz w:val="28"/>
        </w:rPr>
        <w:t> </w:t>
      </w:r>
      <w:r>
        <w:rPr>
          <w:sz w:val="28"/>
        </w:rPr>
        <w:t>quyết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540" w:right="1020"/>
        </w:sectPr>
      </w:pPr>
    </w:p>
    <w:p>
      <w:pPr>
        <w:pStyle w:val="BodyText"/>
        <w:spacing w:before="72"/>
      </w:pPr>
      <w:r>
        <w:rPr/>
        <w:t>định</w:t>
      </w:r>
      <w:r>
        <w:rPr>
          <w:spacing w:val="26"/>
        </w:rPr>
        <w:t> </w:t>
      </w:r>
      <w:r>
        <w:rPr/>
        <w:t>hoặc</w:t>
      </w:r>
      <w:r>
        <w:rPr>
          <w:spacing w:val="25"/>
        </w:rPr>
        <w:t> </w:t>
      </w:r>
      <w:r>
        <w:rPr/>
        <w:t>kể</w:t>
      </w:r>
      <w:r>
        <w:rPr>
          <w:spacing w:val="26"/>
        </w:rPr>
        <w:t> </w:t>
      </w:r>
      <w:r>
        <w:rPr/>
        <w:t>từ</w:t>
      </w:r>
      <w:r>
        <w:rPr>
          <w:spacing w:val="26"/>
        </w:rPr>
        <w:t> </w:t>
      </w:r>
      <w:r>
        <w:rPr/>
        <w:t>ngày</w:t>
      </w:r>
      <w:r>
        <w:rPr>
          <w:spacing w:val="29"/>
        </w:rPr>
        <w:t> </w:t>
      </w:r>
      <w:r>
        <w:rPr/>
        <w:t>quyết</w:t>
      </w:r>
      <w:r>
        <w:rPr>
          <w:spacing w:val="26"/>
        </w:rPr>
        <w:t> </w:t>
      </w:r>
      <w:r>
        <w:rPr/>
        <w:t>định</w:t>
      </w:r>
      <w:r>
        <w:rPr>
          <w:spacing w:val="26"/>
        </w:rPr>
        <w:t> </w:t>
      </w:r>
      <w:r>
        <w:rPr/>
        <w:t>được</w:t>
      </w:r>
      <w:r>
        <w:rPr>
          <w:spacing w:val="25"/>
        </w:rPr>
        <w:t> </w:t>
      </w:r>
      <w:r>
        <w:rPr/>
        <w:t>niêm</w:t>
      </w:r>
      <w:r>
        <w:rPr>
          <w:spacing w:val="25"/>
        </w:rPr>
        <w:t> </w:t>
      </w:r>
      <w:r>
        <w:rPr/>
        <w:t>yết</w:t>
      </w:r>
      <w:r>
        <w:rPr>
          <w:spacing w:val="26"/>
        </w:rPr>
        <w:t> </w:t>
      </w:r>
      <w:r>
        <w:rPr/>
        <w:t>theo</w:t>
      </w:r>
      <w:r>
        <w:rPr>
          <w:spacing w:val="26"/>
        </w:rPr>
        <w:t> </w:t>
      </w:r>
      <w:r>
        <w:rPr/>
        <w:t>quy</w:t>
      </w:r>
      <w:r>
        <w:rPr>
          <w:spacing w:val="26"/>
        </w:rPr>
        <w:t> </w:t>
      </w:r>
      <w:r>
        <w:rPr/>
        <w:t>định</w:t>
      </w:r>
      <w:r>
        <w:rPr>
          <w:spacing w:val="26"/>
        </w:rPr>
        <w:t> </w:t>
      </w:r>
      <w:r>
        <w:rPr/>
        <w:t>của</w:t>
      </w:r>
      <w:r>
        <w:rPr>
          <w:spacing w:val="25"/>
        </w:rPr>
        <w:t> </w:t>
      </w:r>
      <w:r>
        <w:rPr/>
        <w:t>Bộ</w:t>
      </w:r>
      <w:r>
        <w:rPr>
          <w:spacing w:val="27"/>
        </w:rPr>
        <w:t> </w:t>
      </w:r>
      <w:r>
        <w:rPr/>
        <w:t>luật</w:t>
      </w:r>
      <w:r>
        <w:rPr>
          <w:spacing w:val="25"/>
        </w:rPr>
        <w:t> </w:t>
      </w:r>
      <w:r>
        <w:rPr/>
        <w:t>Tố tụng dân sự.</w:t>
      </w:r>
    </w:p>
    <w:p>
      <w:pPr>
        <w:pStyle w:val="BodyText"/>
        <w:spacing w:before="5" w:after="1"/>
        <w:ind w:left="0"/>
        <w:rPr>
          <w:sz w:val="11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5"/>
        <w:gridCol w:w="3694"/>
      </w:tblGrid>
      <w:tr>
        <w:trPr>
          <w:trHeight w:val="2724" w:hRule="atLeast"/>
        </w:trPr>
        <w:tc>
          <w:tcPr>
            <w:tcW w:w="4695" w:type="dxa"/>
          </w:tcPr>
          <w:p>
            <w:pPr>
              <w:pStyle w:val="TableParagraph"/>
              <w:spacing w:line="242" w:lineRule="exact"/>
              <w:ind w:left="50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nhận</w:t>
            </w:r>
            <w:r>
              <w:rPr>
                <w:i/>
                <w:spacing w:val="-2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0" w:val="left" w:leader="none"/>
              </w:tabs>
              <w:spacing w:line="252" w:lineRule="exact" w:before="0" w:after="0"/>
              <w:ind w:left="230" w:right="0" w:hanging="180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9" w:val="left" w:leader="none"/>
              </w:tabs>
              <w:spacing w:line="240" w:lineRule="auto" w:before="0" w:after="0"/>
              <w:ind w:left="178" w:right="0" w:hanging="129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Trà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Ôn;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80"/>
              <w:jc w:val="left"/>
              <w:rPr>
                <w:sz w:val="20"/>
              </w:rPr>
            </w:pPr>
            <w:r>
              <w:rPr>
                <w:sz w:val="22"/>
              </w:rPr>
              <w:t>Lưu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694" w:type="dxa"/>
          </w:tcPr>
          <w:p>
            <w:pPr>
              <w:pStyle w:val="TableParagraph"/>
              <w:spacing w:line="314" w:lineRule="exact"/>
              <w:ind w:left="1096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1096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spacing w:line="302" w:lineRule="exact"/>
              <w:ind w:left="1096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Thúy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An</w:t>
            </w:r>
          </w:p>
        </w:tc>
      </w:tr>
    </w:tbl>
    <w:sectPr>
      <w:pgSz w:w="11910" w:h="16840"/>
      <w:pgMar w:top="104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30" w:hanging="18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85" w:hanging="18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1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76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22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67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13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58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04" w:hanging="18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1" w:hanging="29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61" w:hanging="4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4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6" w:hanging="4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5" w:hanging="4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4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2" w:hanging="4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1" w:hanging="4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10" w:hanging="4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6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22" w:right="207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61" w:firstLine="851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TÒA ÁN NHÂN DÂN            CỘNG HÒA XÃ HỘI CHỦ NGHĨA VIỆT NAM</dc:title>
  <dcterms:created xsi:type="dcterms:W3CDTF">2023-04-24T14:17:24Z</dcterms:created>
  <dcterms:modified xsi:type="dcterms:W3CDTF">2023-04-24T14:17:24Z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