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firstLine="0"/>
        <w:rPr>
          <w:sz w:val="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3"/>
        <w:gridCol w:w="6026"/>
      </w:tblGrid>
      <w:tr>
        <w:trPr>
          <w:trHeight w:val="1750" w:hRule="atLeast"/>
        </w:trPr>
        <w:tc>
          <w:tcPr>
            <w:tcW w:w="3593" w:type="dxa"/>
          </w:tcPr>
          <w:p>
            <w:pPr>
              <w:pStyle w:val="TableParagraph"/>
              <w:spacing w:line="288" w:lineRule="auto" w:before="7"/>
              <w:ind w:left="297" w:right="3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15"/>
                <w:sz w:val="26"/>
              </w:rPr>
              <w:t>HUYỆN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2"/>
                <w:sz w:val="26"/>
              </w:rPr>
              <w:t>MỸ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ĐỨC</w:t>
            </w:r>
          </w:p>
          <w:p>
            <w:pPr>
              <w:pStyle w:val="TableParagraph"/>
              <w:spacing w:before="3" w:after="80"/>
              <w:ind w:left="297" w:right="401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THÀNH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PHỐ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pacing w:val="10"/>
                <w:sz w:val="26"/>
              </w:rPr>
              <w:t>HÀ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pacing w:val="8"/>
                <w:sz w:val="26"/>
              </w:rPr>
              <w:t>NỘI</w:t>
            </w:r>
          </w:p>
          <w:p>
            <w:pPr>
              <w:pStyle w:val="TableParagraph"/>
              <w:spacing w:line="20" w:lineRule="exact"/>
              <w:ind w:left="766"/>
              <w:rPr>
                <w:sz w:val="2"/>
              </w:rPr>
            </w:pPr>
            <w:r>
              <w:rPr>
                <w:sz w:val="2"/>
              </w:rPr>
              <w:pict>
                <v:group style="width:97.9pt;height:.8pt;mso-position-horizontal-relative:char;mso-position-vertical-relative:line" id="docshapegroup1" coordorigin="0,0" coordsize="1958,16">
                  <v:line style="position:absolute" from="8,8" to="1950,9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45" w:right="125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32"/>
                <w:sz w:val="28"/>
              </w:rPr>
              <w:t> </w:t>
            </w:r>
            <w:r>
              <w:rPr>
                <w:spacing w:val="11"/>
                <w:sz w:val="28"/>
              </w:rPr>
              <w:t>331/2022/QĐST-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26" w:type="dxa"/>
          </w:tcPr>
          <w:p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38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1503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1380"/>
              <w:rPr>
                <w:i/>
                <w:sz w:val="28"/>
              </w:rPr>
            </w:pPr>
            <w:r>
              <w:rPr>
                <w:i/>
                <w:sz w:val="28"/>
              </w:rPr>
              <w:t>Mỹ</w:t>
            </w:r>
            <w:r>
              <w:rPr>
                <w:i/>
                <w:spacing w:val="38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Đức,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21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13</w:t>
            </w:r>
            <w:r>
              <w:rPr>
                <w:i/>
                <w:spacing w:val="4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57"/>
                <w:w w:val="150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12</w:t>
            </w:r>
            <w:r>
              <w:rPr>
                <w:i/>
                <w:spacing w:val="4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spacing w:before="11"/>
        <w:ind w:left="0" w:firstLine="0"/>
        <w:rPr>
          <w:sz w:val="26"/>
        </w:rPr>
      </w:pPr>
    </w:p>
    <w:p>
      <w:pPr>
        <w:spacing w:before="89"/>
        <w:ind w:left="3793" w:right="422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38"/>
        <w:ind w:left="1815" w:right="224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38"/>
        <w:ind w:left="1815" w:right="224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ind w:left="0" w:firstLine="0"/>
        <w:rPr>
          <w:b/>
          <w:sz w:val="34"/>
        </w:rPr>
      </w:pPr>
    </w:p>
    <w:p>
      <w:pPr>
        <w:pStyle w:val="BodyText"/>
        <w:tabs>
          <w:tab w:pos="1942" w:val="left" w:leader="none"/>
        </w:tabs>
        <w:spacing w:line="268" w:lineRule="auto" w:before="1"/>
        <w:ind w:right="588"/>
      </w:pPr>
      <w:r>
        <w:rPr/>
        <w:t>Căn</w:t>
      </w:r>
      <w:r>
        <w:rPr>
          <w:spacing w:val="40"/>
        </w:rPr>
        <w:t> </w:t>
      </w:r>
      <w:r>
        <w:rPr/>
        <w:t>cứ</w:t>
        <w:tab/>
        <w:t>hồ</w:t>
      </w:r>
      <w:r>
        <w:rPr>
          <w:spacing w:val="39"/>
        </w:rPr>
        <w:t> </w:t>
      </w:r>
      <w:r>
        <w:rPr/>
        <w:t>sơ</w:t>
      </w:r>
      <w:r>
        <w:rPr>
          <w:spacing w:val="38"/>
        </w:rPr>
        <w:t> </w:t>
      </w:r>
      <w:r>
        <w:rPr/>
        <w:t>vụ</w:t>
      </w:r>
      <w:r>
        <w:rPr>
          <w:spacing w:val="39"/>
        </w:rPr>
        <w:t> </w:t>
      </w:r>
      <w:r>
        <w:rPr/>
        <w:t>án</w:t>
      </w:r>
      <w:r>
        <w:rPr>
          <w:spacing w:val="40"/>
        </w:rPr>
        <w:t> </w:t>
      </w:r>
      <w:r>
        <w:rPr/>
        <w:t>hôn</w:t>
      </w:r>
      <w:r>
        <w:rPr>
          <w:spacing w:val="39"/>
        </w:rPr>
        <w:t> </w:t>
      </w:r>
      <w:r>
        <w:rPr/>
        <w:t>nhân</w:t>
      </w:r>
      <w:r>
        <w:rPr>
          <w:spacing w:val="39"/>
        </w:rPr>
        <w:t> </w:t>
      </w:r>
      <w:r>
        <w:rPr/>
        <w:t>và</w:t>
      </w:r>
      <w:r>
        <w:rPr>
          <w:spacing w:val="38"/>
        </w:rPr>
        <w:t> </w:t>
      </w:r>
      <w:r>
        <w:rPr/>
        <w:t>gia</w:t>
      </w:r>
      <w:r>
        <w:rPr>
          <w:spacing w:val="38"/>
        </w:rPr>
        <w:t> </w:t>
      </w:r>
      <w:r>
        <w:rPr/>
        <w:t>đình</w:t>
      </w:r>
      <w:r>
        <w:rPr>
          <w:spacing w:val="39"/>
        </w:rPr>
        <w:t> </w:t>
      </w:r>
      <w:r>
        <w:rPr/>
        <w:t>thụ</w:t>
      </w:r>
      <w:r>
        <w:rPr>
          <w:spacing w:val="39"/>
        </w:rPr>
        <w:t> </w:t>
      </w:r>
      <w:r>
        <w:rPr/>
        <w:t>lý</w:t>
      </w:r>
      <w:r>
        <w:rPr>
          <w:spacing w:val="39"/>
        </w:rPr>
        <w:t> </w:t>
      </w:r>
      <w:r>
        <w:rPr/>
        <w:t>số:</w:t>
      </w:r>
      <w:r>
        <w:rPr>
          <w:spacing w:val="40"/>
        </w:rPr>
        <w:t> </w:t>
      </w:r>
      <w:r>
        <w:rPr/>
        <w:t>269/2022/TLST- HNGĐ ngày 14 tháng 10 năm 2022, giữa: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21" w:lineRule="exact" w:before="0" w:after="0"/>
        <w:ind w:left="1045" w:right="0" w:hanging="165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b/>
          <w:sz w:val="28"/>
        </w:rPr>
        <w:t>Phạm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Thùy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1998.</w:t>
      </w:r>
    </w:p>
    <w:p>
      <w:pPr>
        <w:pStyle w:val="BodyText"/>
        <w:spacing w:line="268" w:lineRule="auto" w:before="38"/>
        <w:ind w:right="588" w:firstLine="719"/>
      </w:pPr>
      <w:r>
        <w:rPr/>
        <w:t>Nơi đăng ký hộ khẩu thường trú: xóm 6, thôn Yến Vỹ, xã HS, huyện Mỹ Đức, TP. Hà Nội.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21" w:lineRule="exact" w:before="0" w:after="0"/>
        <w:ind w:left="1045" w:right="0" w:hanging="165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Đức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1993</w:t>
      </w:r>
    </w:p>
    <w:p>
      <w:pPr>
        <w:pStyle w:val="BodyText"/>
        <w:spacing w:line="268" w:lineRule="auto" w:before="38"/>
        <w:ind w:right="239" w:firstLine="719"/>
      </w:pPr>
      <w:r>
        <w:rPr/>
        <w:t>Nơi</w:t>
      </w:r>
      <w:r>
        <w:rPr>
          <w:spacing w:val="23"/>
        </w:rPr>
        <w:t> </w:t>
      </w:r>
      <w:r>
        <w:rPr/>
        <w:t>đăng</w:t>
      </w:r>
      <w:r>
        <w:rPr>
          <w:spacing w:val="23"/>
        </w:rPr>
        <w:t> </w:t>
      </w:r>
      <w:r>
        <w:rPr/>
        <w:t>ký</w:t>
      </w:r>
      <w:r>
        <w:rPr>
          <w:spacing w:val="23"/>
        </w:rPr>
        <w:t> </w:t>
      </w:r>
      <w:r>
        <w:rPr/>
        <w:t>hộ</w:t>
      </w:r>
      <w:r>
        <w:rPr>
          <w:spacing w:val="23"/>
        </w:rPr>
        <w:t> </w:t>
      </w:r>
      <w:r>
        <w:rPr/>
        <w:t>khẩu</w:t>
      </w:r>
      <w:r>
        <w:rPr>
          <w:spacing w:val="23"/>
        </w:rPr>
        <w:t> </w:t>
      </w:r>
      <w:r>
        <w:rPr/>
        <w:t>thường</w:t>
      </w:r>
      <w:r>
        <w:rPr>
          <w:spacing w:val="23"/>
        </w:rPr>
        <w:t> </w:t>
      </w:r>
      <w:r>
        <w:rPr/>
        <w:t>trú</w:t>
      </w:r>
      <w:r>
        <w:rPr>
          <w:spacing w:val="30"/>
        </w:rPr>
        <w:t> </w:t>
      </w:r>
      <w:r>
        <w:rPr/>
        <w:t>và</w:t>
      </w:r>
      <w:r>
        <w:rPr>
          <w:spacing w:val="22"/>
        </w:rPr>
        <w:t> </w:t>
      </w:r>
      <w:r>
        <w:rPr/>
        <w:t>nơi</w:t>
      </w:r>
      <w:r>
        <w:rPr>
          <w:spacing w:val="21"/>
        </w:rPr>
        <w:t> </w:t>
      </w:r>
      <w:r>
        <w:rPr/>
        <w:t>cư</w:t>
      </w:r>
      <w:r>
        <w:rPr>
          <w:spacing w:val="23"/>
        </w:rPr>
        <w:t> </w:t>
      </w:r>
      <w:r>
        <w:rPr/>
        <w:t>trú:</w:t>
      </w:r>
      <w:r>
        <w:rPr>
          <w:spacing w:val="23"/>
        </w:rPr>
        <w:t> </w:t>
      </w:r>
      <w:r>
        <w:rPr/>
        <w:t>xóm 6,</w:t>
      </w:r>
      <w:r>
        <w:rPr>
          <w:spacing w:val="23"/>
        </w:rPr>
        <w:t> </w:t>
      </w:r>
      <w:r>
        <w:rPr/>
        <w:t>thôn</w:t>
      </w:r>
      <w:r>
        <w:rPr>
          <w:spacing w:val="23"/>
        </w:rPr>
        <w:t> </w:t>
      </w:r>
      <w:r>
        <w:rPr/>
        <w:t>Yến</w:t>
      </w:r>
      <w:r>
        <w:rPr>
          <w:spacing w:val="23"/>
        </w:rPr>
        <w:t> </w:t>
      </w:r>
      <w:r>
        <w:rPr/>
        <w:t>Vỹ,</w:t>
      </w:r>
      <w:r>
        <w:rPr>
          <w:spacing w:val="27"/>
        </w:rPr>
        <w:t> </w:t>
      </w:r>
      <w:r>
        <w:rPr/>
        <w:t>xã HS, huyện Mỹ Đức, TP. Hà Nội.</w:t>
      </w:r>
    </w:p>
    <w:p>
      <w:pPr>
        <w:pStyle w:val="BodyText"/>
        <w:spacing w:line="268" w:lineRule="auto"/>
        <w:ind w:left="937" w:right="923" w:firstLine="2"/>
        <w:jc w:val="both"/>
      </w:pPr>
      <w:r>
        <w:rPr/>
        <w:t>Căn cứ</w:t>
      </w:r>
      <w:r>
        <w:rPr>
          <w:spacing w:val="-2"/>
        </w:rPr>
        <w:t> </w:t>
      </w:r>
      <w:r>
        <w:rPr/>
        <w:t>vào Điều 39,</w:t>
      </w:r>
      <w:r>
        <w:rPr>
          <w:spacing w:val="-4"/>
        </w:rPr>
        <w:t> </w:t>
      </w:r>
      <w:r>
        <w:rPr/>
        <w:t>Điều 212 và</w:t>
      </w:r>
      <w:r>
        <w:rPr>
          <w:spacing w:val="-1"/>
        </w:rPr>
        <w:t> </w:t>
      </w:r>
      <w:r>
        <w:rPr/>
        <w:t>Điều 213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Bộ luật</w:t>
      </w:r>
      <w:r>
        <w:rPr>
          <w:spacing w:val="-2"/>
        </w:rPr>
        <w:t> </w:t>
      </w:r>
      <w:r>
        <w:rPr/>
        <w:t>tố tụng dân sự; Căn</w:t>
      </w:r>
      <w:r>
        <w:rPr>
          <w:spacing w:val="-10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0"/>
        </w:rPr>
        <w:t> </w:t>
      </w:r>
      <w:r>
        <w:rPr/>
        <w:t>các</w:t>
      </w:r>
      <w:r>
        <w:rPr>
          <w:spacing w:val="-11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55,</w:t>
      </w:r>
      <w:r>
        <w:rPr>
          <w:spacing w:val="-11"/>
        </w:rPr>
        <w:t> </w:t>
      </w:r>
      <w:r>
        <w:rPr/>
        <w:t>81,</w:t>
      </w:r>
      <w:r>
        <w:rPr>
          <w:spacing w:val="-11"/>
        </w:rPr>
        <w:t> </w:t>
      </w:r>
      <w:r>
        <w:rPr/>
        <w:t>82,</w:t>
      </w:r>
      <w:r>
        <w:rPr>
          <w:spacing w:val="-11"/>
        </w:rPr>
        <w:t> </w:t>
      </w:r>
      <w:r>
        <w:rPr/>
        <w:t>83</w:t>
      </w:r>
      <w:r>
        <w:rPr>
          <w:spacing w:val="-9"/>
        </w:rPr>
        <w:t> </w:t>
      </w:r>
      <w:r>
        <w:rPr/>
        <w:t>và</w:t>
      </w:r>
      <w:r>
        <w:rPr>
          <w:spacing w:val="-11"/>
        </w:rPr>
        <w:t> </w:t>
      </w:r>
      <w:r>
        <w:rPr/>
        <w:t>84</w:t>
      </w:r>
      <w:r>
        <w:rPr>
          <w:spacing w:val="-9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</w:t>
      </w:r>
      <w:r>
        <w:rPr>
          <w:spacing w:val="-9"/>
        </w:rPr>
        <w:t> </w:t>
      </w:r>
      <w:r>
        <w:rPr/>
        <w:t>hôn</w:t>
      </w:r>
      <w:r>
        <w:rPr>
          <w:spacing w:val="-10"/>
        </w:rPr>
        <w:t> </w:t>
      </w:r>
      <w:r>
        <w:rPr/>
        <w:t>nhân</w:t>
      </w:r>
      <w:r>
        <w:rPr>
          <w:spacing w:val="-10"/>
        </w:rPr>
        <w:t> </w:t>
      </w:r>
      <w:r>
        <w:rPr/>
        <w:t>và</w:t>
      </w:r>
      <w:r>
        <w:rPr>
          <w:spacing w:val="-11"/>
        </w:rPr>
        <w:t> </w:t>
      </w:r>
      <w:r>
        <w:rPr/>
        <w:t>gia</w:t>
      </w:r>
      <w:r>
        <w:rPr>
          <w:spacing w:val="-11"/>
        </w:rPr>
        <w:t> </w:t>
      </w:r>
      <w:r>
        <w:rPr/>
        <w:t>đình;</w:t>
      </w:r>
    </w:p>
    <w:p>
      <w:pPr>
        <w:pStyle w:val="BodyText"/>
        <w:spacing w:line="268" w:lineRule="auto"/>
        <w:ind w:right="597" w:firstLine="777"/>
        <w:jc w:val="both"/>
      </w:pPr>
      <w:r>
        <w:rPr/>
        <w:t>Căn cứ Nghị quyết số 326/2016/UBTVQH14 ngày 30/12/2016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68" w:lineRule="auto"/>
        <w:ind w:right="586"/>
        <w:jc w:val="both"/>
      </w:pPr>
      <w:r>
        <w:rPr/>
        <w:t>Căn cứ vào biên bản ghi nhận sự tự nguyện ly hôn và hoà giải thành ngày 05 tháng 12 năm</w:t>
      </w:r>
      <w:r>
        <w:rPr>
          <w:spacing w:val="40"/>
        </w:rPr>
        <w:t> </w:t>
      </w:r>
      <w:r>
        <w:rPr/>
        <w:t>2022.</w:t>
      </w:r>
    </w:p>
    <w:p>
      <w:pPr>
        <w:spacing w:line="317" w:lineRule="exact" w:before="0"/>
        <w:ind w:left="1815" w:right="153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8" w:lineRule="auto" w:before="38"/>
        <w:ind w:right="584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05 tháng 12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68" w:lineRule="auto"/>
        <w:ind w:right="584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0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2"/>
        </w:rPr>
        <w:t> </w:t>
      </w:r>
      <w:r>
        <w:rPr>
          <w:spacing w:val="-4"/>
        </w:rPr>
        <w:t>biên</w:t>
      </w:r>
      <w:r>
        <w:rPr>
          <w:spacing w:val="-8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BodyText"/>
        <w:ind w:left="0" w:firstLine="0"/>
        <w:rPr>
          <w:sz w:val="31"/>
        </w:rPr>
      </w:pPr>
    </w:p>
    <w:p>
      <w:pPr>
        <w:spacing w:before="0"/>
        <w:ind w:left="1815" w:right="153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65" w:val="left" w:leader="none"/>
        </w:tabs>
        <w:spacing w:line="268" w:lineRule="auto" w:before="38" w:after="0"/>
        <w:ind w:left="162" w:right="587" w:firstLine="707"/>
        <w:jc w:val="left"/>
        <w:rPr>
          <w:sz w:val="28"/>
        </w:rPr>
      </w:pPr>
      <w:r>
        <w:rPr>
          <w:sz w:val="28"/>
        </w:rPr>
        <w:t>Công nhận sự thuận tình ly hôn giữa chị Phạm Thùy A và anh Nguyễn Đức Th.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321" w:lineRule="exact" w:before="0" w:after="0"/>
        <w:ind w:left="1150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364" w:val="left" w:leader="none"/>
        </w:tabs>
        <w:spacing w:line="268" w:lineRule="auto" w:before="38" w:after="0"/>
        <w:ind w:left="162" w:right="588" w:firstLine="707"/>
        <w:jc w:val="left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nhân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Phạm</w:t>
      </w:r>
      <w:r>
        <w:rPr>
          <w:spacing w:val="-9"/>
          <w:sz w:val="28"/>
        </w:rPr>
        <w:t> </w:t>
      </w:r>
      <w:r>
        <w:rPr>
          <w:sz w:val="28"/>
        </w:rPr>
        <w:t>Thùy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Nguyễn</w:t>
      </w:r>
      <w:r>
        <w:rPr>
          <w:spacing w:val="-5"/>
          <w:sz w:val="28"/>
        </w:rPr>
        <w:t> </w:t>
      </w:r>
      <w:r>
        <w:rPr>
          <w:sz w:val="28"/>
        </w:rPr>
        <w:t>Đức</w:t>
      </w:r>
      <w:r>
        <w:rPr>
          <w:spacing w:val="-6"/>
          <w:sz w:val="28"/>
        </w:rPr>
        <w:t> </w:t>
      </w:r>
      <w:r>
        <w:rPr>
          <w:sz w:val="28"/>
        </w:rPr>
        <w:t>Th</w:t>
      </w:r>
      <w:r>
        <w:rPr>
          <w:spacing w:val="-5"/>
          <w:sz w:val="28"/>
        </w:rPr>
        <w:t> </w:t>
      </w:r>
      <w:r>
        <w:rPr>
          <w:sz w:val="28"/>
        </w:rPr>
        <w:t>thuận tình ly hôn.</w:t>
      </w:r>
    </w:p>
    <w:p>
      <w:pPr>
        <w:spacing w:after="0" w:line="268" w:lineRule="auto"/>
        <w:jc w:val="left"/>
        <w:rPr>
          <w:sz w:val="28"/>
        </w:rPr>
        <w:sectPr>
          <w:type w:val="continuous"/>
          <w:pgSz w:w="11910" w:h="16850"/>
          <w:pgMar w:top="1220" w:bottom="280" w:left="1540" w:right="540"/>
        </w:sectPr>
      </w:pPr>
    </w:p>
    <w:p>
      <w:pPr>
        <w:pStyle w:val="ListParagraph"/>
        <w:numPr>
          <w:ilvl w:val="1"/>
          <w:numId w:val="2"/>
        </w:numPr>
        <w:tabs>
          <w:tab w:pos="1396" w:val="left" w:leader="none"/>
        </w:tabs>
        <w:spacing w:line="268" w:lineRule="auto" w:before="77" w:after="0"/>
        <w:ind w:left="162" w:right="585" w:firstLine="719"/>
        <w:jc w:val="both"/>
        <w:rPr>
          <w:i/>
          <w:sz w:val="28"/>
        </w:rPr>
      </w:pPr>
      <w:r>
        <w:rPr>
          <w:i/>
          <w:sz w:val="28"/>
        </w:rPr>
        <w:t>Về con chung</w:t>
      </w:r>
      <w:r>
        <w:rPr>
          <w:sz w:val="28"/>
        </w:rPr>
        <w:t>: anh, chị có một con chung: Nguyễn Thị Minh Ngọc, sinh ngày 16/01/2019. Hiện tại con chung đang ở với chị A. Anh chị thỏa thuận thống nhất sau khi ly hôn anh Th đồng ý tiếp tục giao con chung cháu Ngọc cho chị A trực tiếp trông nom, chăm sóc, nuôi dưỡng, giáo dục; ghi nhận chị A không yêu cầu anh Th phải cấp</w:t>
      </w:r>
      <w:r>
        <w:rPr>
          <w:spacing w:val="-1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nuôi con chung cho đến</w:t>
      </w:r>
      <w:r>
        <w:rPr>
          <w:spacing w:val="-1"/>
          <w:sz w:val="28"/>
        </w:rPr>
        <w:t> </w:t>
      </w:r>
      <w:r>
        <w:rPr>
          <w:sz w:val="28"/>
        </w:rPr>
        <w:t>khi con</w:t>
      </w:r>
      <w:r>
        <w:rPr>
          <w:spacing w:val="-1"/>
          <w:sz w:val="28"/>
        </w:rPr>
        <w:t> </w:t>
      </w:r>
      <w:r>
        <w:rPr>
          <w:sz w:val="28"/>
        </w:rPr>
        <w:t>chung</w:t>
      </w:r>
      <w:r>
        <w:rPr>
          <w:spacing w:val="-1"/>
          <w:sz w:val="28"/>
        </w:rPr>
        <w:t> </w:t>
      </w:r>
      <w:r>
        <w:rPr>
          <w:sz w:val="28"/>
        </w:rPr>
        <w:t>đủ 18 tuổi hoặc cho đến khi các đương sự có yêu cầu mới về người trực tiếp nuôi con chung và trợ cấp nuôi con chung.</w:t>
      </w:r>
    </w:p>
    <w:p>
      <w:pPr>
        <w:pStyle w:val="BodyText"/>
        <w:spacing w:line="268" w:lineRule="auto"/>
        <w:ind w:right="592" w:firstLine="719"/>
        <w:jc w:val="both"/>
      </w:pPr>
      <w:r>
        <w:rPr/>
        <w:t>Anh Nguyễn Đức Th có quyền, nghĩa vụ thăm nom con chung không ai được cản trở.</w:t>
      </w:r>
    </w:p>
    <w:p>
      <w:pPr>
        <w:pStyle w:val="ListParagraph"/>
        <w:numPr>
          <w:ilvl w:val="1"/>
          <w:numId w:val="2"/>
        </w:numPr>
        <w:tabs>
          <w:tab w:pos="1376" w:val="left" w:leader="none"/>
        </w:tabs>
        <w:spacing w:line="268" w:lineRule="auto" w:before="0" w:after="0"/>
        <w:ind w:left="162" w:right="590" w:firstLine="719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sản,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chung vợ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chồng</w:t>
      </w:r>
      <w:r>
        <w:rPr>
          <w:sz w:val="28"/>
        </w:rPr>
        <w:t>: anh,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trình bày</w:t>
      </w:r>
      <w:r>
        <w:rPr>
          <w:spacing w:val="-2"/>
          <w:sz w:val="28"/>
        </w:rPr>
        <w:t> </w:t>
      </w:r>
      <w:r>
        <w:rPr>
          <w:sz w:val="28"/>
        </w:rPr>
        <w:t>không yêu cầu Tòa án giải quyết.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</w:tabs>
        <w:spacing w:line="268" w:lineRule="auto" w:before="0" w:after="0"/>
        <w:ind w:left="162" w:right="585" w:firstLine="707"/>
        <w:jc w:val="both"/>
        <w:rPr>
          <w:i/>
          <w:sz w:val="28"/>
        </w:rPr>
      </w:pPr>
      <w:r>
        <w:rPr>
          <w:i/>
          <w:sz w:val="28"/>
        </w:rPr>
        <w:t>Về án phí: </w:t>
      </w:r>
      <w:r>
        <w:rPr>
          <w:sz w:val="28"/>
        </w:rPr>
        <w:t>Chấp nhận sự tự nguyện của chị Phạm Thùy A tự nguyện nộp toàn bộ 150.000đồng (</w:t>
      </w:r>
      <w:r>
        <w:rPr>
          <w:i/>
          <w:sz w:val="28"/>
        </w:rPr>
        <w:t>Một trăm năm mươi nghìn đồng</w:t>
      </w:r>
      <w:r>
        <w:rPr>
          <w:sz w:val="28"/>
        </w:rPr>
        <w:t>) án phí ly hôn sơ thẩm; số tiền còn lại 150.000đồng </w:t>
      </w:r>
      <w:r>
        <w:rPr>
          <w:i/>
          <w:sz w:val="28"/>
        </w:rPr>
        <w:t>(Một trăm năm mươi nghìn đồng</w:t>
      </w:r>
      <w:r>
        <w:rPr>
          <w:sz w:val="28"/>
        </w:rPr>
        <w:t>) chị tự nguyện sung vào ngân sách nhà nước theo biên lai thu tạm ứng án phí, lệ phí</w:t>
      </w:r>
      <w:r>
        <w:rPr>
          <w:spacing w:val="40"/>
          <w:sz w:val="28"/>
        </w:rPr>
        <w:t> </w:t>
      </w:r>
      <w:r>
        <w:rPr>
          <w:sz w:val="28"/>
        </w:rPr>
        <w:t>Tòa án số 0039087 ngày 13/10/2022 tại Chi cục Thi hành án dân sự huyện Mỹ Đức, Thành phố Hà Nội.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68" w:lineRule="auto" w:before="0" w:after="0"/>
        <w:ind w:left="162" w:right="602" w:firstLine="70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0"/>
        <w:gridCol w:w="2953"/>
      </w:tblGrid>
      <w:tr>
        <w:trPr>
          <w:trHeight w:val="2074" w:hRule="atLeast"/>
        </w:trPr>
        <w:tc>
          <w:tcPr>
            <w:tcW w:w="526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4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Đương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4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Viện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kiểm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sát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nhân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dân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huyện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Mỹ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Đức;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4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Chi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cục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THADS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huyện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Mỹ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Đức;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46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UBND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xã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HS,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Đức, TP.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Hà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</w:t>
            </w:r>
            <w:r>
              <w:rPr>
                <w:i/>
                <w:spacing w:val="-4"/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65" w:lineRule="exact" w:before="76" w:after="0"/>
              <w:ind w:left="191" w:right="0" w:hanging="142"/>
              <w:jc w:val="left"/>
              <w:rPr>
                <w:sz w:val="18"/>
              </w:rPr>
            </w:pPr>
            <w:r>
              <w:rPr>
                <w:i/>
                <w:sz w:val="24"/>
              </w:rPr>
              <w:t>Lưu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sơ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vụ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án.</w:t>
            </w:r>
          </w:p>
        </w:tc>
        <w:tc>
          <w:tcPr>
            <w:tcW w:w="2953" w:type="dxa"/>
          </w:tcPr>
          <w:p>
            <w:pPr>
              <w:pStyle w:val="TableParagraph"/>
              <w:spacing w:line="266" w:lineRule="exact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THẨM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1268"/>
              <w:rPr>
                <w:b/>
                <w:sz w:val="28"/>
              </w:rPr>
            </w:pPr>
            <w:r>
              <w:rPr>
                <w:b/>
                <w:sz w:val="28"/>
              </w:rPr>
              <w:t>Bùi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Hồng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50"/>
          <w:pgMar w:top="800" w:bottom="280" w:left="1540" w:right="540"/>
        </w:sectPr>
      </w:pPr>
    </w:p>
    <w:p>
      <w:pPr>
        <w:spacing w:before="75"/>
        <w:ind w:left="728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Hướng dẫn sử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dụng mẫu số</w:t>
      </w:r>
      <w:r>
        <w:rPr>
          <w:b/>
          <w:i/>
          <w:spacing w:val="2"/>
          <w:sz w:val="24"/>
          <w:u w:val="single"/>
        </w:rPr>
        <w:t> </w:t>
      </w:r>
      <w:r>
        <w:rPr>
          <w:b/>
          <w:i/>
          <w:sz w:val="24"/>
          <w:u w:val="single"/>
        </w:rPr>
        <w:t>40-</w:t>
      </w:r>
      <w:r>
        <w:rPr>
          <w:b/>
          <w:i/>
          <w:spacing w:val="-5"/>
          <w:sz w:val="24"/>
          <w:u w:val="single"/>
        </w:rPr>
        <w:t>DS: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312" w:lineRule="auto" w:before="84" w:after="0"/>
        <w:ind w:left="162" w:right="585" w:firstLine="566"/>
        <w:jc w:val="both"/>
        <w:rPr>
          <w:sz w:val="24"/>
        </w:rPr>
      </w:pPr>
      <w:r>
        <w:rPr>
          <w:sz w:val="24"/>
        </w:rPr>
        <w:t>Ghi tên Toà án nhân dân ra quyết định công nhận sự thoả thuận của các đương sự; nếu là Toà án nhân dân cấp huyện thì cần ghi rõ Toà án nhân dân huyện nào thuộc tỉnh, thành phố trực thuộc trung ương nào (ví dụ: Toà án nhân dân huyện X, tỉnh H), nếu là Toà án nhân dân tỉnh, thành phố trực thuộc trung ương, thì ghi rõ Toà án nhân dân tỉnh (thành</w:t>
      </w:r>
      <w:r>
        <w:rPr>
          <w:spacing w:val="-1"/>
          <w:sz w:val="24"/>
        </w:rPr>
        <w:t> </w:t>
      </w:r>
      <w:r>
        <w:rPr>
          <w:sz w:val="24"/>
        </w:rPr>
        <w:t>phố) đó (ví dụ: Toà</w:t>
      </w:r>
      <w:r>
        <w:rPr>
          <w:spacing w:val="-1"/>
          <w:sz w:val="24"/>
        </w:rPr>
        <w:t> </w:t>
      </w:r>
      <w:r>
        <w:rPr>
          <w:sz w:val="24"/>
        </w:rPr>
        <w:t>án nhân dân</w:t>
      </w:r>
      <w:r>
        <w:rPr>
          <w:spacing w:val="-3"/>
          <w:sz w:val="24"/>
        </w:rPr>
        <w:t> </w:t>
      </w:r>
      <w:r>
        <w:rPr>
          <w:sz w:val="24"/>
        </w:rPr>
        <w:t>thành phố Hà</w:t>
      </w:r>
      <w:r>
        <w:rPr>
          <w:spacing w:val="-1"/>
          <w:sz w:val="24"/>
        </w:rPr>
        <w:t> </w:t>
      </w:r>
      <w:r>
        <w:rPr>
          <w:sz w:val="24"/>
        </w:rPr>
        <w:t>Nội).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312" w:lineRule="auto" w:before="6" w:after="0"/>
        <w:ind w:left="162" w:right="590" w:firstLine="566"/>
        <w:jc w:val="both"/>
        <w:rPr>
          <w:sz w:val="24"/>
        </w:rPr>
      </w:pPr>
      <w:r>
        <w:rPr>
          <w:sz w:val="24"/>
        </w:rPr>
        <w:t>Ghi</w:t>
      </w:r>
      <w:r>
        <w:rPr>
          <w:spacing w:val="-11"/>
          <w:sz w:val="24"/>
        </w:rPr>
        <w:t> </w:t>
      </w:r>
      <w:r>
        <w:rPr>
          <w:sz w:val="24"/>
        </w:rPr>
        <w:t>họ</w:t>
      </w:r>
      <w:r>
        <w:rPr>
          <w:spacing w:val="-10"/>
          <w:sz w:val="24"/>
        </w:rPr>
        <w:t> </w:t>
      </w:r>
      <w:r>
        <w:rPr>
          <w:sz w:val="24"/>
        </w:rPr>
        <w:t>tên,</w:t>
      </w:r>
      <w:r>
        <w:rPr>
          <w:spacing w:val="-10"/>
          <w:sz w:val="24"/>
        </w:rPr>
        <w:t> </w:t>
      </w:r>
      <w:r>
        <w:rPr>
          <w:sz w:val="24"/>
        </w:rPr>
        <w:t>địa</w:t>
      </w:r>
      <w:r>
        <w:rPr>
          <w:spacing w:val="-10"/>
          <w:sz w:val="24"/>
        </w:rPr>
        <w:t> </w:t>
      </w:r>
      <w:r>
        <w:rPr>
          <w:sz w:val="24"/>
        </w:rPr>
        <w:t>chỉ</w:t>
      </w:r>
      <w:r>
        <w:rPr>
          <w:spacing w:val="-11"/>
          <w:sz w:val="24"/>
        </w:rPr>
        <w:t> </w:t>
      </w:r>
      <w:r>
        <w:rPr>
          <w:sz w:val="24"/>
        </w:rPr>
        <w:t>của</w:t>
      </w:r>
      <w:r>
        <w:rPr>
          <w:spacing w:val="-12"/>
          <w:sz w:val="24"/>
        </w:rPr>
        <w:t> </w:t>
      </w:r>
      <w:r>
        <w:rPr>
          <w:sz w:val="24"/>
        </w:rPr>
        <w:t>đương</w:t>
      </w:r>
      <w:r>
        <w:rPr>
          <w:spacing w:val="-11"/>
          <w:sz w:val="24"/>
        </w:rPr>
        <w:t> </w:t>
      </w:r>
      <w:r>
        <w:rPr>
          <w:sz w:val="24"/>
        </w:rPr>
        <w:t>sự.</w:t>
      </w:r>
      <w:r>
        <w:rPr>
          <w:spacing w:val="-11"/>
          <w:sz w:val="24"/>
        </w:rPr>
        <w:t> </w:t>
      </w:r>
      <w:r>
        <w:rPr>
          <w:sz w:val="24"/>
        </w:rPr>
        <w:t>Tuỳ</w:t>
      </w:r>
      <w:r>
        <w:rPr>
          <w:spacing w:val="-15"/>
          <w:sz w:val="24"/>
        </w:rPr>
        <w:t> </w:t>
      </w:r>
      <w:r>
        <w:rPr>
          <w:sz w:val="24"/>
        </w:rPr>
        <w:t>theo</w:t>
      </w:r>
      <w:r>
        <w:rPr>
          <w:spacing w:val="-10"/>
          <w:sz w:val="24"/>
        </w:rPr>
        <w:t> </w:t>
      </w:r>
      <w:r>
        <w:rPr>
          <w:sz w:val="24"/>
        </w:rPr>
        <w:t>độ</w:t>
      </w:r>
      <w:r>
        <w:rPr>
          <w:spacing w:val="-10"/>
          <w:sz w:val="24"/>
        </w:rPr>
        <w:t> </w:t>
      </w:r>
      <w:r>
        <w:rPr>
          <w:sz w:val="24"/>
        </w:rPr>
        <w:t>tuổi</w:t>
      </w:r>
      <w:r>
        <w:rPr>
          <w:spacing w:val="-11"/>
          <w:sz w:val="24"/>
        </w:rPr>
        <w:t> </w:t>
      </w:r>
      <w:r>
        <w:rPr>
          <w:sz w:val="24"/>
        </w:rPr>
        <w:t>mà</w:t>
      </w:r>
      <w:r>
        <w:rPr>
          <w:spacing w:val="-10"/>
          <w:sz w:val="24"/>
        </w:rPr>
        <w:t> </w:t>
      </w:r>
      <w:r>
        <w:rPr>
          <w:sz w:val="24"/>
        </w:rPr>
        <w:t>ghi</w:t>
      </w:r>
      <w:r>
        <w:rPr>
          <w:spacing w:val="-11"/>
          <w:sz w:val="24"/>
        </w:rPr>
        <w:t> </w:t>
      </w:r>
      <w:r>
        <w:rPr>
          <w:sz w:val="24"/>
        </w:rPr>
        <w:t>Ông</w:t>
      </w:r>
      <w:r>
        <w:rPr>
          <w:spacing w:val="-11"/>
          <w:sz w:val="24"/>
        </w:rPr>
        <w:t> </w:t>
      </w:r>
      <w:r>
        <w:rPr>
          <w:sz w:val="24"/>
        </w:rPr>
        <w:t>hoặc</w:t>
      </w:r>
      <w:r>
        <w:rPr>
          <w:spacing w:val="-10"/>
          <w:sz w:val="24"/>
        </w:rPr>
        <w:t> </w:t>
      </w:r>
      <w:r>
        <w:rPr>
          <w:sz w:val="24"/>
        </w:rPr>
        <w:t>Bà,</w:t>
      </w:r>
      <w:r>
        <w:rPr>
          <w:spacing w:val="-10"/>
          <w:sz w:val="24"/>
        </w:rPr>
        <w:t> </w:t>
      </w:r>
      <w:r>
        <w:rPr>
          <w:sz w:val="24"/>
        </w:rPr>
        <w:t>Anh</w:t>
      </w:r>
      <w:r>
        <w:rPr>
          <w:spacing w:val="-11"/>
          <w:sz w:val="24"/>
        </w:rPr>
        <w:t> </w:t>
      </w:r>
      <w:r>
        <w:rPr>
          <w:sz w:val="24"/>
        </w:rPr>
        <w:t>hoặc</w:t>
      </w:r>
      <w:r>
        <w:rPr>
          <w:spacing w:val="-10"/>
          <w:sz w:val="24"/>
        </w:rPr>
        <w:t> </w:t>
      </w:r>
      <w:r>
        <w:rPr>
          <w:sz w:val="24"/>
        </w:rPr>
        <w:t>Chị trước khi ghi họ tên.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240" w:lineRule="auto" w:before="3" w:after="0"/>
        <w:ind w:left="1066" w:right="0" w:hanging="339"/>
        <w:jc w:val="both"/>
        <w:rPr>
          <w:sz w:val="24"/>
        </w:rPr>
      </w:pPr>
      <w:r>
        <w:rPr>
          <w:sz w:val="24"/>
        </w:rPr>
        <w:t>Ghi</w:t>
      </w:r>
      <w:r>
        <w:rPr>
          <w:spacing w:val="-3"/>
          <w:sz w:val="24"/>
        </w:rPr>
        <w:t> </w:t>
      </w:r>
      <w:r>
        <w:rPr>
          <w:sz w:val="24"/>
        </w:rPr>
        <w:t>họ tên của</w:t>
      </w:r>
      <w:r>
        <w:rPr>
          <w:spacing w:val="-1"/>
          <w:sz w:val="24"/>
        </w:rPr>
        <w:t> </w:t>
      </w:r>
      <w:r>
        <w:rPr>
          <w:sz w:val="24"/>
        </w:rPr>
        <w:t>đương sự</w:t>
      </w:r>
      <w:r>
        <w:rPr>
          <w:spacing w:val="-1"/>
          <w:sz w:val="24"/>
        </w:rPr>
        <w:t> </w:t>
      </w:r>
      <w:r>
        <w:rPr>
          <w:sz w:val="24"/>
        </w:rPr>
        <w:t>ly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hôn.</w:t>
      </w: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314" w:lineRule="auto" w:before="84" w:after="0"/>
        <w:ind w:left="162" w:right="584" w:firstLine="566"/>
        <w:jc w:val="both"/>
        <w:rPr>
          <w:sz w:val="24"/>
        </w:rPr>
      </w:pPr>
      <w:r>
        <w:rPr>
          <w:sz w:val="24"/>
        </w:rPr>
        <w:t>Ghi đầy đủ lần lượt các thoả thuận của các đương sự về từng vấn đề phải giải quyết </w:t>
      </w:r>
      <w:r>
        <w:rPr>
          <w:spacing w:val="-2"/>
          <w:sz w:val="24"/>
        </w:rPr>
        <w:t>trong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vụ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án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đã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được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thể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hiện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trong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biên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bản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ghi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nhận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sự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tự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nguyện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hôn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và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hoà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giải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thành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(kể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cả </w:t>
      </w:r>
      <w:r>
        <w:rPr>
          <w:sz w:val="24"/>
        </w:rPr>
        <w:t>án phí).</w:t>
      </w:r>
    </w:p>
    <w:sectPr>
      <w:pgSz w:w="11910" w:h="16850"/>
      <w:pgMar w:top="840" w:bottom="280" w:left="1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16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26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3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6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6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353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6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04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1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2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28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3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4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2" w:hanging="494"/>
        <w:jc w:val="left"/>
      </w:pPr>
      <w:rPr>
        <w:rFonts w:hint="default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93" w:hanging="4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4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6" w:hanging="4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4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4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6" w:hanging="4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49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1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9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5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9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 w:firstLine="707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2023-04-24T14:13:25Z</dcterms:created>
  <dcterms:modified xsi:type="dcterms:W3CDTF">2023-04-24T14:13:25Z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