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3499" w:val="left" w:leader="none"/>
        </w:tabs>
        <w:spacing w:line="296" w:lineRule="exact" w:before="85"/>
        <w:ind w:left="100" w:right="0"/>
        <w:jc w:val="left"/>
      </w:pPr>
      <w:r>
        <w:rPr/>
        <w:t>TOÀ</w:t>
      </w:r>
      <w:r>
        <w:rPr>
          <w:spacing w:val="-8"/>
        </w:rPr>
        <w:t> </w:t>
      </w:r>
      <w:r>
        <w:rPr/>
        <w:t>ÁN</w:t>
      </w:r>
      <w:r>
        <w:rPr>
          <w:spacing w:val="-6"/>
        </w:rPr>
        <w:t> </w:t>
      </w:r>
      <w:r>
        <w:rPr/>
        <w:t>NHÂN</w:t>
      </w:r>
      <w:r>
        <w:rPr>
          <w:spacing w:val="-6"/>
        </w:rPr>
        <w:t> </w:t>
      </w:r>
      <w:r>
        <w:rPr>
          <w:spacing w:val="-5"/>
        </w:rPr>
        <w:t>DÂN</w:t>
      </w:r>
      <w:r>
        <w:rPr/>
        <w:tab/>
        <w:t>CỘNG</w:t>
      </w:r>
      <w:r>
        <w:rPr>
          <w:spacing w:val="-8"/>
        </w:rPr>
        <w:t> </w:t>
      </w:r>
      <w:r>
        <w:rPr/>
        <w:t>HOÀ</w:t>
      </w:r>
      <w:r>
        <w:rPr>
          <w:spacing w:val="-5"/>
        </w:rPr>
        <w:t> </w:t>
      </w:r>
      <w:r>
        <w:rPr/>
        <w:t>XÃ</w:t>
      </w:r>
      <w:r>
        <w:rPr>
          <w:spacing w:val="-5"/>
        </w:rPr>
        <w:t> </w:t>
      </w:r>
      <w:r>
        <w:rPr/>
        <w:t>HỘI</w:t>
      </w:r>
      <w:r>
        <w:rPr>
          <w:spacing w:val="-7"/>
        </w:rPr>
        <w:t> </w:t>
      </w:r>
      <w:r>
        <w:rPr/>
        <w:t>CHỦ</w:t>
      </w:r>
      <w:r>
        <w:rPr>
          <w:spacing w:val="-7"/>
        </w:rPr>
        <w:t> </w:t>
      </w:r>
      <w:r>
        <w:rPr/>
        <w:t>NGHĨA</w:t>
      </w:r>
      <w:r>
        <w:rPr>
          <w:spacing w:val="-7"/>
        </w:rPr>
        <w:t> </w:t>
      </w:r>
      <w:r>
        <w:rPr/>
        <w:t>VIỆT</w:t>
      </w:r>
      <w:r>
        <w:rPr>
          <w:spacing w:val="-7"/>
        </w:rPr>
        <w:t> </w:t>
      </w:r>
      <w:r>
        <w:rPr>
          <w:spacing w:val="-5"/>
        </w:rPr>
        <w:t>NAM</w:t>
      </w:r>
    </w:p>
    <w:p>
      <w:pPr>
        <w:tabs>
          <w:tab w:pos="4804" w:val="left" w:leader="none"/>
        </w:tabs>
        <w:spacing w:line="296" w:lineRule="exact" w:before="0"/>
        <w:ind w:left="165" w:right="0" w:firstLine="0"/>
        <w:jc w:val="left"/>
        <w:rPr>
          <w:sz w:val="26"/>
        </w:rPr>
      </w:pPr>
      <w:r>
        <w:rPr>
          <w:b/>
          <w:sz w:val="26"/>
        </w:rPr>
        <w:t>HUYỆN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TAM</w:t>
      </w:r>
      <w:r>
        <w:rPr>
          <w:b/>
          <w:spacing w:val="-6"/>
          <w:sz w:val="26"/>
        </w:rPr>
        <w:t> </w:t>
      </w:r>
      <w:r>
        <w:rPr>
          <w:b/>
          <w:spacing w:val="-4"/>
          <w:sz w:val="26"/>
        </w:rPr>
        <w:t>BÌNH</w:t>
      </w:r>
      <w:r>
        <w:rPr>
          <w:b/>
          <w:sz w:val="26"/>
        </w:rPr>
        <w:tab/>
      </w:r>
      <w:r>
        <w:rPr>
          <w:sz w:val="26"/>
        </w:rPr>
        <w:t>Đ</w:t>
      </w:r>
      <w:r>
        <w:rPr>
          <w:sz w:val="26"/>
          <w:u w:val="single"/>
        </w:rPr>
        <w:t>ộc</w:t>
      </w:r>
      <w:r>
        <w:rPr>
          <w:spacing w:val="-5"/>
          <w:sz w:val="26"/>
          <w:u w:val="single"/>
        </w:rPr>
        <w:t> </w:t>
      </w:r>
      <w:r>
        <w:rPr>
          <w:sz w:val="26"/>
          <w:u w:val="single"/>
        </w:rPr>
        <w:t>lập</w:t>
      </w:r>
      <w:r>
        <w:rPr>
          <w:spacing w:val="-2"/>
          <w:sz w:val="26"/>
          <w:u w:val="single"/>
        </w:rPr>
        <w:t> </w:t>
      </w:r>
      <w:r>
        <w:rPr>
          <w:sz w:val="26"/>
          <w:u w:val="single"/>
        </w:rPr>
        <w:t>–</w:t>
      </w:r>
      <w:r>
        <w:rPr>
          <w:spacing w:val="-4"/>
          <w:sz w:val="26"/>
          <w:u w:val="single"/>
        </w:rPr>
        <w:t> </w:t>
      </w:r>
      <w:r>
        <w:rPr>
          <w:sz w:val="26"/>
          <w:u w:val="single"/>
        </w:rPr>
        <w:t>Tự</w:t>
      </w:r>
      <w:r>
        <w:rPr>
          <w:spacing w:val="-3"/>
          <w:sz w:val="26"/>
          <w:u w:val="single"/>
        </w:rPr>
        <w:t> </w:t>
      </w:r>
      <w:r>
        <w:rPr>
          <w:sz w:val="26"/>
          <w:u w:val="single"/>
        </w:rPr>
        <w:t>do</w:t>
      </w:r>
      <w:r>
        <w:rPr>
          <w:spacing w:val="-4"/>
          <w:sz w:val="26"/>
          <w:u w:val="single"/>
        </w:rPr>
        <w:t> </w:t>
      </w:r>
      <w:r>
        <w:rPr>
          <w:sz w:val="26"/>
          <w:u w:val="single"/>
        </w:rPr>
        <w:t>–</w:t>
      </w:r>
      <w:r>
        <w:rPr>
          <w:spacing w:val="-4"/>
          <w:sz w:val="26"/>
          <w:u w:val="single"/>
        </w:rPr>
        <w:t> </w:t>
      </w:r>
      <w:r>
        <w:rPr>
          <w:sz w:val="26"/>
          <w:u w:val="single"/>
        </w:rPr>
        <w:t>Hạnh</w:t>
      </w:r>
      <w:r>
        <w:rPr>
          <w:spacing w:val="-5"/>
          <w:sz w:val="26"/>
          <w:u w:val="single"/>
        </w:rPr>
        <w:t> </w:t>
      </w:r>
      <w:r>
        <w:rPr>
          <w:spacing w:val="-4"/>
          <w:sz w:val="26"/>
          <w:u w:val="single"/>
        </w:rPr>
        <w:t>phú</w:t>
      </w:r>
      <w:r>
        <w:rPr>
          <w:spacing w:val="-4"/>
          <w:sz w:val="26"/>
        </w:rPr>
        <w:t>c</w:t>
      </w:r>
    </w:p>
    <w:p>
      <w:pPr>
        <w:tabs>
          <w:tab w:pos="4303" w:val="left" w:leader="none"/>
        </w:tabs>
        <w:spacing w:line="298" w:lineRule="exact" w:before="1"/>
        <w:ind w:left="230" w:right="0" w:firstLine="0"/>
        <w:jc w:val="left"/>
        <w:rPr>
          <w:i/>
          <w:sz w:val="26"/>
        </w:rPr>
      </w:pPr>
      <w:r>
        <w:rPr>
          <w:sz w:val="26"/>
        </w:rPr>
        <w:t>T</w:t>
      </w:r>
      <w:r>
        <w:rPr>
          <w:sz w:val="26"/>
          <w:u w:val="single"/>
        </w:rPr>
        <w:t>ỈNH</w:t>
      </w:r>
      <w:r>
        <w:rPr>
          <w:spacing w:val="-8"/>
          <w:sz w:val="26"/>
          <w:u w:val="single"/>
        </w:rPr>
        <w:t> </w:t>
      </w:r>
      <w:r>
        <w:rPr>
          <w:sz w:val="26"/>
          <w:u w:val="single"/>
        </w:rPr>
        <w:t>VĨNH</w:t>
      </w:r>
      <w:r>
        <w:rPr>
          <w:spacing w:val="-7"/>
          <w:sz w:val="26"/>
          <w:u w:val="single"/>
        </w:rPr>
        <w:t> </w:t>
      </w:r>
      <w:r>
        <w:rPr>
          <w:spacing w:val="-4"/>
          <w:sz w:val="26"/>
          <w:u w:val="single"/>
        </w:rPr>
        <w:t>LON</w:t>
      </w:r>
      <w:r>
        <w:rPr>
          <w:spacing w:val="-4"/>
          <w:sz w:val="26"/>
        </w:rPr>
        <w:t>G</w:t>
      </w:r>
      <w:r>
        <w:rPr>
          <w:sz w:val="26"/>
        </w:rPr>
        <w:tab/>
      </w:r>
      <w:r>
        <w:rPr>
          <w:i/>
          <w:sz w:val="26"/>
        </w:rPr>
        <w:t>Tam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Bình,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29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tháng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11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-4"/>
          <w:sz w:val="26"/>
        </w:rPr>
        <w:t> 2022</w:t>
      </w:r>
    </w:p>
    <w:p>
      <w:pPr>
        <w:pStyle w:val="BodyText"/>
        <w:spacing w:line="298" w:lineRule="exact"/>
      </w:pPr>
      <w:r>
        <w:rPr/>
        <w:t>Số:</w:t>
      </w:r>
      <w:r>
        <w:rPr>
          <w:spacing w:val="-8"/>
        </w:rPr>
        <w:t> </w:t>
      </w:r>
      <w:r>
        <w:rPr/>
        <w:t>275/2022/QĐST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>
          <w:spacing w:val="-4"/>
        </w:rPr>
        <w:t>HNGĐ</w:t>
      </w:r>
    </w:p>
    <w:p>
      <w:pPr>
        <w:pStyle w:val="BodyText"/>
        <w:spacing w:before="7"/>
        <w:ind w:left="0"/>
      </w:pPr>
    </w:p>
    <w:p>
      <w:pPr>
        <w:pStyle w:val="Heading1"/>
      </w:pPr>
      <w:r>
        <w:rPr/>
        <w:t>QUYẾT</w:t>
      </w:r>
      <w:r>
        <w:rPr>
          <w:spacing w:val="-9"/>
        </w:rPr>
        <w:t> </w:t>
      </w:r>
      <w:r>
        <w:rPr>
          <w:spacing w:val="-4"/>
        </w:rPr>
        <w:t>ĐỊNH</w:t>
      </w:r>
    </w:p>
    <w:p>
      <w:pPr>
        <w:spacing w:before="1"/>
        <w:ind w:left="1316" w:right="1332" w:firstLine="0"/>
        <w:jc w:val="center"/>
        <w:rPr>
          <w:b/>
          <w:sz w:val="26"/>
        </w:rPr>
      </w:pPr>
      <w:r>
        <w:rPr>
          <w:b/>
          <w:sz w:val="26"/>
        </w:rPr>
        <w:t>CÔNG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NHẬN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THUẬN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TÌNH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LY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HÔN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VÀ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SỰ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THOẢ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THUẬN CỦA CÁC ĐƯƠNG SỰ</w:t>
      </w:r>
    </w:p>
    <w:p>
      <w:pPr>
        <w:pStyle w:val="BodyText"/>
        <w:spacing w:before="5"/>
        <w:ind w:left="0"/>
        <w:rPr>
          <w:b/>
          <w:sz w:val="25"/>
        </w:rPr>
      </w:pPr>
    </w:p>
    <w:p>
      <w:pPr>
        <w:pStyle w:val="BodyText"/>
        <w:spacing w:line="360" w:lineRule="auto"/>
        <w:ind w:firstLine="518"/>
      </w:pPr>
      <w:r>
        <w:rPr/>
        <w:t>Căn cứ vào hồ sơ vụ án dân sự thụ lý số: 458/2022/TLST-HNGĐ, ngày 21/11/2022,</w:t>
      </w:r>
      <w:r>
        <w:rPr>
          <w:spacing w:val="40"/>
        </w:rPr>
        <w:t> </w:t>
      </w:r>
      <w:r>
        <w:rPr>
          <w:spacing w:val="-2"/>
        </w:rPr>
        <w:t>giữa:</w:t>
      </w:r>
    </w:p>
    <w:p>
      <w:pPr>
        <w:pStyle w:val="ListParagraph"/>
        <w:numPr>
          <w:ilvl w:val="0"/>
          <w:numId w:val="1"/>
        </w:numPr>
        <w:tabs>
          <w:tab w:pos="1104" w:val="left" w:leader="none"/>
        </w:tabs>
        <w:spacing w:line="376" w:lineRule="auto" w:before="40" w:after="0"/>
        <w:ind w:left="1079" w:right="3063" w:hanging="130"/>
        <w:jc w:val="left"/>
        <w:rPr>
          <w:sz w:val="26"/>
        </w:rPr>
      </w:pPr>
      <w:r>
        <w:rPr>
          <w:i/>
          <w:sz w:val="26"/>
        </w:rPr>
        <w:t>Nguyeân ñôn</w:t>
      </w:r>
      <w:r>
        <w:rPr>
          <w:sz w:val="26"/>
        </w:rPr>
        <w:t>: Chị </w:t>
      </w:r>
      <w:r>
        <w:rPr>
          <w:b/>
          <w:sz w:val="26"/>
        </w:rPr>
        <w:t>Lê Thị Thúy D, </w:t>
      </w:r>
      <w:r>
        <w:rPr>
          <w:sz w:val="26"/>
        </w:rPr>
        <w:t>sinh năm 1991</w:t>
      </w:r>
      <w:r>
        <w:rPr>
          <w:sz w:val="26"/>
        </w:rPr>
        <w:t> Địa</w:t>
      </w:r>
      <w:r>
        <w:rPr>
          <w:spacing w:val="-5"/>
          <w:sz w:val="26"/>
        </w:rPr>
        <w:t> </w:t>
      </w:r>
      <w:r>
        <w:rPr>
          <w:sz w:val="26"/>
        </w:rPr>
        <w:t>chỉ:</w:t>
      </w:r>
      <w:r>
        <w:rPr>
          <w:spacing w:val="-4"/>
          <w:sz w:val="26"/>
        </w:rPr>
        <w:t> </w:t>
      </w:r>
      <w:r>
        <w:rPr>
          <w:sz w:val="26"/>
        </w:rPr>
        <w:t>ấp</w:t>
      </w:r>
      <w:r>
        <w:rPr>
          <w:spacing w:val="-4"/>
          <w:sz w:val="26"/>
        </w:rPr>
        <w:t> </w:t>
      </w:r>
      <w:r>
        <w:rPr>
          <w:sz w:val="26"/>
        </w:rPr>
        <w:t>A,</w:t>
      </w:r>
      <w:r>
        <w:rPr>
          <w:spacing w:val="-5"/>
          <w:sz w:val="26"/>
        </w:rPr>
        <w:t> </w:t>
      </w:r>
      <w:r>
        <w:rPr>
          <w:sz w:val="26"/>
        </w:rPr>
        <w:t>xã</w:t>
      </w:r>
      <w:r>
        <w:rPr>
          <w:spacing w:val="-2"/>
          <w:sz w:val="26"/>
        </w:rPr>
        <w:t> </w:t>
      </w:r>
      <w:r>
        <w:rPr>
          <w:sz w:val="26"/>
        </w:rPr>
        <w:t>B,</w:t>
      </w:r>
      <w:r>
        <w:rPr>
          <w:spacing w:val="-3"/>
          <w:sz w:val="26"/>
        </w:rPr>
        <w:t> </w:t>
      </w:r>
      <w:r>
        <w:rPr>
          <w:sz w:val="26"/>
        </w:rPr>
        <w:t>huyện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5"/>
          <w:sz w:val="26"/>
        </w:rPr>
        <w:t> </w:t>
      </w:r>
      <w:r>
        <w:rPr>
          <w:sz w:val="26"/>
        </w:rPr>
        <w:t>Bình,</w:t>
      </w:r>
      <w:r>
        <w:rPr>
          <w:spacing w:val="-5"/>
          <w:sz w:val="26"/>
        </w:rPr>
        <w:t> </w:t>
      </w:r>
      <w:r>
        <w:rPr>
          <w:sz w:val="26"/>
        </w:rPr>
        <w:t>tỉnh</w:t>
      </w:r>
      <w:r>
        <w:rPr>
          <w:spacing w:val="-3"/>
          <w:sz w:val="26"/>
        </w:rPr>
        <w:t> </w:t>
      </w:r>
      <w:r>
        <w:rPr>
          <w:sz w:val="26"/>
        </w:rPr>
        <w:t>Vĩnh</w:t>
      </w:r>
      <w:r>
        <w:rPr>
          <w:spacing w:val="-5"/>
          <w:sz w:val="26"/>
        </w:rPr>
        <w:t> </w:t>
      </w:r>
      <w:r>
        <w:rPr>
          <w:sz w:val="26"/>
        </w:rPr>
        <w:t>Long</w:t>
      </w: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21" w:after="0"/>
        <w:ind w:left="1034" w:right="0" w:hanging="156"/>
        <w:jc w:val="left"/>
        <w:rPr>
          <w:sz w:val="26"/>
        </w:rPr>
      </w:pPr>
      <w:r>
        <w:rPr>
          <w:i/>
          <w:sz w:val="26"/>
        </w:rPr>
        <w:t>Bò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ñôn</w:t>
      </w:r>
      <w:r>
        <w:rPr>
          <w:sz w:val="26"/>
        </w:rPr>
        <w:t>:</w:t>
      </w:r>
      <w:r>
        <w:rPr>
          <w:spacing w:val="-11"/>
          <w:sz w:val="26"/>
        </w:rPr>
        <w:t> </w:t>
      </w:r>
      <w:r>
        <w:rPr>
          <w:sz w:val="26"/>
        </w:rPr>
        <w:t>Anh</w:t>
      </w:r>
      <w:r>
        <w:rPr>
          <w:spacing w:val="-11"/>
          <w:sz w:val="26"/>
        </w:rPr>
        <w:t> </w:t>
      </w:r>
      <w:r>
        <w:rPr>
          <w:b/>
          <w:sz w:val="26"/>
        </w:rPr>
        <w:t>Lê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Thành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Đ,</w:t>
      </w:r>
      <w:r>
        <w:rPr>
          <w:b/>
          <w:spacing w:val="-11"/>
          <w:sz w:val="26"/>
        </w:rPr>
        <w:t> </w:t>
      </w:r>
      <w:r>
        <w:rPr>
          <w:sz w:val="26"/>
        </w:rPr>
        <w:t>sinh</w:t>
      </w:r>
      <w:r>
        <w:rPr>
          <w:spacing w:val="-9"/>
          <w:sz w:val="26"/>
        </w:rPr>
        <w:t> </w:t>
      </w:r>
      <w:r>
        <w:rPr>
          <w:sz w:val="26"/>
        </w:rPr>
        <w:t>năm</w:t>
      </w:r>
      <w:r>
        <w:rPr>
          <w:spacing w:val="-13"/>
          <w:sz w:val="26"/>
        </w:rPr>
        <w:t> </w:t>
      </w:r>
      <w:r>
        <w:rPr>
          <w:spacing w:val="-4"/>
          <w:sz w:val="26"/>
        </w:rPr>
        <w:t>1990</w:t>
      </w:r>
    </w:p>
    <w:p>
      <w:pPr>
        <w:pStyle w:val="BodyText"/>
        <w:spacing w:before="169"/>
        <w:ind w:left="1079"/>
      </w:pPr>
      <w:r>
        <w:rPr/>
        <w:t>Địa</w:t>
      </w:r>
      <w:r>
        <w:rPr>
          <w:spacing w:val="-6"/>
        </w:rPr>
        <w:t> </w:t>
      </w:r>
      <w:r>
        <w:rPr/>
        <w:t>chỉ:</w:t>
      </w:r>
      <w:r>
        <w:rPr>
          <w:spacing w:val="-4"/>
        </w:rPr>
        <w:t> </w:t>
      </w:r>
      <w:r>
        <w:rPr/>
        <w:t>ấp</w:t>
      </w:r>
      <w:r>
        <w:rPr>
          <w:spacing w:val="-4"/>
        </w:rPr>
        <w:t> </w:t>
      </w:r>
      <w:r>
        <w:rPr/>
        <w:t>A,</w:t>
      </w:r>
      <w:r>
        <w:rPr>
          <w:spacing w:val="-5"/>
        </w:rPr>
        <w:t> </w:t>
      </w:r>
      <w:r>
        <w:rPr/>
        <w:t>xã</w:t>
      </w:r>
      <w:r>
        <w:rPr>
          <w:spacing w:val="-3"/>
        </w:rPr>
        <w:t> </w:t>
      </w:r>
      <w:r>
        <w:rPr/>
        <w:t>B,</w:t>
      </w:r>
      <w:r>
        <w:rPr>
          <w:spacing w:val="-3"/>
        </w:rPr>
        <w:t> </w:t>
      </w:r>
      <w:r>
        <w:rPr/>
        <w:t>huyện</w:t>
      </w:r>
      <w:r>
        <w:rPr>
          <w:spacing w:val="-5"/>
        </w:rPr>
        <w:t> </w:t>
      </w:r>
      <w:r>
        <w:rPr/>
        <w:t>Tam</w:t>
      </w:r>
      <w:r>
        <w:rPr>
          <w:spacing w:val="-5"/>
        </w:rPr>
        <w:t> </w:t>
      </w:r>
      <w:r>
        <w:rPr/>
        <w:t>Bình,</w:t>
      </w:r>
      <w:r>
        <w:rPr>
          <w:spacing w:val="-6"/>
        </w:rPr>
        <w:t> </w:t>
      </w:r>
      <w:r>
        <w:rPr/>
        <w:t>tỉnh</w:t>
      </w:r>
      <w:r>
        <w:rPr>
          <w:spacing w:val="-3"/>
        </w:rPr>
        <w:t> </w:t>
      </w:r>
      <w:r>
        <w:rPr/>
        <w:t>Vĩnh</w:t>
      </w:r>
      <w:r>
        <w:rPr>
          <w:spacing w:val="-5"/>
        </w:rPr>
        <w:t> </w:t>
      </w:r>
      <w:r>
        <w:rPr>
          <w:spacing w:val="-2"/>
        </w:rPr>
        <w:t>Long.</w:t>
      </w:r>
    </w:p>
    <w:p>
      <w:pPr>
        <w:pStyle w:val="BodyText"/>
        <w:spacing w:line="360" w:lineRule="auto" w:before="150"/>
        <w:ind w:left="666" w:right="2101"/>
      </w:pPr>
      <w:r>
        <w:rPr/>
        <w:t>Căn</w:t>
      </w:r>
      <w:r>
        <w:rPr>
          <w:spacing w:val="-6"/>
        </w:rPr>
        <w:t> </w:t>
      </w:r>
      <w:r>
        <w:rPr/>
        <w:t>cứ</w:t>
      </w:r>
      <w:r>
        <w:rPr>
          <w:spacing w:val="-7"/>
        </w:rPr>
        <w:t> </w:t>
      </w:r>
      <w:r>
        <w:rPr/>
        <w:t>vào</w:t>
      </w:r>
      <w:r>
        <w:rPr>
          <w:spacing w:val="-6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212,</w:t>
      </w:r>
      <w:r>
        <w:rPr>
          <w:spacing w:val="-6"/>
        </w:rPr>
        <w:t> </w:t>
      </w:r>
      <w:r>
        <w:rPr/>
        <w:t>213</w:t>
      </w:r>
      <w:r>
        <w:rPr>
          <w:spacing w:val="-8"/>
        </w:rPr>
        <w:t> </w:t>
      </w:r>
      <w:r>
        <w:rPr/>
        <w:t>của</w:t>
      </w:r>
      <w:r>
        <w:rPr>
          <w:spacing w:val="-8"/>
        </w:rPr>
        <w:t> </w:t>
      </w:r>
      <w:r>
        <w:rPr/>
        <w:t>Bộ</w:t>
      </w:r>
      <w:r>
        <w:rPr>
          <w:spacing w:val="-9"/>
        </w:rPr>
        <w:t> </w:t>
      </w:r>
      <w:r>
        <w:rPr/>
        <w:t>luật</w:t>
      </w:r>
      <w:r>
        <w:rPr>
          <w:spacing w:val="-6"/>
        </w:rPr>
        <w:t> </w:t>
      </w:r>
      <w:r>
        <w:rPr/>
        <w:t>tố</w:t>
      </w:r>
      <w:r>
        <w:rPr>
          <w:spacing w:val="-6"/>
        </w:rPr>
        <w:t> </w:t>
      </w:r>
      <w:r>
        <w:rPr/>
        <w:t>tụng</w:t>
      </w:r>
      <w:r>
        <w:rPr>
          <w:spacing w:val="-6"/>
        </w:rPr>
        <w:t> </w:t>
      </w:r>
      <w:r>
        <w:rPr/>
        <w:t>dân</w:t>
      </w:r>
      <w:r>
        <w:rPr>
          <w:spacing w:val="-6"/>
        </w:rPr>
        <w:t> </w:t>
      </w:r>
      <w:r>
        <w:rPr/>
        <w:t>sự</w:t>
      </w:r>
      <w:r>
        <w:rPr>
          <w:spacing w:val="-6"/>
        </w:rPr>
        <w:t> </w:t>
      </w:r>
      <w:r>
        <w:rPr/>
        <w:t>năm</w:t>
      </w:r>
      <w:r>
        <w:rPr>
          <w:spacing w:val="-9"/>
        </w:rPr>
        <w:t> </w:t>
      </w:r>
      <w:r>
        <w:rPr/>
        <w:t>2015; Căn</w:t>
      </w:r>
      <w:r>
        <w:rPr>
          <w:spacing w:val="-4"/>
        </w:rPr>
        <w:t> </w:t>
      </w:r>
      <w:r>
        <w:rPr/>
        <w:t>cứ</w:t>
      </w:r>
      <w:r>
        <w:rPr>
          <w:spacing w:val="-3"/>
        </w:rPr>
        <w:t> </w:t>
      </w:r>
      <w:r>
        <w:rPr/>
        <w:t>vào</w:t>
      </w:r>
      <w:r>
        <w:rPr>
          <w:spacing w:val="-3"/>
        </w:rPr>
        <w:t> </w:t>
      </w:r>
      <w:r>
        <w:rPr/>
        <w:t>55,</w:t>
      </w:r>
      <w:r>
        <w:rPr>
          <w:spacing w:val="-2"/>
        </w:rPr>
        <w:t> </w:t>
      </w:r>
      <w:r>
        <w:rPr/>
        <w:t>81,</w:t>
      </w:r>
      <w:r>
        <w:rPr>
          <w:spacing w:val="-4"/>
        </w:rPr>
        <w:t> </w:t>
      </w:r>
      <w:r>
        <w:rPr/>
        <w:t>82, 83</w:t>
      </w:r>
      <w:r>
        <w:rPr>
          <w:spacing w:val="-2"/>
        </w:rPr>
        <w:t> </w:t>
      </w:r>
      <w:r>
        <w:rPr/>
        <w:t>Luật</w:t>
      </w:r>
      <w:r>
        <w:rPr>
          <w:spacing w:val="-4"/>
        </w:rPr>
        <w:t> </w:t>
      </w:r>
      <w:r>
        <w:rPr/>
        <w:t>hôn</w:t>
      </w:r>
      <w:r>
        <w:rPr>
          <w:spacing w:val="-4"/>
        </w:rPr>
        <w:t> </w:t>
      </w:r>
      <w:r>
        <w:rPr/>
        <w:t>nhân</w:t>
      </w:r>
      <w:r>
        <w:rPr>
          <w:spacing w:val="-1"/>
        </w:rPr>
        <w:t> </w:t>
      </w:r>
      <w:r>
        <w:rPr/>
        <w:t>và</w:t>
      </w:r>
      <w:r>
        <w:rPr>
          <w:spacing w:val="-4"/>
        </w:rPr>
        <w:t> </w:t>
      </w:r>
      <w:r>
        <w:rPr/>
        <w:t>gia</w:t>
      </w:r>
      <w:r>
        <w:rPr>
          <w:spacing w:val="-4"/>
        </w:rPr>
        <w:t> </w:t>
      </w:r>
      <w:r>
        <w:rPr/>
        <w:t>đình</w:t>
      </w:r>
      <w:r>
        <w:rPr>
          <w:spacing w:val="-3"/>
        </w:rPr>
        <w:t> </w:t>
      </w:r>
      <w:r>
        <w:rPr/>
        <w:t>năm</w:t>
      </w:r>
      <w:r>
        <w:rPr>
          <w:spacing w:val="-4"/>
        </w:rPr>
        <w:t> </w:t>
      </w:r>
      <w:r>
        <w:rPr/>
        <w:t>2014;</w:t>
      </w:r>
    </w:p>
    <w:p>
      <w:pPr>
        <w:pStyle w:val="BodyText"/>
        <w:spacing w:line="357" w:lineRule="auto" w:before="1"/>
        <w:ind w:firstLine="566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1"/>
        </w:rPr>
        <w:t> </w:t>
      </w:r>
      <w:r>
        <w:rPr/>
        <w:t>vào</w:t>
      </w:r>
      <w:r>
        <w:rPr>
          <w:spacing w:val="-1"/>
        </w:rPr>
        <w:t> </w:t>
      </w:r>
      <w:r>
        <w:rPr/>
        <w:t>biên</w:t>
      </w:r>
      <w:r>
        <w:rPr>
          <w:spacing w:val="-2"/>
        </w:rPr>
        <w:t> </w:t>
      </w:r>
      <w:r>
        <w:rPr/>
        <w:t>bản</w:t>
      </w:r>
      <w:r>
        <w:rPr>
          <w:spacing w:val="-1"/>
        </w:rPr>
        <w:t> </w:t>
      </w:r>
      <w:r>
        <w:rPr/>
        <w:t>ghi</w:t>
      </w:r>
      <w:r>
        <w:rPr>
          <w:spacing w:val="-2"/>
        </w:rPr>
        <w:t> </w:t>
      </w:r>
      <w:r>
        <w:rPr/>
        <w:t>nhận</w:t>
      </w:r>
      <w:r>
        <w:rPr>
          <w:spacing w:val="-1"/>
        </w:rPr>
        <w:t> </w:t>
      </w:r>
      <w:r>
        <w:rPr/>
        <w:t>sự</w:t>
      </w:r>
      <w:r>
        <w:rPr>
          <w:spacing w:val="-1"/>
        </w:rPr>
        <w:t> </w:t>
      </w:r>
      <w:r>
        <w:rPr/>
        <w:t>tự</w:t>
      </w:r>
      <w:r>
        <w:rPr>
          <w:spacing w:val="-1"/>
        </w:rPr>
        <w:t> </w:t>
      </w:r>
      <w:r>
        <w:rPr/>
        <w:t>nguyện</w:t>
      </w:r>
      <w:r>
        <w:rPr>
          <w:spacing w:val="-1"/>
        </w:rPr>
        <w:t> </w:t>
      </w:r>
      <w:r>
        <w:rPr/>
        <w:t>ly</w:t>
      </w:r>
      <w:r>
        <w:rPr>
          <w:spacing w:val="-3"/>
        </w:rPr>
        <w:t> </w:t>
      </w:r>
      <w:r>
        <w:rPr/>
        <w:t>hôn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hoà</w:t>
      </w:r>
      <w:r>
        <w:rPr>
          <w:spacing w:val="-1"/>
        </w:rPr>
        <w:t> </w:t>
      </w:r>
      <w:r>
        <w:rPr/>
        <w:t>giải</w:t>
      </w:r>
      <w:r>
        <w:rPr>
          <w:spacing w:val="-2"/>
        </w:rPr>
        <w:t> </w:t>
      </w:r>
      <w:r>
        <w:rPr/>
        <w:t>thành ngày 21</w:t>
      </w:r>
      <w:r>
        <w:rPr>
          <w:spacing w:val="-1"/>
        </w:rPr>
        <w:t> </w:t>
      </w:r>
      <w:r>
        <w:rPr/>
        <w:t>tháng</w:t>
      </w:r>
      <w:r>
        <w:rPr>
          <w:spacing w:val="-1"/>
        </w:rPr>
        <w:t> </w:t>
      </w:r>
      <w:r>
        <w:rPr/>
        <w:t>11 năm 2022.</w:t>
      </w:r>
    </w:p>
    <w:p>
      <w:pPr>
        <w:pStyle w:val="Heading1"/>
        <w:spacing w:before="4"/>
        <w:rPr>
          <w:b w:val="0"/>
        </w:rPr>
      </w:pPr>
      <w:r>
        <w:rPr/>
        <w:t>XÉT</w:t>
      </w:r>
      <w:r>
        <w:rPr>
          <w:spacing w:val="-9"/>
        </w:rPr>
        <w:t> </w:t>
      </w:r>
      <w:r>
        <w:rPr>
          <w:spacing w:val="-2"/>
        </w:rPr>
        <w:t>THẤY</w:t>
      </w:r>
      <w:r>
        <w:rPr>
          <w:b w:val="0"/>
          <w:spacing w:val="-2"/>
        </w:rPr>
        <w:t>:</w:t>
      </w:r>
    </w:p>
    <w:p>
      <w:pPr>
        <w:pStyle w:val="BodyText"/>
        <w:spacing w:line="360" w:lineRule="auto" w:before="150"/>
        <w:ind w:right="113" w:firstLine="719"/>
        <w:jc w:val="both"/>
      </w:pPr>
      <w:r>
        <w:rPr/>
        <w:t>Việc thuận tình ly</w:t>
      </w:r>
      <w:r>
        <w:rPr>
          <w:spacing w:val="-3"/>
        </w:rPr>
        <w:t> </w:t>
      </w:r>
      <w:r>
        <w:rPr/>
        <w:t>hôn và thoả thuận các đương sự Đ ghi trong biên bản ghi nhận sự tự nguyện ly hôn và hoà giải thành ngày 21 tháng 11 năm 2022 là hoàn toàn tự nguyện và không</w:t>
      </w:r>
      <w:r>
        <w:rPr>
          <w:spacing w:val="-17"/>
        </w:rPr>
        <w:t> </w:t>
      </w:r>
      <w:r>
        <w:rPr/>
        <w:t>vi</w:t>
      </w:r>
      <w:r>
        <w:rPr>
          <w:spacing w:val="-16"/>
        </w:rPr>
        <w:t> </w:t>
      </w:r>
      <w:r>
        <w:rPr/>
        <w:t>phạm</w:t>
      </w:r>
      <w:r>
        <w:rPr>
          <w:spacing w:val="-16"/>
        </w:rPr>
        <w:t> </w:t>
      </w:r>
      <w:r>
        <w:rPr/>
        <w:t>điều</w:t>
      </w:r>
      <w:r>
        <w:rPr>
          <w:spacing w:val="-16"/>
        </w:rPr>
        <w:t> </w:t>
      </w:r>
      <w:r>
        <w:rPr/>
        <w:t>cấm</w:t>
      </w:r>
      <w:r>
        <w:rPr>
          <w:spacing w:val="-17"/>
        </w:rPr>
        <w:t> </w:t>
      </w:r>
      <w:r>
        <w:rPr/>
        <w:t>của</w:t>
      </w:r>
      <w:r>
        <w:rPr>
          <w:spacing w:val="-16"/>
        </w:rPr>
        <w:t> </w:t>
      </w:r>
      <w:r>
        <w:rPr/>
        <w:t>luật,</w:t>
      </w:r>
      <w:r>
        <w:rPr>
          <w:spacing w:val="-16"/>
        </w:rPr>
        <w:t> </w:t>
      </w:r>
      <w:r>
        <w:rPr/>
        <w:t>không</w:t>
      </w:r>
      <w:r>
        <w:rPr>
          <w:spacing w:val="-16"/>
        </w:rPr>
        <w:t> </w:t>
      </w:r>
      <w:r>
        <w:rPr/>
        <w:t>trái</w:t>
      </w:r>
      <w:r>
        <w:rPr>
          <w:spacing w:val="-17"/>
        </w:rPr>
        <w:t> </w:t>
      </w:r>
      <w:r>
        <w:rPr/>
        <w:t>đạo</w:t>
      </w:r>
      <w:r>
        <w:rPr>
          <w:spacing w:val="-16"/>
        </w:rPr>
        <w:t> </w:t>
      </w:r>
      <w:r>
        <w:rPr/>
        <w:t>đức</w:t>
      </w:r>
      <w:r>
        <w:rPr>
          <w:spacing w:val="-16"/>
        </w:rPr>
        <w:t> </w:t>
      </w:r>
      <w:r>
        <w:rPr/>
        <w:t>xã</w:t>
      </w:r>
      <w:r>
        <w:rPr>
          <w:spacing w:val="-16"/>
        </w:rPr>
        <w:t> </w:t>
      </w:r>
      <w:r>
        <w:rPr/>
        <w:t>hội.</w:t>
      </w:r>
    </w:p>
    <w:p>
      <w:pPr>
        <w:pStyle w:val="BodyText"/>
        <w:spacing w:line="360" w:lineRule="auto" w:before="2"/>
        <w:ind w:right="124" w:firstLine="719"/>
        <w:jc w:val="both"/>
      </w:pPr>
      <w:r>
        <w:rPr/>
        <w:t>Đã hết</w:t>
      </w:r>
      <w:r>
        <w:rPr>
          <w:spacing w:val="-1"/>
        </w:rPr>
        <w:t> </w:t>
      </w:r>
      <w:r>
        <w:rPr/>
        <w:t>thời</w:t>
      </w:r>
      <w:r>
        <w:rPr>
          <w:spacing w:val="-1"/>
        </w:rPr>
        <w:t> </w:t>
      </w:r>
      <w:r>
        <w:rPr/>
        <w:t>hạn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ngày, kể từ ngày</w:t>
      </w:r>
      <w:r>
        <w:rPr>
          <w:spacing w:val="-5"/>
        </w:rPr>
        <w:t> </w:t>
      </w:r>
      <w:r>
        <w:rPr/>
        <w:t>lập</w:t>
      </w:r>
      <w:r>
        <w:rPr>
          <w:spacing w:val="-1"/>
        </w:rPr>
        <w:t> </w:t>
      </w:r>
      <w:r>
        <w:rPr/>
        <w:t>biên</w:t>
      </w:r>
      <w:r>
        <w:rPr>
          <w:spacing w:val="-1"/>
        </w:rPr>
        <w:t> </w:t>
      </w:r>
      <w:r>
        <w:rPr/>
        <w:t>bản</w:t>
      </w:r>
      <w:r>
        <w:rPr>
          <w:spacing w:val="-1"/>
        </w:rPr>
        <w:t> </w:t>
      </w:r>
      <w:r>
        <w:rPr/>
        <w:t>ghi</w:t>
      </w:r>
      <w:r>
        <w:rPr>
          <w:spacing w:val="-1"/>
        </w:rPr>
        <w:t> </w:t>
      </w:r>
      <w:r>
        <w:rPr/>
        <w:t>nhận sự tự nguyện</w:t>
      </w:r>
      <w:r>
        <w:rPr>
          <w:spacing w:val="-1"/>
        </w:rPr>
        <w:t> </w:t>
      </w:r>
      <w:r>
        <w:rPr/>
        <w:t>ly</w:t>
      </w:r>
      <w:r>
        <w:rPr>
          <w:spacing w:val="-3"/>
        </w:rPr>
        <w:t> </w:t>
      </w:r>
      <w:r>
        <w:rPr/>
        <w:t>hôn</w:t>
      </w:r>
      <w:r>
        <w:rPr>
          <w:spacing w:val="-1"/>
        </w:rPr>
        <w:t> </w:t>
      </w:r>
      <w:r>
        <w:rPr/>
        <w:t>và hoà giải thành, không có đương sự nào thay đổi ý kiến về sự thoả thuận đó.</w:t>
      </w:r>
    </w:p>
    <w:p>
      <w:pPr>
        <w:pStyle w:val="Heading1"/>
        <w:spacing w:before="5"/>
        <w:ind w:right="1324"/>
      </w:pPr>
      <w:r>
        <w:rPr/>
        <w:t>QUYẾT</w:t>
      </w:r>
      <w:r>
        <w:rPr>
          <w:spacing w:val="-9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40" w:lineRule="auto" w:before="143" w:after="0"/>
        <w:ind w:left="1007" w:right="0" w:hanging="260"/>
        <w:jc w:val="left"/>
        <w:rPr>
          <w:sz w:val="26"/>
        </w:rPr>
      </w:pPr>
      <w:r>
        <w:rPr>
          <w:sz w:val="26"/>
        </w:rPr>
        <w:t>Công</w:t>
      </w:r>
      <w:r>
        <w:rPr>
          <w:spacing w:val="-3"/>
          <w:sz w:val="26"/>
        </w:rPr>
        <w:t> </w:t>
      </w:r>
      <w:r>
        <w:rPr>
          <w:sz w:val="26"/>
        </w:rPr>
        <w:t>nhận</w:t>
      </w:r>
      <w:r>
        <w:rPr>
          <w:spacing w:val="-4"/>
          <w:sz w:val="26"/>
        </w:rPr>
        <w:t> </w:t>
      </w:r>
      <w:r>
        <w:rPr>
          <w:sz w:val="26"/>
        </w:rPr>
        <w:t>sự</w:t>
      </w:r>
      <w:r>
        <w:rPr>
          <w:spacing w:val="-2"/>
          <w:sz w:val="26"/>
        </w:rPr>
        <w:t> </w:t>
      </w:r>
      <w:r>
        <w:rPr>
          <w:sz w:val="26"/>
        </w:rPr>
        <w:t>thuận</w:t>
      </w:r>
      <w:r>
        <w:rPr>
          <w:spacing w:val="-4"/>
          <w:sz w:val="26"/>
        </w:rPr>
        <w:t> </w:t>
      </w:r>
      <w:r>
        <w:rPr>
          <w:sz w:val="26"/>
        </w:rPr>
        <w:t>tình</w:t>
      </w:r>
      <w:r>
        <w:rPr>
          <w:spacing w:val="-2"/>
          <w:sz w:val="26"/>
        </w:rPr>
        <w:t> </w:t>
      </w:r>
      <w:r>
        <w:rPr>
          <w:sz w:val="26"/>
        </w:rPr>
        <w:t>ly</w:t>
      </w:r>
      <w:r>
        <w:rPr>
          <w:spacing w:val="-8"/>
          <w:sz w:val="26"/>
        </w:rPr>
        <w:t> </w:t>
      </w:r>
      <w:r>
        <w:rPr>
          <w:sz w:val="26"/>
        </w:rPr>
        <w:t>hôn</w:t>
      </w:r>
      <w:r>
        <w:rPr>
          <w:spacing w:val="-2"/>
          <w:sz w:val="26"/>
        </w:rPr>
        <w:t> </w:t>
      </w:r>
      <w:r>
        <w:rPr>
          <w:sz w:val="26"/>
        </w:rPr>
        <w:t>giữa chị</w:t>
      </w:r>
      <w:r>
        <w:rPr>
          <w:spacing w:val="-3"/>
          <w:sz w:val="26"/>
        </w:rPr>
        <w:t> </w:t>
      </w:r>
      <w:r>
        <w:rPr>
          <w:sz w:val="26"/>
        </w:rPr>
        <w:t>Lê</w:t>
      </w:r>
      <w:r>
        <w:rPr>
          <w:spacing w:val="-4"/>
          <w:sz w:val="26"/>
        </w:rPr>
        <w:t> </w:t>
      </w:r>
      <w:r>
        <w:rPr>
          <w:sz w:val="26"/>
        </w:rPr>
        <w:t>Thị</w:t>
      </w:r>
      <w:r>
        <w:rPr>
          <w:spacing w:val="-1"/>
          <w:sz w:val="26"/>
        </w:rPr>
        <w:t> </w:t>
      </w:r>
      <w:r>
        <w:rPr>
          <w:sz w:val="26"/>
        </w:rPr>
        <w:t>Thúy</w:t>
      </w:r>
      <w:r>
        <w:rPr>
          <w:spacing w:val="-7"/>
          <w:sz w:val="26"/>
        </w:rPr>
        <w:t> </w:t>
      </w:r>
      <w:r>
        <w:rPr>
          <w:sz w:val="26"/>
        </w:rPr>
        <w:t>D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3"/>
          <w:sz w:val="26"/>
        </w:rPr>
        <w:t> </w:t>
      </w:r>
      <w:r>
        <w:rPr>
          <w:sz w:val="26"/>
        </w:rPr>
        <w:t>anh</w:t>
      </w:r>
      <w:r>
        <w:rPr>
          <w:spacing w:val="-3"/>
          <w:sz w:val="26"/>
        </w:rPr>
        <w:t> </w:t>
      </w:r>
      <w:r>
        <w:rPr>
          <w:sz w:val="26"/>
        </w:rPr>
        <w:t>Lê</w:t>
      </w:r>
      <w:r>
        <w:rPr>
          <w:spacing w:val="-4"/>
          <w:sz w:val="26"/>
        </w:rPr>
        <w:t> </w:t>
      </w:r>
      <w:r>
        <w:rPr>
          <w:sz w:val="26"/>
        </w:rPr>
        <w:t>Thành</w:t>
      </w:r>
      <w:r>
        <w:rPr>
          <w:spacing w:val="-4"/>
          <w:sz w:val="26"/>
        </w:rPr>
        <w:t> </w:t>
      </w:r>
      <w:r>
        <w:rPr>
          <w:spacing w:val="-5"/>
          <w:sz w:val="26"/>
        </w:rPr>
        <w:t>Đ.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</w:tabs>
        <w:spacing w:line="240" w:lineRule="auto" w:before="149" w:after="0"/>
        <w:ind w:left="1007" w:right="0" w:hanging="260"/>
        <w:jc w:val="left"/>
        <w:rPr>
          <w:sz w:val="26"/>
        </w:rPr>
      </w:pPr>
      <w:r>
        <w:rPr>
          <w:sz w:val="26"/>
        </w:rPr>
        <w:t>Công</w:t>
      </w:r>
      <w:r>
        <w:rPr>
          <w:spacing w:val="-5"/>
          <w:sz w:val="26"/>
        </w:rPr>
        <w:t> </w:t>
      </w:r>
      <w:r>
        <w:rPr>
          <w:sz w:val="26"/>
        </w:rPr>
        <w:t>nhận</w:t>
      </w:r>
      <w:r>
        <w:rPr>
          <w:spacing w:val="-4"/>
          <w:sz w:val="26"/>
        </w:rPr>
        <w:t> </w:t>
      </w:r>
      <w:r>
        <w:rPr>
          <w:sz w:val="26"/>
        </w:rPr>
        <w:t>sự</w:t>
      </w:r>
      <w:r>
        <w:rPr>
          <w:spacing w:val="-2"/>
          <w:sz w:val="26"/>
        </w:rPr>
        <w:t> </w:t>
      </w:r>
      <w:r>
        <w:rPr>
          <w:sz w:val="26"/>
        </w:rPr>
        <w:t>thoả</w:t>
      </w:r>
      <w:r>
        <w:rPr>
          <w:spacing w:val="-4"/>
          <w:sz w:val="26"/>
        </w:rPr>
        <w:t> </w:t>
      </w:r>
      <w:r>
        <w:rPr>
          <w:sz w:val="26"/>
        </w:rPr>
        <w:t>thuận</w:t>
      </w:r>
      <w:r>
        <w:rPr>
          <w:spacing w:val="-5"/>
          <w:sz w:val="26"/>
        </w:rPr>
        <w:t> </w:t>
      </w:r>
      <w:r>
        <w:rPr>
          <w:sz w:val="26"/>
        </w:rPr>
        <w:t>của</w:t>
      </w:r>
      <w:r>
        <w:rPr>
          <w:spacing w:val="-4"/>
          <w:sz w:val="26"/>
        </w:rPr>
        <w:t> </w:t>
      </w:r>
      <w:r>
        <w:rPr>
          <w:sz w:val="26"/>
        </w:rPr>
        <w:t>các</w:t>
      </w:r>
      <w:r>
        <w:rPr>
          <w:spacing w:val="-5"/>
          <w:sz w:val="26"/>
        </w:rPr>
        <w:t> </w:t>
      </w:r>
      <w:r>
        <w:rPr>
          <w:sz w:val="26"/>
        </w:rPr>
        <w:t>đương</w:t>
      </w:r>
      <w:r>
        <w:rPr>
          <w:spacing w:val="-4"/>
          <w:sz w:val="26"/>
        </w:rPr>
        <w:t> </w:t>
      </w:r>
      <w:r>
        <w:rPr>
          <w:sz w:val="26"/>
        </w:rPr>
        <w:t>sự</w:t>
      </w:r>
      <w:r>
        <w:rPr>
          <w:spacing w:val="-3"/>
          <w:sz w:val="26"/>
        </w:rPr>
        <w:t> </w:t>
      </w:r>
      <w:r>
        <w:rPr>
          <w:sz w:val="26"/>
        </w:rPr>
        <w:t>cụ</w:t>
      </w:r>
      <w:r>
        <w:rPr>
          <w:spacing w:val="-5"/>
          <w:sz w:val="26"/>
        </w:rPr>
        <w:t> </w:t>
      </w:r>
      <w:r>
        <w:rPr>
          <w:sz w:val="26"/>
        </w:rPr>
        <w:t>thể</w:t>
      </w:r>
      <w:r>
        <w:rPr>
          <w:spacing w:val="-4"/>
          <w:sz w:val="26"/>
        </w:rPr>
        <w:t> </w:t>
      </w:r>
      <w:r>
        <w:rPr>
          <w:sz w:val="26"/>
        </w:rPr>
        <w:t>như</w:t>
      </w:r>
      <w:r>
        <w:rPr>
          <w:spacing w:val="-4"/>
          <w:sz w:val="26"/>
        </w:rPr>
        <w:t> sau:</w:t>
      </w:r>
    </w:p>
    <w:p>
      <w:pPr>
        <w:pStyle w:val="ListParagraph"/>
        <w:numPr>
          <w:ilvl w:val="1"/>
          <w:numId w:val="2"/>
        </w:numPr>
        <w:tabs>
          <w:tab w:pos="1188" w:val="left" w:leader="none"/>
        </w:tabs>
        <w:spacing w:line="360" w:lineRule="auto" w:before="150" w:after="0"/>
        <w:ind w:left="100" w:right="108" w:firstLine="628"/>
        <w:jc w:val="left"/>
        <w:rPr>
          <w:sz w:val="26"/>
        </w:rPr>
      </w:pPr>
      <w:r>
        <w:rPr>
          <w:i/>
          <w:sz w:val="26"/>
        </w:rPr>
        <w:t>Về con chung </w:t>
      </w:r>
      <w:r>
        <w:rPr>
          <w:sz w:val="26"/>
        </w:rPr>
        <w:t>Chị Lê Thị Thúy</w:t>
      </w:r>
      <w:r>
        <w:rPr>
          <w:spacing w:val="-2"/>
          <w:sz w:val="26"/>
        </w:rPr>
        <w:t> </w:t>
      </w:r>
      <w:r>
        <w:rPr>
          <w:sz w:val="26"/>
        </w:rPr>
        <w:t>D và anh Lê Thành Đ thỏa thuận là giao cháu Lê Thị Nhã T, sinh ngày 04/01/2019 cho chị Lê Thị Thúy D tiếp tục nuôi dưỡng, giáo dục.</w:t>
      </w:r>
    </w:p>
    <w:p>
      <w:pPr>
        <w:pStyle w:val="BodyText"/>
        <w:spacing w:line="360" w:lineRule="auto" w:before="1"/>
        <w:ind w:firstLine="813"/>
      </w:pPr>
      <w:r>
        <w:rPr/>
        <w:t>Anh</w:t>
      </w:r>
      <w:r>
        <w:rPr>
          <w:spacing w:val="27"/>
        </w:rPr>
        <w:t> </w:t>
      </w:r>
      <w:r>
        <w:rPr/>
        <w:t>Lê</w:t>
      </w:r>
      <w:r>
        <w:rPr>
          <w:spacing w:val="27"/>
        </w:rPr>
        <w:t> </w:t>
      </w:r>
      <w:r>
        <w:rPr/>
        <w:t>Thành</w:t>
      </w:r>
      <w:r>
        <w:rPr>
          <w:spacing w:val="29"/>
        </w:rPr>
        <w:t> </w:t>
      </w:r>
      <w:r>
        <w:rPr/>
        <w:t>Đ</w:t>
      </w:r>
      <w:r>
        <w:rPr>
          <w:spacing w:val="30"/>
        </w:rPr>
        <w:t> </w:t>
      </w:r>
      <w:r>
        <w:rPr/>
        <w:t>được</w:t>
      </w:r>
      <w:r>
        <w:rPr>
          <w:spacing w:val="28"/>
        </w:rPr>
        <w:t> </w:t>
      </w:r>
      <w:r>
        <w:rPr/>
        <w:t>quyền,</w:t>
      </w:r>
      <w:r>
        <w:rPr>
          <w:spacing w:val="27"/>
        </w:rPr>
        <w:t> </w:t>
      </w:r>
      <w:r>
        <w:rPr/>
        <w:t>nghĩa</w:t>
      </w:r>
      <w:r>
        <w:rPr>
          <w:spacing w:val="28"/>
        </w:rPr>
        <w:t> </w:t>
      </w:r>
      <w:r>
        <w:rPr/>
        <w:t>vụ</w:t>
      </w:r>
      <w:r>
        <w:rPr>
          <w:spacing w:val="30"/>
        </w:rPr>
        <w:t> </w:t>
      </w:r>
      <w:r>
        <w:rPr/>
        <w:t>đến</w:t>
      </w:r>
      <w:r>
        <w:rPr>
          <w:spacing w:val="27"/>
        </w:rPr>
        <w:t> </w:t>
      </w:r>
      <w:r>
        <w:rPr/>
        <w:t>thăm</w:t>
      </w:r>
      <w:r>
        <w:rPr>
          <w:spacing w:val="25"/>
        </w:rPr>
        <w:t> </w:t>
      </w:r>
      <w:r>
        <w:rPr/>
        <w:t>nuôi,</w:t>
      </w:r>
      <w:r>
        <w:rPr>
          <w:spacing w:val="27"/>
        </w:rPr>
        <w:t> </w:t>
      </w:r>
      <w:r>
        <w:rPr/>
        <w:t>chăm</w:t>
      </w:r>
      <w:r>
        <w:rPr>
          <w:spacing w:val="27"/>
        </w:rPr>
        <w:t> </w:t>
      </w:r>
      <w:r>
        <w:rPr/>
        <w:t>sóc</w:t>
      </w:r>
      <w:r>
        <w:rPr>
          <w:spacing w:val="27"/>
        </w:rPr>
        <w:t> </w:t>
      </w:r>
      <w:r>
        <w:rPr/>
        <w:t>con</w:t>
      </w:r>
      <w:r>
        <w:rPr>
          <w:spacing w:val="27"/>
        </w:rPr>
        <w:t> </w:t>
      </w:r>
      <w:r>
        <w:rPr/>
        <w:t>chung</w:t>
      </w:r>
      <w:r>
        <w:rPr>
          <w:spacing w:val="30"/>
        </w:rPr>
        <w:t> </w:t>
      </w:r>
      <w:r>
        <w:rPr/>
        <w:t>mà không ai được quyền cản trở.</w:t>
      </w:r>
    </w:p>
    <w:p>
      <w:pPr>
        <w:spacing w:after="0" w:line="360" w:lineRule="auto"/>
        <w:sectPr>
          <w:headerReference w:type="default" r:id="rId5"/>
          <w:type w:val="continuous"/>
          <w:pgSz w:w="12240" w:h="15840"/>
          <w:pgMar w:header="601" w:footer="0" w:top="1040" w:bottom="280" w:left="1460" w:right="102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1078" w:val="left" w:leader="none"/>
        </w:tabs>
        <w:spacing w:line="360" w:lineRule="auto" w:before="78" w:after="0"/>
        <w:ind w:left="100" w:right="111" w:firstLine="518"/>
        <w:jc w:val="both"/>
        <w:rPr>
          <w:sz w:val="26"/>
        </w:rPr>
      </w:pPr>
      <w:r>
        <w:rPr>
          <w:i/>
          <w:sz w:val="26"/>
        </w:rPr>
        <w:t>Về cấp dưỡng nuôi con</w:t>
      </w:r>
      <w:r>
        <w:rPr>
          <w:sz w:val="26"/>
        </w:rPr>
        <w:t>: Chị Lê Thị Thúy</w:t>
      </w:r>
      <w:r>
        <w:rPr>
          <w:spacing w:val="-2"/>
          <w:sz w:val="26"/>
        </w:rPr>
        <w:t> </w:t>
      </w:r>
      <w:r>
        <w:rPr>
          <w:sz w:val="26"/>
        </w:rPr>
        <w:t>D và anh Lê Thành Đ thỏa thuận là anh Lê Thành Đ có nghĩa vụ cấp dưỡng nuôi cháu Lê Thị Nhã T, sinh ngày 04/01/2019 mỗi tháng 1.500.000đ cho đến khi con đủ 18 tuổi.</w:t>
      </w:r>
    </w:p>
    <w:p>
      <w:pPr>
        <w:pStyle w:val="ListParagraph"/>
        <w:numPr>
          <w:ilvl w:val="1"/>
          <w:numId w:val="2"/>
        </w:numPr>
        <w:tabs>
          <w:tab w:pos="1090" w:val="left" w:leader="none"/>
        </w:tabs>
        <w:spacing w:line="360" w:lineRule="auto" w:before="1" w:after="0"/>
        <w:ind w:left="100" w:right="111" w:firstLine="518"/>
        <w:jc w:val="both"/>
        <w:rPr>
          <w:sz w:val="26"/>
        </w:rPr>
      </w:pPr>
      <w:r>
        <w:rPr>
          <w:i/>
          <w:sz w:val="26"/>
        </w:rPr>
        <w:t>Về tài sản chung, nợ chung</w:t>
      </w:r>
      <w:r>
        <w:rPr>
          <w:sz w:val="26"/>
        </w:rPr>
        <w:t>: Chị Lê Thị Thúy D và anh Lê Thành Đ khai không yêu cầu Tòa án giải quyết.</w:t>
      </w:r>
    </w:p>
    <w:p>
      <w:pPr>
        <w:pStyle w:val="ListParagraph"/>
        <w:numPr>
          <w:ilvl w:val="1"/>
          <w:numId w:val="2"/>
        </w:numPr>
        <w:tabs>
          <w:tab w:pos="1075" w:val="left" w:leader="none"/>
        </w:tabs>
        <w:spacing w:line="360" w:lineRule="auto" w:before="1" w:after="0"/>
        <w:ind w:left="100" w:right="109" w:firstLine="518"/>
        <w:jc w:val="both"/>
        <w:rPr>
          <w:sz w:val="26"/>
        </w:rPr>
      </w:pPr>
      <w:r>
        <w:rPr>
          <w:i/>
          <w:sz w:val="26"/>
        </w:rPr>
        <w:t>Về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án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phí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Chị</w:t>
      </w:r>
      <w:r>
        <w:rPr>
          <w:spacing w:val="-1"/>
          <w:sz w:val="26"/>
        </w:rPr>
        <w:t> </w:t>
      </w:r>
      <w:r>
        <w:rPr>
          <w:sz w:val="26"/>
        </w:rPr>
        <w:t>Lê</w:t>
      </w:r>
      <w:r>
        <w:rPr>
          <w:spacing w:val="-1"/>
          <w:sz w:val="26"/>
        </w:rPr>
        <w:t> </w:t>
      </w:r>
      <w:r>
        <w:rPr>
          <w:sz w:val="26"/>
        </w:rPr>
        <w:t>Thị Thúy</w:t>
      </w:r>
      <w:r>
        <w:rPr>
          <w:spacing w:val="-5"/>
          <w:sz w:val="26"/>
        </w:rPr>
        <w:t> </w:t>
      </w:r>
      <w:r>
        <w:rPr>
          <w:sz w:val="26"/>
        </w:rPr>
        <w:t>D</w:t>
      </w:r>
      <w:r>
        <w:rPr>
          <w:spacing w:val="-1"/>
          <w:sz w:val="26"/>
        </w:rPr>
        <w:t> </w:t>
      </w:r>
      <w:r>
        <w:rPr>
          <w:sz w:val="26"/>
        </w:rPr>
        <w:t>tự</w:t>
      </w:r>
      <w:r>
        <w:rPr>
          <w:spacing w:val="-1"/>
          <w:sz w:val="26"/>
        </w:rPr>
        <w:t> </w:t>
      </w:r>
      <w:r>
        <w:rPr>
          <w:sz w:val="26"/>
        </w:rPr>
        <w:t>nguyện</w:t>
      </w:r>
      <w:r>
        <w:rPr>
          <w:spacing w:val="-1"/>
          <w:sz w:val="26"/>
        </w:rPr>
        <w:t> </w:t>
      </w:r>
      <w:r>
        <w:rPr>
          <w:sz w:val="26"/>
        </w:rPr>
        <w:t>nộp</w:t>
      </w:r>
      <w:r>
        <w:rPr>
          <w:spacing w:val="-2"/>
          <w:sz w:val="26"/>
        </w:rPr>
        <w:t> </w:t>
      </w:r>
      <w:r>
        <w:rPr>
          <w:sz w:val="26"/>
        </w:rPr>
        <w:t>150.000đ</w:t>
      </w:r>
      <w:r>
        <w:rPr>
          <w:spacing w:val="-1"/>
          <w:sz w:val="26"/>
        </w:rPr>
        <w:t> </w:t>
      </w:r>
      <w:r>
        <w:rPr>
          <w:sz w:val="26"/>
        </w:rPr>
        <w:t>tiền</w:t>
      </w:r>
      <w:r>
        <w:rPr>
          <w:spacing w:val="-2"/>
          <w:sz w:val="26"/>
        </w:rPr>
        <w:t> </w:t>
      </w:r>
      <w:r>
        <w:rPr>
          <w:sz w:val="26"/>
        </w:rPr>
        <w:t>án</w:t>
      </w:r>
      <w:r>
        <w:rPr>
          <w:spacing w:val="-1"/>
          <w:sz w:val="26"/>
        </w:rPr>
        <w:t> </w:t>
      </w:r>
      <w:r>
        <w:rPr>
          <w:sz w:val="26"/>
        </w:rPr>
        <w:t>phí</w:t>
      </w:r>
      <w:r>
        <w:rPr>
          <w:spacing w:val="-1"/>
          <w:sz w:val="26"/>
        </w:rPr>
        <w:t> </w:t>
      </w:r>
      <w:r>
        <w:rPr>
          <w:sz w:val="26"/>
        </w:rPr>
        <w:t>dân</w:t>
      </w:r>
      <w:r>
        <w:rPr>
          <w:spacing w:val="-1"/>
          <w:sz w:val="26"/>
        </w:rPr>
        <w:t> </w:t>
      </w:r>
      <w:r>
        <w:rPr>
          <w:sz w:val="26"/>
        </w:rPr>
        <w:t>sự</w:t>
      </w:r>
      <w:r>
        <w:rPr>
          <w:spacing w:val="-1"/>
          <w:sz w:val="26"/>
        </w:rPr>
        <w:t> </w:t>
      </w:r>
      <w:r>
        <w:rPr>
          <w:sz w:val="26"/>
        </w:rPr>
        <w:t>sơ thẩm về việc xin ly hôn và 150.000đ tiền án phí dân sự sơ thẩm về cấp dưỡng nuôi con. Đ khấu trừ vào số tiền 300.000đ mà chị D đã nộp tạm ứng án phí theo biên lai thu số 0011085, ngày 21/11/2022 của Chi cục Thi hành án dân sự huyện Tam Bình, nên chị D đã nộp xong tiền án phí về việc xin ly hôn và án phí cấp dưỡng nuôi con.</w:t>
      </w:r>
    </w:p>
    <w:p>
      <w:pPr>
        <w:pStyle w:val="BodyText"/>
        <w:spacing w:line="360" w:lineRule="auto"/>
        <w:ind w:right="107" w:firstLine="813"/>
        <w:jc w:val="both"/>
      </w:pPr>
      <w:r>
        <w:rPr/>
        <w:t>Quyết định Đ thi hành theo quy định tại Điều 2 Luật Thi hành án dân sự thì người</w:t>
      </w:r>
      <w:r>
        <w:rPr>
          <w:spacing w:val="40"/>
        </w:rPr>
        <w:t> </w:t>
      </w:r>
      <w:r>
        <w:rPr/>
        <w:t>Đ</w:t>
      </w:r>
      <w:r>
        <w:rPr>
          <w:spacing w:val="-3"/>
        </w:rPr>
        <w:t> </w:t>
      </w:r>
      <w:r>
        <w:rPr/>
        <w:t>thi</w:t>
      </w:r>
      <w:r>
        <w:rPr>
          <w:spacing w:val="-1"/>
        </w:rPr>
        <w:t> </w:t>
      </w:r>
      <w:r>
        <w:rPr/>
        <w:t>hành án</w:t>
      </w:r>
      <w:r>
        <w:rPr>
          <w:spacing w:val="-3"/>
        </w:rPr>
        <w:t> </w:t>
      </w:r>
      <w:r>
        <w:rPr/>
        <w:t>dân</w:t>
      </w:r>
      <w:r>
        <w:rPr>
          <w:spacing w:val="-3"/>
        </w:rPr>
        <w:t> </w:t>
      </w:r>
      <w:r>
        <w:rPr/>
        <w:t>sự,</w:t>
      </w:r>
      <w:r>
        <w:rPr>
          <w:spacing w:val="-1"/>
        </w:rPr>
        <w:t> </w:t>
      </w:r>
      <w:r>
        <w:rPr/>
        <w:t>người</w:t>
      </w:r>
      <w:r>
        <w:rPr>
          <w:spacing w:val="-3"/>
        </w:rPr>
        <w:t> </w:t>
      </w:r>
      <w:r>
        <w:rPr/>
        <w:t>phải</w:t>
      </w:r>
      <w:r>
        <w:rPr>
          <w:spacing w:val="-1"/>
        </w:rPr>
        <w:t> </w:t>
      </w:r>
      <w:r>
        <w:rPr/>
        <w:t>thi</w:t>
      </w:r>
      <w:r>
        <w:rPr>
          <w:spacing w:val="-1"/>
        </w:rPr>
        <w:t> </w:t>
      </w:r>
      <w:r>
        <w:rPr/>
        <w:t>hành án</w:t>
      </w:r>
      <w:r>
        <w:rPr>
          <w:spacing w:val="-3"/>
        </w:rPr>
        <w:t> </w:t>
      </w:r>
      <w:r>
        <w:rPr/>
        <w:t>dân</w:t>
      </w:r>
      <w:r>
        <w:rPr>
          <w:spacing w:val="-3"/>
        </w:rPr>
        <w:t> </w:t>
      </w:r>
      <w:r>
        <w:rPr/>
        <w:t>sự</w:t>
      </w:r>
      <w:r>
        <w:rPr>
          <w:spacing w:val="-2"/>
        </w:rPr>
        <w:t> </w:t>
      </w:r>
      <w:r>
        <w:rPr/>
        <w:t>có quyền</w:t>
      </w:r>
      <w:r>
        <w:rPr>
          <w:spacing w:val="-3"/>
        </w:rPr>
        <w:t> </w:t>
      </w:r>
      <w:r>
        <w:rPr/>
        <w:t>thoả</w:t>
      </w:r>
      <w:r>
        <w:rPr>
          <w:spacing w:val="-3"/>
        </w:rPr>
        <w:t> </w:t>
      </w:r>
      <w:r>
        <w:rPr/>
        <w:t>thuận</w:t>
      </w:r>
      <w:r>
        <w:rPr>
          <w:spacing w:val="-3"/>
        </w:rPr>
        <w:t> </w:t>
      </w:r>
      <w:r>
        <w:rPr/>
        <w:t>thi</w:t>
      </w:r>
      <w:r>
        <w:rPr>
          <w:spacing w:val="-1"/>
        </w:rPr>
        <w:t> </w:t>
      </w:r>
      <w:r>
        <w:rPr/>
        <w:t>hành án, quyền yêu cầu thi hành án, tự nguyện thi hành án hoặc bị cưỡng chế thi hành án theo quy</w:t>
      </w:r>
      <w:r>
        <w:rPr>
          <w:spacing w:val="-1"/>
        </w:rPr>
        <w:t> </w:t>
      </w:r>
      <w:r>
        <w:rPr/>
        <w:t>định tại các Điều 6, 7, 7a, 7b và 9 Luật Thi hành án; thời hiệu thi hành án</w:t>
      </w:r>
      <w:r>
        <w:rPr>
          <w:spacing w:val="30"/>
        </w:rPr>
        <w:t> </w:t>
      </w:r>
      <w:r>
        <w:rPr/>
        <w:t>Đ thực hiện theo quy</w:t>
      </w:r>
      <w:r>
        <w:rPr>
          <w:spacing w:val="40"/>
        </w:rPr>
        <w:t> </w:t>
      </w:r>
      <w:r>
        <w:rPr/>
        <w:t>định tại Điều 30 Luật thi hành án dân sự.</w:t>
      </w:r>
    </w:p>
    <w:p>
      <w:pPr>
        <w:pStyle w:val="ListParagraph"/>
        <w:numPr>
          <w:ilvl w:val="0"/>
          <w:numId w:val="2"/>
        </w:numPr>
        <w:tabs>
          <w:tab w:pos="1085" w:val="left" w:leader="none"/>
        </w:tabs>
        <w:spacing w:line="360" w:lineRule="auto" w:before="0" w:after="0"/>
        <w:ind w:left="100" w:right="111" w:firstLine="719"/>
        <w:jc w:val="both"/>
        <w:rPr>
          <w:sz w:val="26"/>
        </w:rPr>
      </w:pPr>
      <w:r>
        <w:rPr>
          <w:sz w:val="26"/>
        </w:rPr>
        <w:t>Quyết định này</w:t>
      </w:r>
      <w:r>
        <w:rPr>
          <w:spacing w:val="-3"/>
          <w:sz w:val="26"/>
        </w:rPr>
        <w:t> </w:t>
      </w:r>
      <w:r>
        <w:rPr>
          <w:sz w:val="26"/>
        </w:rPr>
        <w:t>có hiệu lực pháp luật ngay</w:t>
      </w:r>
      <w:r>
        <w:rPr>
          <w:spacing w:val="-1"/>
          <w:sz w:val="26"/>
        </w:rPr>
        <w:t> </w:t>
      </w:r>
      <w:r>
        <w:rPr>
          <w:sz w:val="26"/>
        </w:rPr>
        <w:t>sau khi Đ ban hành và không bị kháng cáo, kháng nghị theo thủ tục phúc thẩm.</w:t>
      </w:r>
    </w:p>
    <w:p>
      <w:pPr>
        <w:tabs>
          <w:tab w:pos="6283" w:val="left" w:leader="none"/>
        </w:tabs>
        <w:spacing w:line="320" w:lineRule="exact" w:before="6"/>
        <w:ind w:left="100" w:right="0" w:firstLine="0"/>
        <w:jc w:val="left"/>
        <w:rPr>
          <w:b/>
          <w:sz w:val="28"/>
        </w:rPr>
      </w:pPr>
      <w:r>
        <w:rPr>
          <w:b/>
          <w:i/>
          <w:sz w:val="20"/>
        </w:rPr>
        <w:t>Nơi</w:t>
      </w:r>
      <w:r>
        <w:rPr>
          <w:b/>
          <w:i/>
          <w:spacing w:val="-6"/>
          <w:sz w:val="20"/>
        </w:rPr>
        <w:t> </w:t>
      </w:r>
      <w:r>
        <w:rPr>
          <w:b/>
          <w:i/>
          <w:spacing w:val="-2"/>
          <w:sz w:val="20"/>
        </w:rPr>
        <w:t>nhận</w:t>
      </w:r>
      <w:r>
        <w:rPr>
          <w:i/>
          <w:spacing w:val="-2"/>
          <w:sz w:val="20"/>
        </w:rPr>
        <w:t>:</w:t>
      </w:r>
      <w:r>
        <w:rPr>
          <w:i/>
          <w:sz w:val="20"/>
        </w:rPr>
        <w:tab/>
      </w:r>
      <w:r>
        <w:rPr>
          <w:b/>
          <w:sz w:val="28"/>
        </w:rPr>
        <w:t>THẨM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28" w:lineRule="exact" w:before="0" w:after="0"/>
        <w:ind w:left="218" w:right="0" w:hanging="119"/>
        <w:jc w:val="left"/>
        <w:rPr>
          <w:i/>
          <w:sz w:val="20"/>
        </w:rPr>
      </w:pPr>
      <w:r>
        <w:rPr>
          <w:i/>
          <w:sz w:val="20"/>
        </w:rPr>
        <w:t>TAND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tỉnh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Vĩnh</w:t>
      </w:r>
      <w:r>
        <w:rPr>
          <w:i/>
          <w:spacing w:val="-4"/>
          <w:sz w:val="20"/>
        </w:rPr>
        <w:t> Long;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40" w:lineRule="auto" w:before="0" w:after="0"/>
        <w:ind w:left="218" w:right="0" w:hanging="119"/>
        <w:jc w:val="left"/>
        <w:rPr>
          <w:i/>
          <w:sz w:val="20"/>
        </w:rPr>
      </w:pPr>
      <w:r>
        <w:rPr>
          <w:i/>
          <w:sz w:val="20"/>
        </w:rPr>
        <w:t>VKSND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huyện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Tam</w:t>
      </w:r>
      <w:r>
        <w:rPr>
          <w:i/>
          <w:spacing w:val="-5"/>
          <w:sz w:val="20"/>
        </w:rPr>
        <w:t> </w:t>
      </w:r>
      <w:r>
        <w:rPr>
          <w:i/>
          <w:spacing w:val="-4"/>
          <w:sz w:val="20"/>
        </w:rPr>
        <w:t>Bình;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40" w:lineRule="auto" w:before="0" w:after="0"/>
        <w:ind w:left="218" w:right="0" w:hanging="119"/>
        <w:jc w:val="left"/>
        <w:rPr>
          <w:i/>
          <w:sz w:val="20"/>
        </w:rPr>
      </w:pPr>
      <w:r>
        <w:rPr>
          <w:i/>
          <w:sz w:val="20"/>
        </w:rPr>
        <w:t>Chi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cục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THADS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huyện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Tam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Bình;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40" w:lineRule="auto" w:before="1" w:after="0"/>
        <w:ind w:left="218" w:right="0" w:hanging="119"/>
        <w:jc w:val="left"/>
        <w:rPr>
          <w:i/>
          <w:sz w:val="20"/>
        </w:rPr>
      </w:pPr>
      <w:r>
        <w:rPr>
          <w:i/>
          <w:sz w:val="20"/>
        </w:rPr>
        <w:t>UBND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xã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huyện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Tam</w:t>
      </w:r>
      <w:r>
        <w:rPr>
          <w:i/>
          <w:spacing w:val="-4"/>
          <w:sz w:val="20"/>
        </w:rPr>
        <w:t> Bình;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29" w:lineRule="exact" w:before="0" w:after="0"/>
        <w:ind w:left="218" w:right="0" w:hanging="119"/>
        <w:jc w:val="left"/>
        <w:rPr>
          <w:i/>
          <w:sz w:val="20"/>
        </w:rPr>
      </w:pPr>
      <w:r>
        <w:rPr>
          <w:i/>
          <w:sz w:val="20"/>
        </w:rPr>
        <w:t>Đương</w:t>
      </w:r>
      <w:r>
        <w:rPr>
          <w:i/>
          <w:spacing w:val="-8"/>
          <w:sz w:val="20"/>
        </w:rPr>
        <w:t> </w:t>
      </w:r>
      <w:r>
        <w:rPr>
          <w:i/>
          <w:spacing w:val="-5"/>
          <w:sz w:val="20"/>
        </w:rPr>
        <w:t>sự;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29" w:lineRule="exact" w:before="0" w:after="0"/>
        <w:ind w:left="218" w:right="0" w:hanging="119"/>
        <w:jc w:val="left"/>
        <w:rPr>
          <w:i/>
          <w:sz w:val="20"/>
        </w:rPr>
      </w:pPr>
      <w:r>
        <w:rPr>
          <w:i/>
          <w:spacing w:val="-2"/>
          <w:sz w:val="20"/>
        </w:rPr>
        <w:t>Lưu./.</w:t>
      </w:r>
    </w:p>
    <w:p>
      <w:pPr>
        <w:spacing w:before="5"/>
        <w:ind w:left="6154" w:right="0" w:firstLine="0"/>
        <w:jc w:val="left"/>
        <w:rPr>
          <w:b/>
          <w:sz w:val="28"/>
        </w:rPr>
      </w:pPr>
      <w:r>
        <w:rPr>
          <w:b/>
          <w:sz w:val="28"/>
        </w:rPr>
        <w:t>Nguyễn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Văn</w:t>
      </w:r>
      <w:r>
        <w:rPr>
          <w:b/>
          <w:spacing w:val="-5"/>
          <w:sz w:val="28"/>
        </w:rPr>
        <w:t> Bảo</w:t>
      </w:r>
    </w:p>
    <w:sectPr>
      <w:pgSz w:w="12240" w:h="15840"/>
      <w:pgMar w:header="601" w:footer="0" w:top="1040" w:bottom="28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69995pt;margin-top:29.02688pt;width:13.65pt;height:18.95pt;mso-position-horizontal-relative:page;mso-position-vertical-relative:page;z-index:-15767552" type="#_x0000_t202" id="docshape1" filled="false" stroked="false">
          <v:textbox inset="0,0,0,0">
            <w:txbxContent>
              <w:p>
                <w:pPr>
                  <w:pStyle w:val="BodyText"/>
                  <w:spacing w:before="55"/>
                  <w:ind w:left="60"/>
                </w:pPr>
                <w:r>
                  <w:rPr>
                    <w:w w:val="101"/>
                  </w:rPr>
                  <w:fldChar w:fldCharType="begin"/>
                </w:r>
                <w:r>
                  <w:rPr>
                    <w:w w:val="101"/>
                  </w:rPr>
                  <w:instrText> PAGE </w:instrText>
                </w:r>
                <w:r>
                  <w:rPr>
                    <w:w w:val="101"/>
                  </w:rPr>
                  <w:fldChar w:fldCharType="separate"/>
                </w:r>
                <w:r>
                  <w:rPr>
                    <w:w w:val="101"/>
                  </w:rPr>
                  <w:t>1</w:t>
                </w:r>
                <w:r>
                  <w:rPr>
                    <w:w w:val="101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18" w:hanging="118"/>
      </w:pPr>
      <w:rPr>
        <w:rFonts w:hint="default" w:ascii="Times New Roman" w:hAnsi="Times New Roman" w:eastAsia="Times New Roman" w:cs="Times New Roman"/>
        <w:b w:val="0"/>
        <w:bCs w:val="0"/>
        <w:i/>
        <w:iCs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1174" w:hanging="11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8" w:hanging="11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82" w:hanging="11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36" w:hanging="11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0" w:hanging="11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44" w:hanging="11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98" w:hanging="11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52" w:hanging="11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7" w:hanging="2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0" w:hanging="45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973" w:hanging="45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46" w:hanging="45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20" w:hanging="45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93" w:hanging="45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66" w:hanging="45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40" w:hanging="45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13" w:hanging="459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79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2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48" w:hanging="15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16" w:hanging="15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84" w:hanging="15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52" w:hanging="15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0" w:hanging="15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88" w:hanging="15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56" w:hanging="15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24" w:hanging="15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316" w:right="1329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218" w:hanging="1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TAMT</dc:creator>
  <dc:title>TOAØ AÙN NHAÂN DAÂN</dc:title>
  <dcterms:created xsi:type="dcterms:W3CDTF">2023-04-24T14:12:07Z</dcterms:created>
  <dcterms:modified xsi:type="dcterms:W3CDTF">2023-04-24T14:12:07Z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