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2"/>
        <w:gridCol w:w="5899"/>
      </w:tblGrid>
      <w:tr>
        <w:trPr>
          <w:trHeight w:val="974" w:hRule="atLeast"/>
        </w:trPr>
        <w:tc>
          <w:tcPr>
            <w:tcW w:w="2942" w:type="dxa"/>
          </w:tcPr>
          <w:p>
            <w:pPr>
              <w:pStyle w:val="TableParagraph"/>
              <w:spacing w:line="276" w:lineRule="auto"/>
              <w:ind w:left="49" w:right="42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NGHI LỘC</w:t>
            </w:r>
          </w:p>
          <w:p>
            <w:pPr>
              <w:pStyle w:val="TableParagraph"/>
              <w:spacing w:line="279" w:lineRule="exact"/>
              <w:ind w:left="49" w:right="423"/>
              <w:jc w:val="center"/>
              <w:rPr>
                <w:b/>
                <w:sz w:val="26"/>
              </w:rPr>
            </w:pPr>
            <w:r>
              <w:rPr>
                <w:b/>
                <w:sz w:val="26"/>
              </w:rPr>
              <w:t>TỈNH</w:t>
            </w:r>
            <w:r>
              <w:rPr>
                <w:b/>
                <w:spacing w:val="-9"/>
                <w:sz w:val="26"/>
              </w:rPr>
              <w:t> </w:t>
            </w:r>
            <w:r>
              <w:rPr>
                <w:b/>
                <w:sz w:val="26"/>
              </w:rPr>
              <w:t>NGHỆ</w:t>
            </w:r>
            <w:r>
              <w:rPr>
                <w:b/>
                <w:spacing w:val="-7"/>
                <w:sz w:val="26"/>
              </w:rPr>
              <w:t> </w:t>
            </w:r>
            <w:r>
              <w:rPr>
                <w:b/>
                <w:spacing w:val="-5"/>
                <w:sz w:val="26"/>
              </w:rPr>
              <w:t>AN</w:t>
            </w:r>
          </w:p>
        </w:tc>
        <w:tc>
          <w:tcPr>
            <w:tcW w:w="5899" w:type="dxa"/>
          </w:tcPr>
          <w:p>
            <w:pPr>
              <w:pStyle w:val="TableParagraph"/>
              <w:spacing w:line="287" w:lineRule="exact"/>
              <w:ind w:left="43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1498"/>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line="20" w:lineRule="exact"/>
        <w:ind w:left="1173" w:firstLine="0"/>
        <w:jc w:val="left"/>
        <w:rPr>
          <w:sz w:val="2"/>
        </w:rPr>
      </w:pPr>
      <w:r>
        <w:rPr>
          <w:sz w:val="2"/>
        </w:rPr>
        <w:pict>
          <v:group style="width:73.5pt;height:.75pt;mso-position-horizontal-relative:char;mso-position-vertical-relative:line" id="docshapegroup1" coordorigin="0,0" coordsize="1470,15">
            <v:line style="position:absolute" from="0,8" to="1470,8" stroked="true" strokeweight=".75pt" strokecolor="#497dba">
              <v:stroke dashstyle="solid"/>
            </v:line>
          </v:group>
        </w:pict>
      </w:r>
      <w:r>
        <w:rPr>
          <w:sz w:val="2"/>
        </w:rPr>
      </w:r>
    </w:p>
    <w:p>
      <w:pPr>
        <w:tabs>
          <w:tab w:pos="5140" w:val="left" w:leader="none"/>
        </w:tabs>
        <w:spacing w:before="88"/>
        <w:ind w:left="601" w:right="0" w:firstLine="0"/>
        <w:jc w:val="left"/>
        <w:rPr>
          <w:i/>
          <w:sz w:val="28"/>
        </w:rPr>
      </w:pPr>
      <w:r>
        <w:rPr/>
        <w:pict>
          <v:line style="position:absolute;mso-position-horizontal-relative:page;mso-position-vertical-relative:paragraph;z-index:-15774720" from="339.450012pt,-14.07968pt" to="476.250012pt,-14.07968pt" stroked="true" strokeweight=".75pt" strokecolor="#000000">
            <v:stroke dashstyle="solid"/>
            <w10:wrap type="none"/>
          </v:line>
        </w:pict>
      </w:r>
      <w:r>
        <w:rPr>
          <w:sz w:val="28"/>
        </w:rPr>
        <w:t>Số:</w:t>
      </w:r>
      <w:r>
        <w:rPr>
          <w:spacing w:val="-1"/>
          <w:sz w:val="28"/>
        </w:rPr>
        <w:t> </w:t>
      </w:r>
      <w:r>
        <w:rPr>
          <w:spacing w:val="-2"/>
          <w:sz w:val="28"/>
        </w:rPr>
        <w:t>148/2022/QĐCNTTLH</w:t>
      </w:r>
      <w:r>
        <w:rPr>
          <w:sz w:val="28"/>
        </w:rPr>
        <w:tab/>
      </w:r>
      <w:r>
        <w:rPr>
          <w:i/>
          <w:sz w:val="28"/>
        </w:rPr>
        <w:t>Nghi</w:t>
      </w:r>
      <w:r>
        <w:rPr>
          <w:i/>
          <w:spacing w:val="-2"/>
          <w:sz w:val="28"/>
        </w:rPr>
        <w:t> </w:t>
      </w:r>
      <w:r>
        <w:rPr>
          <w:i/>
          <w:sz w:val="28"/>
        </w:rPr>
        <w:t>Lộc,</w:t>
      </w:r>
      <w:r>
        <w:rPr>
          <w:i/>
          <w:spacing w:val="-4"/>
          <w:sz w:val="28"/>
        </w:rPr>
        <w:t> </w:t>
      </w:r>
      <w:r>
        <w:rPr>
          <w:i/>
          <w:sz w:val="28"/>
        </w:rPr>
        <w:t>ngày</w:t>
      </w:r>
      <w:r>
        <w:rPr>
          <w:i/>
          <w:spacing w:val="-4"/>
          <w:sz w:val="28"/>
        </w:rPr>
        <w:t> </w:t>
      </w:r>
      <w:r>
        <w:rPr>
          <w:i/>
          <w:sz w:val="28"/>
        </w:rPr>
        <w:t>15</w:t>
      </w:r>
      <w:r>
        <w:rPr>
          <w:i/>
          <w:spacing w:val="-1"/>
          <w:sz w:val="28"/>
        </w:rPr>
        <w:t> </w:t>
      </w:r>
      <w:r>
        <w:rPr>
          <w:i/>
          <w:sz w:val="28"/>
        </w:rPr>
        <w:t>tháng</w:t>
      </w:r>
      <w:r>
        <w:rPr>
          <w:i/>
          <w:spacing w:val="-3"/>
          <w:sz w:val="28"/>
        </w:rPr>
        <w:t> </w:t>
      </w:r>
      <w:r>
        <w:rPr>
          <w:i/>
          <w:sz w:val="28"/>
        </w:rPr>
        <w:t>12</w:t>
      </w:r>
      <w:r>
        <w:rPr>
          <w:i/>
          <w:spacing w:val="-3"/>
          <w:sz w:val="28"/>
        </w:rPr>
        <w:t> </w:t>
      </w:r>
      <w:r>
        <w:rPr>
          <w:i/>
          <w:sz w:val="28"/>
        </w:rPr>
        <w:t>năm</w:t>
      </w:r>
      <w:r>
        <w:rPr>
          <w:i/>
          <w:spacing w:val="-4"/>
          <w:sz w:val="28"/>
        </w:rPr>
        <w:t> 2022</w:t>
      </w:r>
    </w:p>
    <w:p>
      <w:pPr>
        <w:pStyle w:val="BodyText"/>
        <w:spacing w:before="10"/>
        <w:ind w:left="0" w:firstLine="0"/>
        <w:jc w:val="left"/>
        <w:rPr>
          <w:i/>
          <w:sz w:val="36"/>
        </w:rPr>
      </w:pPr>
    </w:p>
    <w:p>
      <w:pPr>
        <w:spacing w:before="0"/>
        <w:ind w:left="262" w:right="114" w:firstLine="0"/>
        <w:jc w:val="center"/>
        <w:rPr>
          <w:b/>
          <w:sz w:val="28"/>
        </w:rPr>
      </w:pPr>
      <w:r>
        <w:rPr>
          <w:b/>
          <w:sz w:val="28"/>
        </w:rPr>
        <w:t>QUYẾT</w:t>
      </w:r>
      <w:r>
        <w:rPr>
          <w:b/>
          <w:spacing w:val="-6"/>
          <w:sz w:val="28"/>
        </w:rPr>
        <w:t> </w:t>
      </w:r>
      <w:r>
        <w:rPr>
          <w:b/>
          <w:spacing w:val="-4"/>
          <w:sz w:val="28"/>
        </w:rPr>
        <w:t>ĐỊNH</w:t>
      </w:r>
    </w:p>
    <w:p>
      <w:pPr>
        <w:spacing w:before="48"/>
        <w:ind w:left="265" w:right="11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50"/>
        <w:ind w:left="118" w:right="114" w:firstLine="0"/>
        <w:jc w:val="center"/>
        <w:rPr>
          <w:b/>
          <w:sz w:val="28"/>
        </w:rPr>
      </w:pPr>
      <w:r>
        <w:rPr>
          <w:b/>
          <w:sz w:val="28"/>
        </w:rPr>
        <w:t>VÀ</w:t>
      </w:r>
      <w:r>
        <w:rPr>
          <w:b/>
          <w:spacing w:val="-5"/>
          <w:sz w:val="28"/>
        </w:rPr>
        <w:t> </w:t>
      </w:r>
      <w:r>
        <w:rPr>
          <w:b/>
          <w:sz w:val="28"/>
        </w:rPr>
        <w:t>SỰ</w:t>
      </w:r>
      <w:r>
        <w:rPr>
          <w:b/>
          <w:spacing w:val="-3"/>
          <w:sz w:val="28"/>
        </w:rPr>
        <w:t> </w:t>
      </w:r>
      <w:r>
        <w:rPr>
          <w:b/>
          <w:sz w:val="28"/>
        </w:rPr>
        <w:t>THỎA</w:t>
      </w:r>
      <w:r>
        <w:rPr>
          <w:b/>
          <w:spacing w:val="-3"/>
          <w:sz w:val="28"/>
        </w:rPr>
        <w:t> </w:t>
      </w:r>
      <w:r>
        <w:rPr>
          <w:b/>
          <w:sz w:val="28"/>
        </w:rPr>
        <w:t>THUẬN</w:t>
      </w:r>
      <w:r>
        <w:rPr>
          <w:b/>
          <w:spacing w:val="-3"/>
          <w:sz w:val="28"/>
        </w:rPr>
        <w:t> </w:t>
      </w:r>
      <w:r>
        <w:rPr>
          <w:b/>
          <w:sz w:val="28"/>
        </w:rPr>
        <w:t>CỦA</w:t>
      </w:r>
      <w:r>
        <w:rPr>
          <w:b/>
          <w:spacing w:val="-1"/>
          <w:sz w:val="28"/>
        </w:rPr>
        <w:t> </w:t>
      </w:r>
      <w:r>
        <w:rPr>
          <w:b/>
          <w:sz w:val="28"/>
        </w:rPr>
        <w:t>CÁC BÊN</w:t>
      </w:r>
      <w:r>
        <w:rPr>
          <w:b/>
          <w:spacing w:val="-4"/>
          <w:sz w:val="28"/>
        </w:rPr>
        <w:t> </w:t>
      </w:r>
      <w:r>
        <w:rPr>
          <w:b/>
          <w:sz w:val="28"/>
        </w:rPr>
        <w:t>THAM</w:t>
      </w:r>
      <w:r>
        <w:rPr>
          <w:b/>
          <w:spacing w:val="-2"/>
          <w:sz w:val="28"/>
        </w:rPr>
        <w:t> </w:t>
      </w:r>
      <w:r>
        <w:rPr>
          <w:b/>
          <w:sz w:val="28"/>
        </w:rPr>
        <w:t>GIA</w:t>
      </w:r>
      <w:r>
        <w:rPr>
          <w:b/>
          <w:spacing w:val="-3"/>
          <w:sz w:val="28"/>
        </w:rPr>
        <w:t> </w:t>
      </w:r>
      <w:r>
        <w:rPr>
          <w:b/>
          <w:sz w:val="28"/>
        </w:rPr>
        <w:t>HÒA</w:t>
      </w:r>
      <w:r>
        <w:rPr>
          <w:b/>
          <w:spacing w:val="-3"/>
          <w:sz w:val="28"/>
        </w:rPr>
        <w:t> </w:t>
      </w:r>
      <w:r>
        <w:rPr>
          <w:b/>
          <w:sz w:val="28"/>
        </w:rPr>
        <w:t>GIẢI</w:t>
      </w:r>
      <w:r>
        <w:rPr>
          <w:b/>
          <w:spacing w:val="-1"/>
          <w:sz w:val="28"/>
        </w:rPr>
        <w:t> </w:t>
      </w:r>
      <w:r>
        <w:rPr>
          <w:b/>
          <w:sz w:val="28"/>
        </w:rPr>
        <w:t>TẠI</w:t>
      </w:r>
      <w:r>
        <w:rPr>
          <w:b/>
          <w:spacing w:val="-1"/>
          <w:sz w:val="28"/>
        </w:rPr>
        <w:t> </w:t>
      </w:r>
      <w:r>
        <w:rPr>
          <w:b/>
          <w:sz w:val="28"/>
        </w:rPr>
        <w:t>TÒA</w:t>
      </w:r>
      <w:r>
        <w:rPr>
          <w:b/>
          <w:spacing w:val="-3"/>
          <w:sz w:val="28"/>
        </w:rPr>
        <w:t> </w:t>
      </w:r>
      <w:r>
        <w:rPr>
          <w:b/>
          <w:spacing w:val="-7"/>
          <w:sz w:val="28"/>
        </w:rPr>
        <w:t>ÁN</w:t>
      </w:r>
    </w:p>
    <w:p>
      <w:pPr>
        <w:pStyle w:val="BodyText"/>
        <w:spacing w:before="7"/>
        <w:ind w:left="0" w:firstLine="0"/>
        <w:jc w:val="left"/>
        <w:rPr>
          <w:b/>
          <w:sz w:val="35"/>
        </w:rPr>
      </w:pPr>
    </w:p>
    <w:p>
      <w:pPr>
        <w:pStyle w:val="BodyText"/>
        <w:spacing w:line="288" w:lineRule="auto" w:before="1"/>
        <w:ind w:left="1121" w:right="99" w:firstLine="0"/>
        <w:jc w:val="left"/>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w:t>
      </w:r>
      <w:r>
        <w:rPr>
          <w:spacing w:val="-19"/>
        </w:rPr>
        <w:t> </w:t>
      </w:r>
      <w:r>
        <w:rPr/>
        <w:t>Điều 55, 81, 82, 83 của Luật Hôn nhân và gia đình;</w:t>
      </w:r>
    </w:p>
    <w:p>
      <w:pPr>
        <w:pStyle w:val="BodyText"/>
        <w:spacing w:line="288" w:lineRule="auto"/>
        <w:ind w:right="99"/>
        <w:jc w:val="left"/>
      </w:pPr>
      <w:r>
        <w:rPr/>
        <w:t>Căn cứ yêu cầu Tòa án công nhận thuận tình ly hôn và sự thỏa thuận của anh Hoàng Thanh L và chị Võ Thị Trang N.</w:t>
      </w:r>
    </w:p>
    <w:p>
      <w:pPr>
        <w:pStyle w:val="BodyText"/>
        <w:ind w:left="1121" w:firstLine="0"/>
        <w:jc w:val="left"/>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86" w:val="left" w:leader="none"/>
        </w:tabs>
        <w:spacing w:line="288" w:lineRule="auto" w:before="65" w:after="0"/>
        <w:ind w:left="402" w:right="249" w:firstLine="719"/>
        <w:jc w:val="left"/>
        <w:rPr>
          <w:sz w:val="28"/>
        </w:rPr>
      </w:pPr>
      <w:r>
        <w:rPr>
          <w:sz w:val="28"/>
        </w:rPr>
        <w:t>Đơn</w:t>
      </w:r>
      <w:r>
        <w:rPr>
          <w:spacing w:val="-1"/>
          <w:sz w:val="28"/>
        </w:rPr>
        <w:t> </w:t>
      </w:r>
      <w:r>
        <w:rPr>
          <w:sz w:val="28"/>
        </w:rPr>
        <w:t>khởi</w:t>
      </w:r>
      <w:r>
        <w:rPr>
          <w:spacing w:val="-4"/>
          <w:sz w:val="28"/>
        </w:rPr>
        <w:t> </w:t>
      </w:r>
      <w:r>
        <w:rPr>
          <w:sz w:val="28"/>
        </w:rPr>
        <w:t>kiện đề</w:t>
      </w:r>
      <w:r>
        <w:rPr>
          <w:spacing w:val="-1"/>
          <w:sz w:val="28"/>
        </w:rPr>
        <w:t> </w:t>
      </w:r>
      <w:r>
        <w:rPr>
          <w:sz w:val="28"/>
        </w:rPr>
        <w:t>ngày</w:t>
      </w:r>
      <w:r>
        <w:rPr>
          <w:spacing w:val="-5"/>
          <w:sz w:val="28"/>
        </w:rPr>
        <w:t> </w:t>
      </w:r>
      <w:r>
        <w:rPr>
          <w:sz w:val="28"/>
        </w:rPr>
        <w:t>22</w:t>
      </w:r>
      <w:r>
        <w:rPr>
          <w:spacing w:val="-1"/>
          <w:sz w:val="28"/>
        </w:rPr>
        <w:t> </w:t>
      </w:r>
      <w:r>
        <w:rPr>
          <w:sz w:val="28"/>
        </w:rPr>
        <w:t>tháng</w:t>
      </w:r>
      <w:r>
        <w:rPr>
          <w:spacing w:val="-1"/>
          <w:sz w:val="28"/>
        </w:rPr>
        <w:t> </w:t>
      </w:r>
      <w:r>
        <w:rPr>
          <w:sz w:val="28"/>
        </w:rPr>
        <w:t>11</w:t>
      </w:r>
      <w:r>
        <w:rPr>
          <w:spacing w:val="-1"/>
          <w:sz w:val="28"/>
        </w:rPr>
        <w:t> </w:t>
      </w:r>
      <w:r>
        <w:rPr>
          <w:sz w:val="28"/>
        </w:rPr>
        <w:t>năm</w:t>
      </w:r>
      <w:r>
        <w:rPr>
          <w:spacing w:val="-4"/>
          <w:sz w:val="28"/>
        </w:rPr>
        <w:t> </w:t>
      </w:r>
      <w:r>
        <w:rPr>
          <w:sz w:val="28"/>
        </w:rPr>
        <w:t>2022</w:t>
      </w:r>
      <w:r>
        <w:rPr>
          <w:spacing w:val="-1"/>
          <w:sz w:val="28"/>
        </w:rPr>
        <w:t> </w:t>
      </w:r>
      <w:r>
        <w:rPr>
          <w:sz w:val="28"/>
        </w:rPr>
        <w:t>về</w:t>
      </w:r>
      <w:r>
        <w:rPr>
          <w:spacing w:val="-1"/>
          <w:sz w:val="28"/>
        </w:rPr>
        <w:t> </w:t>
      </w:r>
      <w:r>
        <w:rPr>
          <w:sz w:val="28"/>
        </w:rPr>
        <w:t>việc</w:t>
      </w:r>
      <w:r>
        <w:rPr>
          <w:spacing w:val="-1"/>
          <w:sz w:val="28"/>
        </w:rPr>
        <w:t> </w:t>
      </w:r>
      <w:r>
        <w:rPr>
          <w:sz w:val="28"/>
        </w:rPr>
        <w:t>yêu</w:t>
      </w:r>
      <w:r>
        <w:rPr>
          <w:spacing w:val="-1"/>
          <w:sz w:val="28"/>
        </w:rPr>
        <w:t> </w:t>
      </w:r>
      <w:r>
        <w:rPr>
          <w:sz w:val="28"/>
        </w:rPr>
        <w:t>cầu</w:t>
      </w:r>
      <w:r>
        <w:rPr>
          <w:spacing w:val="-4"/>
          <w:sz w:val="28"/>
        </w:rPr>
        <w:t> </w:t>
      </w:r>
      <w:r>
        <w:rPr>
          <w:sz w:val="28"/>
        </w:rPr>
        <w:t>ly</w:t>
      </w:r>
      <w:r>
        <w:rPr>
          <w:spacing w:val="-5"/>
          <w:sz w:val="28"/>
        </w:rPr>
        <w:t> </w:t>
      </w:r>
      <w:r>
        <w:rPr>
          <w:sz w:val="28"/>
        </w:rPr>
        <w:t>hôn</w:t>
      </w:r>
      <w:r>
        <w:rPr>
          <w:spacing w:val="-1"/>
          <w:sz w:val="28"/>
        </w:rPr>
        <w:t> </w:t>
      </w:r>
      <w:r>
        <w:rPr>
          <w:sz w:val="28"/>
        </w:rPr>
        <w:t>của anh Hoàng Thanh Lâm.</w:t>
      </w:r>
    </w:p>
    <w:p>
      <w:pPr>
        <w:pStyle w:val="ListParagraph"/>
        <w:numPr>
          <w:ilvl w:val="0"/>
          <w:numId w:val="1"/>
        </w:numPr>
        <w:tabs>
          <w:tab w:pos="1290" w:val="left" w:leader="none"/>
        </w:tabs>
        <w:spacing w:line="288" w:lineRule="auto" w:before="0" w:after="0"/>
        <w:ind w:left="402" w:right="248" w:firstLine="719"/>
        <w:jc w:val="left"/>
        <w:rPr>
          <w:sz w:val="28"/>
        </w:rPr>
      </w:pPr>
      <w:r>
        <w:rPr>
          <w:sz w:val="28"/>
        </w:rPr>
        <w:t>Biên bản ghi nhận kết quả hòa giải ngày 29 tháng 11 năm</w:t>
      </w:r>
      <w:r>
        <w:rPr>
          <w:spacing w:val="-2"/>
          <w:sz w:val="28"/>
        </w:rPr>
        <w:t> </w:t>
      </w:r>
      <w:r>
        <w:rPr>
          <w:sz w:val="28"/>
        </w:rPr>
        <w:t>2022 về thuận tình ly hôn và sự thỏa thuận của các bên tham gia hòa giải sau đây:</w:t>
      </w:r>
    </w:p>
    <w:p>
      <w:pPr>
        <w:pStyle w:val="BodyText"/>
        <w:ind w:left="1121" w:firstLine="0"/>
        <w:jc w:val="left"/>
      </w:pPr>
      <w:r>
        <w:rPr/>
        <w:t>Anh</w:t>
      </w:r>
      <w:r>
        <w:rPr>
          <w:spacing w:val="-3"/>
        </w:rPr>
        <w:t> </w:t>
      </w:r>
      <w:r>
        <w:rPr/>
        <w:t>Hoàng</w:t>
      </w:r>
      <w:r>
        <w:rPr>
          <w:spacing w:val="-2"/>
        </w:rPr>
        <w:t> </w:t>
      </w:r>
      <w:r>
        <w:rPr/>
        <w:t>Thanh</w:t>
      </w:r>
      <w:r>
        <w:rPr>
          <w:spacing w:val="-2"/>
        </w:rPr>
        <w:t> </w:t>
      </w:r>
      <w:r>
        <w:rPr/>
        <w:t>L,</w:t>
      </w:r>
      <w:r>
        <w:rPr>
          <w:spacing w:val="-4"/>
        </w:rPr>
        <w:t> </w:t>
      </w:r>
      <w:r>
        <w:rPr/>
        <w:t>sinh</w:t>
      </w:r>
      <w:r>
        <w:rPr>
          <w:spacing w:val="-6"/>
        </w:rPr>
        <w:t> </w:t>
      </w:r>
      <w:r>
        <w:rPr/>
        <w:t>năm</w:t>
      </w:r>
      <w:r>
        <w:rPr>
          <w:spacing w:val="-6"/>
        </w:rPr>
        <w:t> </w:t>
      </w:r>
      <w:r>
        <w:rPr>
          <w:spacing w:val="-4"/>
        </w:rPr>
        <w:t>1984.</w:t>
      </w:r>
    </w:p>
    <w:p>
      <w:pPr>
        <w:pStyle w:val="BodyText"/>
        <w:spacing w:line="288" w:lineRule="auto" w:before="65"/>
        <w:ind w:left="1121" w:right="3358" w:firstLine="0"/>
      </w:pPr>
      <w:r>
        <w:rPr/>
        <w:t>Địa</w:t>
      </w:r>
      <w:r>
        <w:rPr>
          <w:spacing w:val="-3"/>
        </w:rPr>
        <w:t> </w:t>
      </w:r>
      <w:r>
        <w:rPr/>
        <w:t>chỉ:</w:t>
      </w:r>
      <w:r>
        <w:rPr>
          <w:spacing w:val="-4"/>
        </w:rPr>
        <w:t> </w:t>
      </w:r>
      <w:r>
        <w:rPr/>
        <w:t>xóm</w:t>
      </w:r>
      <w:r>
        <w:rPr>
          <w:spacing w:val="-7"/>
        </w:rPr>
        <w:t> </w:t>
      </w:r>
      <w:r>
        <w:rPr/>
        <w:t>H,</w:t>
      </w:r>
      <w:r>
        <w:rPr>
          <w:spacing w:val="-4"/>
        </w:rPr>
        <w:t> </w:t>
      </w:r>
      <w:r>
        <w:rPr/>
        <w:t>xã</w:t>
      </w:r>
      <w:r>
        <w:rPr>
          <w:spacing w:val="-3"/>
        </w:rPr>
        <w:t> </w:t>
      </w:r>
      <w:r>
        <w:rPr/>
        <w:t>K,</w:t>
      </w:r>
      <w:r>
        <w:rPr>
          <w:spacing w:val="-4"/>
        </w:rPr>
        <w:t> </w:t>
      </w:r>
      <w:r>
        <w:rPr/>
        <w:t>huyện</w:t>
      </w:r>
      <w:r>
        <w:rPr>
          <w:spacing w:val="-2"/>
        </w:rPr>
        <w:t> </w:t>
      </w:r>
      <w:r>
        <w:rPr/>
        <w:t>N,</w:t>
      </w:r>
      <w:r>
        <w:rPr>
          <w:spacing w:val="-4"/>
        </w:rPr>
        <w:t> </w:t>
      </w:r>
      <w:r>
        <w:rPr/>
        <w:t>tỉnh</w:t>
      </w:r>
      <w:r>
        <w:rPr>
          <w:spacing w:val="-2"/>
        </w:rPr>
        <w:t> </w:t>
      </w:r>
      <w:r>
        <w:rPr/>
        <w:t>Nghệ</w:t>
      </w:r>
      <w:r>
        <w:rPr>
          <w:spacing w:val="-6"/>
        </w:rPr>
        <w:t> </w:t>
      </w:r>
      <w:r>
        <w:rPr/>
        <w:t>An. Chị Võ Thị Trang N, sinh năm 1987.</w:t>
      </w:r>
    </w:p>
    <w:p>
      <w:pPr>
        <w:pStyle w:val="BodyText"/>
        <w:ind w:left="1121" w:firstLine="0"/>
      </w:pPr>
      <w:r>
        <w:rPr/>
        <w:t>Địa</w:t>
      </w:r>
      <w:r>
        <w:rPr>
          <w:spacing w:val="-2"/>
        </w:rPr>
        <w:t> </w:t>
      </w:r>
      <w:r>
        <w:rPr/>
        <w:t>chỉ:</w:t>
      </w:r>
      <w:r>
        <w:rPr>
          <w:spacing w:val="-3"/>
        </w:rPr>
        <w:t> </w:t>
      </w:r>
      <w:r>
        <w:rPr/>
        <w:t>xóm</w:t>
      </w:r>
      <w:r>
        <w:rPr>
          <w:spacing w:val="-4"/>
        </w:rPr>
        <w:t> </w:t>
      </w:r>
      <w:r>
        <w:rPr/>
        <w:t>H,</w:t>
      </w:r>
      <w:r>
        <w:rPr>
          <w:spacing w:val="-3"/>
        </w:rPr>
        <w:t> </w:t>
      </w:r>
      <w:r>
        <w:rPr/>
        <w:t>xã</w:t>
      </w:r>
      <w:r>
        <w:rPr>
          <w:spacing w:val="-1"/>
        </w:rPr>
        <w:t> </w:t>
      </w:r>
      <w:r>
        <w:rPr/>
        <w:t>K,</w:t>
      </w:r>
      <w:r>
        <w:rPr>
          <w:spacing w:val="-3"/>
        </w:rPr>
        <w:t> </w:t>
      </w:r>
      <w:r>
        <w:rPr/>
        <w:t>huyện</w:t>
      </w:r>
      <w:r>
        <w:rPr>
          <w:spacing w:val="-1"/>
        </w:rPr>
        <w:t> </w:t>
      </w:r>
      <w:r>
        <w:rPr/>
        <w:t>N,</w:t>
      </w:r>
      <w:r>
        <w:rPr>
          <w:spacing w:val="-3"/>
        </w:rPr>
        <w:t> </w:t>
      </w:r>
      <w:r>
        <w:rPr/>
        <w:t>tỉnh</w:t>
      </w:r>
      <w:r>
        <w:rPr>
          <w:spacing w:val="-1"/>
        </w:rPr>
        <w:t> </w:t>
      </w:r>
      <w:r>
        <w:rPr/>
        <w:t>Nghệ</w:t>
      </w:r>
      <w:r>
        <w:rPr>
          <w:spacing w:val="-4"/>
        </w:rPr>
        <w:t> </w:t>
      </w:r>
      <w:r>
        <w:rPr>
          <w:spacing w:val="-5"/>
        </w:rPr>
        <w:t>An.</w:t>
      </w:r>
    </w:p>
    <w:p>
      <w:pPr>
        <w:pStyle w:val="ListParagraph"/>
        <w:numPr>
          <w:ilvl w:val="0"/>
          <w:numId w:val="1"/>
        </w:numPr>
        <w:tabs>
          <w:tab w:pos="1314" w:val="left" w:leader="none"/>
        </w:tabs>
        <w:spacing w:line="288" w:lineRule="auto" w:before="64" w:after="0"/>
        <w:ind w:left="402" w:right="260" w:firstLine="719"/>
        <w:jc w:val="both"/>
        <w:rPr>
          <w:sz w:val="28"/>
        </w:rPr>
      </w:pPr>
      <w:r>
        <w:rPr>
          <w:sz w:val="28"/>
        </w:rPr>
        <w:t>Các tài liệu kèm theo Biên bản ghi nhận kết quả hòa giải do Hòa giải viên chuyển sang Tòa án theo quy định tại khoản 2 Điều 32 của Luật Hòa giải, đối thoại tại Tòa án.</w:t>
      </w:r>
    </w:p>
    <w:p>
      <w:pPr>
        <w:spacing w:before="125"/>
        <w:ind w:left="262" w:right="11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180"/>
        <w:ind w:right="247"/>
      </w:pPr>
      <w:r>
        <w:rPr/>
        <w:t>Việc thuận tình ly hôn và sự thỏa thuận của các bên tham gia hòa giải được ghi trong Biên bản ghi nhận kết quả hòa giải ngày 29 tháng 11 năm 2022 có đủ các điều kiện quy</w:t>
      </w:r>
      <w:r>
        <w:rPr>
          <w:spacing w:val="-1"/>
        </w:rPr>
        <w:t> </w:t>
      </w:r>
      <w:r>
        <w:rPr/>
        <w:t>định tại Điều 33 của Luật Hòa giải,</w:t>
      </w:r>
      <w:r>
        <w:rPr>
          <w:spacing w:val="-1"/>
        </w:rPr>
        <w:t> </w:t>
      </w:r>
      <w:r>
        <w:rPr/>
        <w:t>đối thoại tại Tòa án.</w:t>
      </w:r>
    </w:p>
    <w:p>
      <w:pPr>
        <w:spacing w:before="125"/>
        <w:ind w:left="264" w:right="11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403" w:val="left" w:leader="none"/>
        </w:tabs>
        <w:spacing w:line="288" w:lineRule="auto" w:before="180" w:after="0"/>
        <w:ind w:left="402" w:right="246" w:firstLine="719"/>
        <w:jc w:val="both"/>
        <w:rPr>
          <w:sz w:val="28"/>
        </w:rPr>
      </w:pPr>
      <w:r>
        <w:rPr>
          <w:sz w:val="28"/>
        </w:rPr>
        <w:t>Công nhận thuận tình ly hôn và sự thỏa thuận của các bên tham gia hòa giải được ghi trong Biên bản ghi nhận kết quả hòa giải ngày 29 tháng 11 năm 2022, cụ thể như sau:</w:t>
      </w:r>
    </w:p>
    <w:p>
      <w:pPr>
        <w:pStyle w:val="ListParagraph"/>
        <w:numPr>
          <w:ilvl w:val="1"/>
          <w:numId w:val="2"/>
        </w:numPr>
        <w:tabs>
          <w:tab w:pos="1293" w:val="left" w:leader="none"/>
        </w:tabs>
        <w:spacing w:line="288" w:lineRule="auto" w:before="0" w:after="0"/>
        <w:ind w:left="402" w:right="247" w:firstLine="719"/>
        <w:jc w:val="both"/>
        <w:rPr>
          <w:sz w:val="28"/>
        </w:rPr>
      </w:pPr>
      <w:r>
        <w:rPr>
          <w:sz w:val="28"/>
        </w:rPr>
        <w:t>Về quan hệ hôn nhân: anh Hoàng Thanh L và chị Võ Thị Trang N thuận tình ly hôn.</w:t>
      </w:r>
    </w:p>
    <w:p>
      <w:pPr>
        <w:spacing w:after="0" w:line="288" w:lineRule="auto"/>
        <w:jc w:val="both"/>
        <w:rPr>
          <w:sz w:val="28"/>
        </w:rPr>
        <w:sectPr>
          <w:type w:val="continuous"/>
          <w:pgSz w:w="11910" w:h="16840"/>
          <w:pgMar w:top="940" w:bottom="280" w:left="1300" w:right="880"/>
        </w:sectPr>
      </w:pPr>
    </w:p>
    <w:p>
      <w:pPr>
        <w:pStyle w:val="ListParagraph"/>
        <w:numPr>
          <w:ilvl w:val="1"/>
          <w:numId w:val="2"/>
        </w:numPr>
        <w:tabs>
          <w:tab w:pos="1307" w:val="left" w:leader="none"/>
        </w:tabs>
        <w:spacing w:line="288" w:lineRule="auto" w:before="77" w:after="0"/>
        <w:ind w:left="402" w:right="245" w:firstLine="719"/>
        <w:jc w:val="both"/>
        <w:rPr>
          <w:sz w:val="28"/>
        </w:rPr>
      </w:pPr>
      <w:r>
        <w:rPr>
          <w:sz w:val="28"/>
        </w:rPr>
        <w:t>Về con chung: Vợ chồng có 02 con chung là các cháu Hoàng Minh C, sinh ngày 01 tháng 01 năm 2012 và cháu Hoàng Minh T, sinh ngày 01 tháng 01 năm 2014;</w:t>
      </w:r>
    </w:p>
    <w:p>
      <w:pPr>
        <w:pStyle w:val="BodyText"/>
        <w:spacing w:line="288" w:lineRule="auto"/>
        <w:ind w:right="250" w:firstLine="777"/>
      </w:pPr>
      <w:r>
        <w:rPr/>
        <w:t>Giao con chung là các cháu Hoàng Minh C và Hoàng Minh T</w:t>
      </w:r>
      <w:r>
        <w:rPr>
          <w:spacing w:val="40"/>
        </w:rPr>
        <w:t> </w:t>
      </w:r>
      <w:r>
        <w:rPr/>
        <w:t>cho anh Hoàng Thanh L trực tiếp nuôi dưỡng. Tạm hoãn nghĩa vụ đóng góp tiền cấp dưỡng nuôi con chung cho chị Võ Thị Trang N do các bên chưa có yêu cầu.</w:t>
      </w:r>
    </w:p>
    <w:p>
      <w:pPr>
        <w:pStyle w:val="BodyText"/>
        <w:spacing w:line="288" w:lineRule="auto"/>
        <w:ind w:right="249" w:firstLine="707"/>
      </w:pPr>
      <w:r>
        <w:rPr/>
        <w:t>Chị</w:t>
      </w:r>
      <w:r>
        <w:rPr>
          <w:spacing w:val="-1"/>
        </w:rPr>
        <w:t> </w:t>
      </w:r>
      <w:r>
        <w:rPr/>
        <w:t>Võ</w:t>
      </w:r>
      <w:r>
        <w:rPr>
          <w:spacing w:val="-1"/>
        </w:rPr>
        <w:t> </w:t>
      </w:r>
      <w:r>
        <w:rPr/>
        <w:t>Thị</w:t>
      </w:r>
      <w:r>
        <w:rPr>
          <w:spacing w:val="-1"/>
        </w:rPr>
        <w:t> </w:t>
      </w:r>
      <w:r>
        <w:rPr/>
        <w:t>Trang</w:t>
      </w:r>
      <w:r>
        <w:rPr>
          <w:spacing w:val="-1"/>
        </w:rPr>
        <w:t> </w:t>
      </w:r>
      <w:r>
        <w:rPr/>
        <w:t>N</w:t>
      </w:r>
      <w:r>
        <w:rPr>
          <w:spacing w:val="-4"/>
        </w:rPr>
        <w:t> </w:t>
      </w:r>
      <w:r>
        <w:rPr/>
        <w:t>có</w:t>
      </w:r>
      <w:r>
        <w:rPr>
          <w:spacing w:val="-1"/>
        </w:rPr>
        <w:t> </w:t>
      </w:r>
      <w:r>
        <w:rPr/>
        <w:t>quyền</w:t>
      </w:r>
      <w:r>
        <w:rPr>
          <w:spacing w:val="-1"/>
        </w:rPr>
        <w:t> </w:t>
      </w:r>
      <w:r>
        <w:rPr/>
        <w:t>và</w:t>
      </w:r>
      <w:r>
        <w:rPr>
          <w:spacing w:val="-2"/>
        </w:rPr>
        <w:t> </w:t>
      </w:r>
      <w:r>
        <w:rPr/>
        <w:t>nghĩa</w:t>
      </w:r>
      <w:r>
        <w:rPr>
          <w:spacing w:val="-2"/>
        </w:rPr>
        <w:t> </w:t>
      </w:r>
      <w:r>
        <w:rPr/>
        <w:t>vụ</w:t>
      </w:r>
      <w:r>
        <w:rPr>
          <w:spacing w:val="-3"/>
        </w:rPr>
        <w:t> </w:t>
      </w:r>
      <w:r>
        <w:rPr/>
        <w:t>thăm</w:t>
      </w:r>
      <w:r>
        <w:rPr>
          <w:spacing w:val="-7"/>
        </w:rPr>
        <w:t> </w:t>
      </w:r>
      <w:r>
        <w:rPr/>
        <w:t>nom</w:t>
      </w:r>
      <w:r>
        <w:rPr>
          <w:spacing w:val="-5"/>
        </w:rPr>
        <w:t> </w:t>
      </w:r>
      <w:r>
        <w:rPr/>
        <w:t>con</w:t>
      </w:r>
      <w:r>
        <w:rPr>
          <w:spacing w:val="-1"/>
        </w:rPr>
        <w:t> </w:t>
      </w:r>
      <w:r>
        <w:rPr/>
        <w:t>chung</w:t>
      </w:r>
      <w:r>
        <w:rPr>
          <w:spacing w:val="-2"/>
        </w:rPr>
        <w:t> </w:t>
      </w:r>
      <w:r>
        <w:rPr/>
        <w:t>mà</w:t>
      </w:r>
      <w:r>
        <w:rPr>
          <w:spacing w:val="-2"/>
        </w:rPr>
        <w:t> </w:t>
      </w:r>
      <w:r>
        <w:rPr/>
        <w:t>không ai được cản trở. Nếu chị N lạm dụng việc thăm nom con chung để cản trở hoặc gây ảnh hưởng xấu đến việc trông nom, chăm sóc, nuôi dưỡng, giáo dục con chung thì anh Hoàng Thanh L có quyền yêu cầu Tòa án hạn chế quyền thăm</w:t>
      </w:r>
      <w:r>
        <w:rPr>
          <w:spacing w:val="40"/>
        </w:rPr>
        <w:t> </w:t>
      </w:r>
      <w:r>
        <w:rPr/>
        <w:t>nom con chung của chị N.</w:t>
      </w:r>
    </w:p>
    <w:p>
      <w:pPr>
        <w:pStyle w:val="BodyText"/>
        <w:spacing w:line="288" w:lineRule="auto" w:before="1"/>
        <w:ind w:right="249" w:firstLine="707"/>
      </w:pPr>
      <w:r>
        <w:rPr/>
        <w:t>Anh Hoàng Thanh L cùng các thành viên gia đình không được cản trở chị N trong việc thăm nom, chăm sóc, nuôi dưỡng, giáo dục con.</w:t>
      </w:r>
    </w:p>
    <w:p>
      <w:pPr>
        <w:pStyle w:val="ListParagraph"/>
        <w:numPr>
          <w:ilvl w:val="1"/>
          <w:numId w:val="2"/>
        </w:numPr>
        <w:tabs>
          <w:tab w:pos="1286" w:val="left" w:leader="none"/>
        </w:tabs>
        <w:spacing w:line="320" w:lineRule="exact" w:before="0" w:after="0"/>
        <w:ind w:left="1285" w:right="0" w:hanging="165"/>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286" w:val="left" w:leader="none"/>
        </w:tabs>
        <w:spacing w:line="240" w:lineRule="auto" w:before="64" w:after="0"/>
        <w:ind w:left="1285" w:right="0" w:hanging="165"/>
        <w:jc w:val="both"/>
        <w:rPr>
          <w:sz w:val="28"/>
        </w:rPr>
      </w:pPr>
      <w:r>
        <w:rPr>
          <w:sz w:val="28"/>
        </w:rPr>
        <w:t>Về</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2"/>
          <w:sz w:val="28"/>
        </w:rPr>
        <w:t> Không.</w:t>
      </w:r>
    </w:p>
    <w:p>
      <w:pPr>
        <w:pStyle w:val="ListParagraph"/>
        <w:numPr>
          <w:ilvl w:val="0"/>
          <w:numId w:val="2"/>
        </w:numPr>
        <w:tabs>
          <w:tab w:pos="1403" w:val="left" w:leader="none"/>
        </w:tabs>
        <w:spacing w:line="288" w:lineRule="auto" w:before="65" w:after="0"/>
        <w:ind w:left="402" w:right="254"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420" w:val="left" w:leader="none"/>
        </w:tabs>
        <w:spacing w:line="288" w:lineRule="auto" w:before="0" w:after="0"/>
        <w:ind w:left="402" w:right="246"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thoả thuận thi hành, quyền yêu cầu thi hành án, tự nguyện</w:t>
      </w:r>
      <w:r>
        <w:rPr>
          <w:spacing w:val="40"/>
          <w:sz w:val="28"/>
        </w:rPr>
        <w:t> </w:t>
      </w:r>
      <w:r>
        <w:rPr>
          <w:sz w:val="28"/>
        </w:rPr>
        <w:t>thi hành án hoặc bị cưỡng chế thi hành theo quy định tại các điều 6, 7, 7a, 7b và 9 Luật thi</w:t>
      </w:r>
      <w:r>
        <w:rPr>
          <w:spacing w:val="-1"/>
          <w:sz w:val="28"/>
        </w:rPr>
        <w:t> </w:t>
      </w:r>
      <w:r>
        <w:rPr>
          <w:sz w:val="28"/>
        </w:rPr>
        <w:t>hành án dân sự; thời hiệu thi hành án được thực hiện theo quy</w:t>
      </w:r>
      <w:r>
        <w:rPr>
          <w:spacing w:val="-1"/>
          <w:sz w:val="28"/>
        </w:rPr>
        <w:t> </w:t>
      </w:r>
      <w:r>
        <w:rPr>
          <w:sz w:val="28"/>
        </w:rPr>
        <w:t>định tại điều 30 Luật thi hành án dân sự.</w:t>
      </w:r>
    </w:p>
    <w:p>
      <w:pPr>
        <w:pStyle w:val="BodyText"/>
        <w:spacing w:before="6"/>
        <w:ind w:left="0" w:firstLine="0"/>
        <w:jc w:val="left"/>
        <w:rPr>
          <w:sz w:val="22"/>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9"/>
        <w:gridCol w:w="3566"/>
      </w:tblGrid>
      <w:tr>
        <w:trPr>
          <w:trHeight w:val="2164" w:hRule="atLeast"/>
        </w:trPr>
        <w:tc>
          <w:tcPr>
            <w:tcW w:w="417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38"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40" w:lineRule="auto" w:before="37" w:after="0"/>
              <w:ind w:left="174" w:right="0" w:hanging="125"/>
              <w:jc w:val="left"/>
              <w:rPr>
                <w:sz w:val="22"/>
              </w:rPr>
            </w:pPr>
            <w:r>
              <w:rPr>
                <w:sz w:val="22"/>
              </w:rPr>
              <w:t>VKSND</w:t>
            </w:r>
            <w:r>
              <w:rPr>
                <w:spacing w:val="-6"/>
                <w:sz w:val="22"/>
              </w:rPr>
              <w:t> </w:t>
            </w:r>
            <w:r>
              <w:rPr>
                <w:sz w:val="22"/>
              </w:rPr>
              <w:t>Huyện</w:t>
            </w:r>
            <w:r>
              <w:rPr>
                <w:spacing w:val="-3"/>
                <w:sz w:val="22"/>
              </w:rPr>
              <w:t> </w:t>
            </w:r>
            <w:r>
              <w:rPr>
                <w:sz w:val="22"/>
              </w:rPr>
              <w:t>Nghi</w:t>
            </w:r>
            <w:r>
              <w:rPr>
                <w:spacing w:val="-1"/>
                <w:sz w:val="22"/>
              </w:rPr>
              <w:t> </w:t>
            </w:r>
            <w:r>
              <w:rPr>
                <w:spacing w:val="-4"/>
                <w:sz w:val="22"/>
              </w:rPr>
              <w:t>Lộc;</w:t>
            </w:r>
          </w:p>
          <w:p>
            <w:pPr>
              <w:pStyle w:val="TableParagraph"/>
              <w:numPr>
                <w:ilvl w:val="0"/>
                <w:numId w:val="3"/>
              </w:numPr>
              <w:tabs>
                <w:tab w:pos="175" w:val="left" w:leader="none"/>
              </w:tabs>
              <w:spacing w:line="240" w:lineRule="auto" w:before="37" w:after="0"/>
              <w:ind w:left="174" w:right="0" w:hanging="125"/>
              <w:jc w:val="left"/>
              <w:rPr>
                <w:sz w:val="22"/>
              </w:rPr>
            </w:pPr>
            <w:r>
              <w:rPr>
                <w:sz w:val="22"/>
              </w:rPr>
              <w:t>THADS</w:t>
            </w:r>
            <w:r>
              <w:rPr>
                <w:spacing w:val="-6"/>
                <w:sz w:val="22"/>
              </w:rPr>
              <w:t> </w:t>
            </w:r>
            <w:r>
              <w:rPr>
                <w:sz w:val="22"/>
              </w:rPr>
              <w:t>huyện</w:t>
            </w:r>
            <w:r>
              <w:rPr>
                <w:spacing w:val="-3"/>
                <w:sz w:val="22"/>
              </w:rPr>
              <w:t> </w:t>
            </w:r>
            <w:r>
              <w:rPr>
                <w:sz w:val="22"/>
              </w:rPr>
              <w:t>Nghi</w:t>
            </w:r>
            <w:r>
              <w:rPr>
                <w:spacing w:val="-2"/>
                <w:sz w:val="22"/>
              </w:rPr>
              <w:t> </w:t>
            </w:r>
            <w:r>
              <w:rPr>
                <w:spacing w:val="-4"/>
                <w:sz w:val="22"/>
              </w:rPr>
              <w:t>Lộc;</w:t>
            </w:r>
          </w:p>
          <w:p>
            <w:pPr>
              <w:pStyle w:val="TableParagraph"/>
              <w:numPr>
                <w:ilvl w:val="0"/>
                <w:numId w:val="3"/>
              </w:numPr>
              <w:tabs>
                <w:tab w:pos="178" w:val="left" w:leader="none"/>
              </w:tabs>
              <w:spacing w:line="240" w:lineRule="auto" w:before="38"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K;</w:t>
            </w:r>
          </w:p>
          <w:p>
            <w:pPr>
              <w:pStyle w:val="TableParagraph"/>
              <w:numPr>
                <w:ilvl w:val="0"/>
                <w:numId w:val="3"/>
              </w:numPr>
              <w:tabs>
                <w:tab w:pos="175" w:val="left" w:leader="none"/>
              </w:tabs>
              <w:spacing w:line="240" w:lineRule="auto" w:before="38" w:after="0"/>
              <w:ind w:left="174" w:right="0" w:hanging="125"/>
              <w:jc w:val="left"/>
              <w:rPr>
                <w:sz w:val="22"/>
              </w:rPr>
            </w:pPr>
            <w:r>
              <w:rPr>
                <w:sz w:val="22"/>
              </w:rPr>
              <w:t>Lưu </w:t>
            </w:r>
            <w:r>
              <w:rPr>
                <w:spacing w:val="-5"/>
                <w:sz w:val="22"/>
              </w:rPr>
              <w:t>TA.</w:t>
            </w:r>
          </w:p>
        </w:tc>
        <w:tc>
          <w:tcPr>
            <w:tcW w:w="3566" w:type="dxa"/>
          </w:tcPr>
          <w:p>
            <w:pPr>
              <w:pStyle w:val="TableParagraph"/>
              <w:spacing w:line="311" w:lineRule="exact"/>
              <w:ind w:left="1648"/>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
              <w:rPr>
                <w:sz w:val="43"/>
              </w:rPr>
            </w:pPr>
          </w:p>
          <w:p>
            <w:pPr>
              <w:pStyle w:val="TableParagraph"/>
              <w:spacing w:line="302" w:lineRule="exact"/>
              <w:ind w:left="1660"/>
              <w:rPr>
                <w:b/>
                <w:sz w:val="28"/>
              </w:rPr>
            </w:pPr>
            <w:r>
              <w:rPr>
                <w:b/>
                <w:sz w:val="28"/>
              </w:rPr>
              <w:t>Đinh</w:t>
            </w:r>
            <w:r>
              <w:rPr>
                <w:b/>
                <w:spacing w:val="-4"/>
                <w:sz w:val="28"/>
              </w:rPr>
              <w:t> </w:t>
            </w:r>
            <w:r>
              <w:rPr>
                <w:b/>
                <w:sz w:val="28"/>
              </w:rPr>
              <w:t>Loan</w:t>
            </w:r>
            <w:r>
              <w:rPr>
                <w:b/>
                <w:spacing w:val="-2"/>
                <w:sz w:val="28"/>
              </w:rPr>
              <w:t> </w:t>
            </w:r>
            <w:r>
              <w:rPr>
                <w:b/>
                <w:spacing w:val="-5"/>
                <w:sz w:val="28"/>
              </w:rPr>
              <w:t>Hòa</w:t>
            </w:r>
          </w:p>
        </w:tc>
      </w:tr>
    </w:tbl>
    <w:sectPr>
      <w:pgSz w:w="11910" w:h="16840"/>
      <w:pgMar w:top="860" w:bottom="28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9" w:hanging="128"/>
      </w:pPr>
      <w:rPr>
        <w:rFonts w:hint="default"/>
        <w:lang w:val="vi" w:eastAsia="en-US" w:bidi="ar-SA"/>
      </w:rPr>
    </w:lvl>
    <w:lvl w:ilvl="2">
      <w:start w:val="0"/>
      <w:numFmt w:val="bullet"/>
      <w:lvlText w:val="•"/>
      <w:lvlJc w:val="left"/>
      <w:pPr>
        <w:ind w:left="979" w:hanging="128"/>
      </w:pPr>
      <w:rPr>
        <w:rFonts w:hint="default"/>
        <w:lang w:val="vi" w:eastAsia="en-US" w:bidi="ar-SA"/>
      </w:rPr>
    </w:lvl>
    <w:lvl w:ilvl="3">
      <w:start w:val="0"/>
      <w:numFmt w:val="bullet"/>
      <w:lvlText w:val="•"/>
      <w:lvlJc w:val="left"/>
      <w:pPr>
        <w:ind w:left="1379" w:hanging="128"/>
      </w:pPr>
      <w:rPr>
        <w:rFonts w:hint="default"/>
        <w:lang w:val="vi" w:eastAsia="en-US" w:bidi="ar-SA"/>
      </w:rPr>
    </w:lvl>
    <w:lvl w:ilvl="4">
      <w:start w:val="0"/>
      <w:numFmt w:val="bullet"/>
      <w:lvlText w:val="•"/>
      <w:lvlJc w:val="left"/>
      <w:pPr>
        <w:ind w:left="1779" w:hanging="128"/>
      </w:pPr>
      <w:rPr>
        <w:rFonts w:hint="default"/>
        <w:lang w:val="vi" w:eastAsia="en-US" w:bidi="ar-SA"/>
      </w:rPr>
    </w:lvl>
    <w:lvl w:ilvl="5">
      <w:start w:val="0"/>
      <w:numFmt w:val="bullet"/>
      <w:lvlText w:val="•"/>
      <w:lvlJc w:val="left"/>
      <w:pPr>
        <w:ind w:left="2179" w:hanging="128"/>
      </w:pPr>
      <w:rPr>
        <w:rFonts w:hint="default"/>
        <w:lang w:val="vi" w:eastAsia="en-US" w:bidi="ar-SA"/>
      </w:rPr>
    </w:lvl>
    <w:lvl w:ilvl="6">
      <w:start w:val="0"/>
      <w:numFmt w:val="bullet"/>
      <w:lvlText w:val="•"/>
      <w:lvlJc w:val="left"/>
      <w:pPr>
        <w:ind w:left="2579" w:hanging="128"/>
      </w:pPr>
      <w:rPr>
        <w:rFonts w:hint="default"/>
        <w:lang w:val="vi" w:eastAsia="en-US" w:bidi="ar-SA"/>
      </w:rPr>
    </w:lvl>
    <w:lvl w:ilvl="7">
      <w:start w:val="0"/>
      <w:numFmt w:val="bullet"/>
      <w:lvlText w:val="•"/>
      <w:lvlJc w:val="left"/>
      <w:pPr>
        <w:ind w:left="2979" w:hanging="128"/>
      </w:pPr>
      <w:rPr>
        <w:rFonts w:hint="default"/>
        <w:lang w:val="vi" w:eastAsia="en-US" w:bidi="ar-SA"/>
      </w:rPr>
    </w:lvl>
    <w:lvl w:ilvl="8">
      <w:start w:val="0"/>
      <w:numFmt w:val="bullet"/>
      <w:lvlText w:val="•"/>
      <w:lvlJc w:val="left"/>
      <w:pPr>
        <w:ind w:left="3379" w:hanging="128"/>
      </w:pPr>
      <w:rPr>
        <w:rFonts w:hint="default"/>
        <w:lang w:val="vi" w:eastAsia="en-US" w:bidi="ar-SA"/>
      </w:rPr>
    </w:lvl>
  </w:abstractNum>
  <w:abstractNum w:abstractNumId="1">
    <w:multiLevelType w:val="hybridMultilevel"/>
    <w:lvl w:ilvl="0">
      <w:start w:val="1"/>
      <w:numFmt w:val="decimal"/>
      <w:lvlText w:val="%1."/>
      <w:lvlJc w:val="left"/>
      <w:pPr>
        <w:ind w:left="4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5" w:hanging="171"/>
      </w:pPr>
      <w:rPr>
        <w:rFonts w:hint="default"/>
        <w:lang w:val="vi" w:eastAsia="en-US" w:bidi="ar-SA"/>
      </w:rPr>
    </w:lvl>
    <w:lvl w:ilvl="3">
      <w:start w:val="0"/>
      <w:numFmt w:val="bullet"/>
      <w:lvlText w:val="•"/>
      <w:lvlJc w:val="left"/>
      <w:pPr>
        <w:ind w:left="3197" w:hanging="171"/>
      </w:pPr>
      <w:rPr>
        <w:rFonts w:hint="default"/>
        <w:lang w:val="vi" w:eastAsia="en-US" w:bidi="ar-SA"/>
      </w:rPr>
    </w:lvl>
    <w:lvl w:ilvl="4">
      <w:start w:val="0"/>
      <w:numFmt w:val="bullet"/>
      <w:lvlText w:val="•"/>
      <w:lvlJc w:val="left"/>
      <w:pPr>
        <w:ind w:left="4130" w:hanging="171"/>
      </w:pPr>
      <w:rPr>
        <w:rFonts w:hint="default"/>
        <w:lang w:val="vi" w:eastAsia="en-US" w:bidi="ar-SA"/>
      </w:rPr>
    </w:lvl>
    <w:lvl w:ilvl="5">
      <w:start w:val="0"/>
      <w:numFmt w:val="bullet"/>
      <w:lvlText w:val="•"/>
      <w:lvlJc w:val="left"/>
      <w:pPr>
        <w:ind w:left="5063" w:hanging="171"/>
      </w:pPr>
      <w:rPr>
        <w:rFonts w:hint="default"/>
        <w:lang w:val="vi" w:eastAsia="en-US" w:bidi="ar-SA"/>
      </w:rPr>
    </w:lvl>
    <w:lvl w:ilvl="6">
      <w:start w:val="0"/>
      <w:numFmt w:val="bullet"/>
      <w:lvlText w:val="•"/>
      <w:lvlJc w:val="left"/>
      <w:pPr>
        <w:ind w:left="5995" w:hanging="171"/>
      </w:pPr>
      <w:rPr>
        <w:rFonts w:hint="default"/>
        <w:lang w:val="vi" w:eastAsia="en-US" w:bidi="ar-SA"/>
      </w:rPr>
    </w:lvl>
    <w:lvl w:ilvl="7">
      <w:start w:val="0"/>
      <w:numFmt w:val="bullet"/>
      <w:lvlText w:val="•"/>
      <w:lvlJc w:val="left"/>
      <w:pPr>
        <w:ind w:left="6928" w:hanging="171"/>
      </w:pPr>
      <w:rPr>
        <w:rFonts w:hint="default"/>
        <w:lang w:val="vi" w:eastAsia="en-US" w:bidi="ar-SA"/>
      </w:rPr>
    </w:lvl>
    <w:lvl w:ilvl="8">
      <w:start w:val="0"/>
      <w:numFmt w:val="bullet"/>
      <w:lvlText w:val="•"/>
      <w:lvlJc w:val="left"/>
      <w:pPr>
        <w:ind w:left="7861" w:hanging="171"/>
      </w:pPr>
      <w:rPr>
        <w:rFonts w:hint="default"/>
        <w:lang w:val="vi" w:eastAsia="en-US" w:bidi="ar-SA"/>
      </w:rPr>
    </w:lvl>
  </w:abstractNum>
  <w:abstractNum w:abstractNumId="0">
    <w:multiLevelType w:val="hybridMultilevel"/>
    <w:lvl w:ilvl="0">
      <w:start w:val="0"/>
      <w:numFmt w:val="bullet"/>
      <w:lvlText w:val="-"/>
      <w:lvlJc w:val="left"/>
      <w:pPr>
        <w:ind w:left="4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2" w:hanging="164"/>
      </w:pPr>
      <w:rPr>
        <w:rFonts w:hint="default"/>
        <w:lang w:val="vi" w:eastAsia="en-US" w:bidi="ar-SA"/>
      </w:rPr>
    </w:lvl>
    <w:lvl w:ilvl="2">
      <w:start w:val="0"/>
      <w:numFmt w:val="bullet"/>
      <w:lvlText w:val="•"/>
      <w:lvlJc w:val="left"/>
      <w:pPr>
        <w:ind w:left="2265" w:hanging="164"/>
      </w:pPr>
      <w:rPr>
        <w:rFonts w:hint="default"/>
        <w:lang w:val="vi" w:eastAsia="en-US" w:bidi="ar-SA"/>
      </w:rPr>
    </w:lvl>
    <w:lvl w:ilvl="3">
      <w:start w:val="0"/>
      <w:numFmt w:val="bullet"/>
      <w:lvlText w:val="•"/>
      <w:lvlJc w:val="left"/>
      <w:pPr>
        <w:ind w:left="3197" w:hanging="164"/>
      </w:pPr>
      <w:rPr>
        <w:rFonts w:hint="default"/>
        <w:lang w:val="vi" w:eastAsia="en-US" w:bidi="ar-SA"/>
      </w:rPr>
    </w:lvl>
    <w:lvl w:ilvl="4">
      <w:start w:val="0"/>
      <w:numFmt w:val="bullet"/>
      <w:lvlText w:val="•"/>
      <w:lvlJc w:val="left"/>
      <w:pPr>
        <w:ind w:left="4130" w:hanging="164"/>
      </w:pPr>
      <w:rPr>
        <w:rFonts w:hint="default"/>
        <w:lang w:val="vi" w:eastAsia="en-US" w:bidi="ar-SA"/>
      </w:rPr>
    </w:lvl>
    <w:lvl w:ilvl="5">
      <w:start w:val="0"/>
      <w:numFmt w:val="bullet"/>
      <w:lvlText w:val="•"/>
      <w:lvlJc w:val="left"/>
      <w:pPr>
        <w:ind w:left="506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928" w:hanging="164"/>
      </w:pPr>
      <w:rPr>
        <w:rFonts w:hint="default"/>
        <w:lang w:val="vi" w:eastAsia="en-US" w:bidi="ar-SA"/>
      </w:rPr>
    </w:lvl>
    <w:lvl w:ilvl="8">
      <w:start w:val="0"/>
      <w:numFmt w:val="bullet"/>
      <w:lvlText w:val="•"/>
      <w:lvlJc w:val="left"/>
      <w:pPr>
        <w:ind w:left="786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2023-04-24T13:58:09Z</dcterms:created>
  <dcterms:modified xsi:type="dcterms:W3CDTF">2023-04-24T13:58:09Z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