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4"/>
        <w:gridCol w:w="5525"/>
      </w:tblGrid>
      <w:tr>
        <w:trPr>
          <w:trHeight w:val="2024" w:hRule="atLeast"/>
        </w:trPr>
        <w:tc>
          <w:tcPr>
            <w:tcW w:w="3714" w:type="dxa"/>
          </w:tcPr>
          <w:p>
            <w:pPr>
              <w:pStyle w:val="TableParagraph"/>
              <w:spacing w:line="276" w:lineRule="auto" w:after="25"/>
              <w:ind w:left="577" w:right="786" w:firstLine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</w:t>
            </w:r>
            <w:r>
              <w:rPr>
                <w:b/>
                <w:spacing w:val="15"/>
                <w:sz w:val="24"/>
              </w:rPr>
              <w:t>HUYỆN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LỤC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NAM </w:t>
            </w:r>
            <w:r>
              <w:rPr>
                <w:b/>
                <w:spacing w:val="14"/>
                <w:sz w:val="24"/>
              </w:rPr>
              <w:t>TỈNH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BẮC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GIANG</w:t>
            </w:r>
          </w:p>
          <w:p>
            <w:pPr>
              <w:pStyle w:val="TableParagraph"/>
              <w:spacing w:line="20" w:lineRule="exact"/>
              <w:ind w:left="730"/>
              <w:rPr>
                <w:sz w:val="2"/>
              </w:rPr>
            </w:pPr>
            <w:r>
              <w:rPr>
                <w:sz w:val="2"/>
              </w:rPr>
              <w:pict>
                <v:group style="width:93.7pt;height:1.25pt;mso-position-horizontal-relative:char;mso-position-vertical-relative:line" id="docshapegroup1" coordorigin="0,0" coordsize="1874,25">
                  <v:line style="position:absolute" from="8,8" to="1867,1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3"/>
                <w:sz w:val="28"/>
              </w:rPr>
              <w:t> </w:t>
            </w:r>
            <w:r>
              <w:rPr>
                <w:spacing w:val="10"/>
                <w:sz w:val="28"/>
              </w:rPr>
              <w:t>306/2022/QĐST-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25" w:type="dxa"/>
          </w:tcPr>
          <w:p>
            <w:pPr>
              <w:pStyle w:val="TableParagraph"/>
              <w:spacing w:line="266" w:lineRule="exact"/>
              <w:ind w:left="27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9" w:after="86"/>
              <w:ind w:left="270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057"/>
              <w:rPr>
                <w:sz w:val="2"/>
              </w:rPr>
            </w:pPr>
            <w:r>
              <w:rPr>
                <w:sz w:val="2"/>
              </w:rPr>
              <w:pict>
                <v:group style="width:171.4pt;height:.75pt;mso-position-horizontal-relative:char;mso-position-vertical-relative:line" id="docshapegroup2" coordorigin="0,0" coordsize="3428,15">
                  <v:line style="position:absolute" from="0,8" to="342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877"/>
              <w:rPr>
                <w:i/>
                <w:sz w:val="28"/>
              </w:rPr>
            </w:pPr>
            <w:r>
              <w:rPr>
                <w:i/>
                <w:spacing w:val="12"/>
                <w:sz w:val="28"/>
              </w:rPr>
              <w:t>Lục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Nam,</w:t>
            </w:r>
            <w:r>
              <w:rPr>
                <w:i/>
                <w:spacing w:val="38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28</w:t>
            </w:r>
            <w:r>
              <w:rPr>
                <w:i/>
                <w:spacing w:val="39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spacing w:before="217"/>
        <w:ind w:left="3793" w:right="394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7"/>
        <w:ind w:left="1815" w:right="196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48"/>
        <w:ind w:left="1815" w:right="196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68" w:lineRule="auto" w:before="264"/>
        <w:jc w:val="left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39"/>
        </w:rPr>
        <w:t> </w:t>
      </w:r>
      <w:r>
        <w:rPr/>
        <w:t>hồ</w:t>
      </w:r>
      <w:r>
        <w:rPr>
          <w:spacing w:val="38"/>
        </w:rPr>
        <w:t> </w:t>
      </w:r>
      <w:r>
        <w:rPr/>
        <w:t>sơ</w:t>
      </w:r>
      <w:r>
        <w:rPr>
          <w:spacing w:val="38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38"/>
        </w:rPr>
        <w:t> </w:t>
      </w:r>
      <w:r>
        <w:rPr/>
        <w:t>dân</w:t>
      </w:r>
      <w:r>
        <w:rPr>
          <w:spacing w:val="39"/>
        </w:rPr>
        <w:t> </w:t>
      </w:r>
      <w:r>
        <w:rPr/>
        <w:t>sự</w:t>
      </w:r>
      <w:r>
        <w:rPr>
          <w:spacing w:val="39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số:</w:t>
      </w:r>
      <w:r>
        <w:rPr>
          <w:spacing w:val="39"/>
        </w:rPr>
        <w:t> </w:t>
      </w:r>
      <w:r>
        <w:rPr/>
        <w:t>501/2022/TLST-HNGĐ</w:t>
      </w:r>
      <w:r>
        <w:rPr>
          <w:spacing w:val="38"/>
        </w:rPr>
        <w:t> </w:t>
      </w:r>
      <w:r>
        <w:rPr/>
        <w:t>ngày</w:t>
      </w:r>
      <w:r>
        <w:rPr>
          <w:spacing w:val="37"/>
        </w:rPr>
        <w:t> </w:t>
      </w:r>
      <w:r>
        <w:rPr/>
        <w:t>26 tháng 10 năm 2022 giữa: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68" w:lineRule="auto" w:before="0" w:after="0"/>
        <w:ind w:left="939" w:right="2665" w:hanging="70"/>
        <w:jc w:val="left"/>
        <w:rPr>
          <w:sz w:val="28"/>
        </w:rPr>
      </w:pPr>
      <w:r>
        <w:rPr>
          <w:sz w:val="28"/>
        </w:rPr>
        <w:t>Nguyên đơn: Chị Quách Thị Ng, sinh năm 1991. Nơi</w:t>
      </w:r>
      <w:r>
        <w:rPr>
          <w:spacing w:val="-2"/>
          <w:sz w:val="28"/>
        </w:rPr>
        <w:t> </w:t>
      </w:r>
      <w:r>
        <w:rPr>
          <w:sz w:val="28"/>
        </w:rPr>
        <w:t>cư</w:t>
      </w:r>
      <w:r>
        <w:rPr>
          <w:spacing w:val="-5"/>
          <w:sz w:val="28"/>
        </w:rPr>
        <w:t> </w:t>
      </w:r>
      <w:r>
        <w:rPr>
          <w:sz w:val="28"/>
        </w:rPr>
        <w:t>trú:</w:t>
      </w:r>
      <w:r>
        <w:rPr>
          <w:spacing w:val="-3"/>
          <w:sz w:val="28"/>
        </w:rPr>
        <w:t> </w:t>
      </w:r>
      <w:r>
        <w:rPr>
          <w:sz w:val="28"/>
        </w:rPr>
        <w:t>Thôn</w:t>
      </w:r>
      <w:r>
        <w:rPr>
          <w:spacing w:val="-3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xã</w:t>
      </w:r>
      <w:r>
        <w:rPr>
          <w:spacing w:val="-3"/>
          <w:sz w:val="28"/>
        </w:rPr>
        <w:t> </w:t>
      </w:r>
      <w:r>
        <w:rPr>
          <w:sz w:val="28"/>
        </w:rPr>
        <w:t>Ch,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L,</w:t>
      </w:r>
      <w:r>
        <w:rPr>
          <w:spacing w:val="-4"/>
          <w:sz w:val="28"/>
        </w:rPr>
        <w:t> </w:t>
      </w:r>
      <w:r>
        <w:rPr>
          <w:sz w:val="28"/>
        </w:rPr>
        <w:t>tỉnh</w:t>
      </w:r>
      <w:r>
        <w:rPr>
          <w:spacing w:val="-6"/>
          <w:sz w:val="28"/>
        </w:rPr>
        <w:t> </w:t>
      </w:r>
      <w:r>
        <w:rPr>
          <w:sz w:val="28"/>
        </w:rPr>
        <w:t>Bắc</w:t>
      </w:r>
      <w:r>
        <w:rPr>
          <w:spacing w:val="-3"/>
          <w:sz w:val="28"/>
        </w:rPr>
        <w:t> </w:t>
      </w:r>
      <w:r>
        <w:rPr>
          <w:sz w:val="28"/>
        </w:rPr>
        <w:t>Giang.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321" w:lineRule="exact" w:before="0" w:after="0"/>
        <w:ind w:left="1102" w:right="0" w:hanging="233"/>
        <w:jc w:val="left"/>
        <w:rPr>
          <w:sz w:val="28"/>
        </w:rPr>
      </w:pP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Đ,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1988</w:t>
      </w:r>
    </w:p>
    <w:p>
      <w:pPr>
        <w:pStyle w:val="BodyText"/>
        <w:spacing w:before="37"/>
        <w:ind w:left="870" w:firstLine="0"/>
        <w:jc w:val="left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H,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Ch,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L,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Bắc</w:t>
      </w:r>
      <w:r>
        <w:rPr>
          <w:spacing w:val="-2"/>
        </w:rPr>
        <w:t> Giang.</w:t>
      </w:r>
    </w:p>
    <w:p>
      <w:pPr>
        <w:pStyle w:val="BodyText"/>
        <w:spacing w:line="268" w:lineRule="auto" w:before="38"/>
        <w:ind w:left="870" w:right="1013" w:firstLine="0"/>
        <w:jc w:val="left"/>
      </w:pPr>
      <w:r>
        <w:rPr/>
        <w:t>Căn</w:t>
      </w:r>
      <w:r>
        <w:rPr>
          <w:spacing w:val="-8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7"/>
        </w:rPr>
        <w:t> </w:t>
      </w:r>
      <w:r>
        <w:rPr/>
        <w:t>các</w:t>
      </w:r>
      <w:r>
        <w:rPr>
          <w:spacing w:val="-9"/>
        </w:rPr>
        <w:t> </w:t>
      </w:r>
      <w:r>
        <w:rPr/>
        <w:t>Điều:</w:t>
      </w:r>
      <w:r>
        <w:rPr>
          <w:spacing w:val="-10"/>
        </w:rPr>
        <w:t> </w:t>
      </w:r>
      <w:r>
        <w:rPr/>
        <w:t>147,</w:t>
      </w:r>
      <w:r>
        <w:rPr>
          <w:spacing w:val="-9"/>
        </w:rPr>
        <w:t> </w:t>
      </w:r>
      <w:r>
        <w:rPr/>
        <w:t>212</w:t>
      </w:r>
      <w:r>
        <w:rPr>
          <w:spacing w:val="-8"/>
        </w:rPr>
        <w:t> </w:t>
      </w:r>
      <w:r>
        <w:rPr/>
        <w:t>và</w:t>
      </w:r>
      <w:r>
        <w:rPr>
          <w:spacing w:val="-8"/>
        </w:rPr>
        <w:t> </w:t>
      </w:r>
      <w:r>
        <w:rPr/>
        <w:t>213</w:t>
      </w:r>
      <w:r>
        <w:rPr>
          <w:spacing w:val="-8"/>
        </w:rPr>
        <w:t> </w:t>
      </w:r>
      <w:r>
        <w:rPr/>
        <w:t>của</w:t>
      </w:r>
      <w:r>
        <w:rPr>
          <w:spacing w:val="-11"/>
        </w:rPr>
        <w:t> </w:t>
      </w:r>
      <w:r>
        <w:rPr/>
        <w:t>Bộ</w:t>
      </w:r>
      <w:r>
        <w:rPr>
          <w:spacing w:val="-8"/>
        </w:rPr>
        <w:t> </w:t>
      </w:r>
      <w:r>
        <w:rPr/>
        <w:t>luật</w:t>
      </w:r>
      <w:r>
        <w:rPr>
          <w:spacing w:val="-7"/>
        </w:rPr>
        <w:t> </w:t>
      </w:r>
      <w:r>
        <w:rPr/>
        <w:t>tố</w:t>
      </w:r>
      <w:r>
        <w:rPr>
          <w:spacing w:val="-8"/>
        </w:rPr>
        <w:t> </w:t>
      </w:r>
      <w:r>
        <w:rPr/>
        <w:t>tụng</w:t>
      </w:r>
      <w:r>
        <w:rPr>
          <w:spacing w:val="-8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sự; Căn</w:t>
      </w:r>
      <w:r>
        <w:rPr>
          <w:spacing w:val="-9"/>
        </w:rPr>
        <w:t> </w:t>
      </w:r>
      <w:r>
        <w:rPr/>
        <w:t>cứ</w:t>
      </w:r>
      <w:r>
        <w:rPr>
          <w:spacing w:val="-11"/>
        </w:rPr>
        <w:t> </w:t>
      </w:r>
      <w:r>
        <w:rPr/>
        <w:t>vào</w:t>
      </w:r>
      <w:r>
        <w:rPr>
          <w:spacing w:val="-9"/>
        </w:rPr>
        <w:t> </w:t>
      </w:r>
      <w:r>
        <w:rPr/>
        <w:t>Điều:</w:t>
      </w:r>
      <w:r>
        <w:rPr>
          <w:spacing w:val="-9"/>
        </w:rPr>
        <w:t> </w:t>
      </w:r>
      <w:r>
        <w:rPr/>
        <w:t>55,</w:t>
      </w:r>
      <w:r>
        <w:rPr>
          <w:spacing w:val="-8"/>
        </w:rPr>
        <w:t> </w:t>
      </w:r>
      <w:r>
        <w:rPr/>
        <w:t>81,</w:t>
      </w:r>
      <w:r>
        <w:rPr>
          <w:spacing w:val="-8"/>
        </w:rPr>
        <w:t> </w:t>
      </w:r>
      <w:r>
        <w:rPr/>
        <w:t>82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83</w:t>
      </w:r>
      <w:r>
        <w:rPr>
          <w:spacing w:val="-2"/>
        </w:rPr>
        <w:t> </w:t>
      </w:r>
      <w:r>
        <w:rPr/>
        <w:t>của</w:t>
      </w:r>
      <w:r>
        <w:rPr>
          <w:spacing w:val="-10"/>
        </w:rPr>
        <w:t> </w:t>
      </w:r>
      <w:r>
        <w:rPr/>
        <w:t>Luật</w:t>
      </w:r>
      <w:r>
        <w:rPr>
          <w:spacing w:val="-11"/>
        </w:rPr>
        <w:t> </w:t>
      </w:r>
      <w:r>
        <w:rPr/>
        <w:t>hôn</w:t>
      </w:r>
      <w:r>
        <w:rPr>
          <w:spacing w:val="-9"/>
        </w:rPr>
        <w:t> </w:t>
      </w:r>
      <w:r>
        <w:rPr/>
        <w:t>nhân</w:t>
      </w:r>
      <w:r>
        <w:rPr>
          <w:spacing w:val="-11"/>
        </w:rPr>
        <w:t> </w:t>
      </w:r>
      <w:r>
        <w:rPr/>
        <w:t>và</w:t>
      </w:r>
      <w:r>
        <w:rPr>
          <w:spacing w:val="-10"/>
        </w:rPr>
        <w:t> </w:t>
      </w:r>
      <w:r>
        <w:rPr/>
        <w:t>gia</w:t>
      </w:r>
      <w:r>
        <w:rPr>
          <w:spacing w:val="-10"/>
        </w:rPr>
        <w:t> </w:t>
      </w:r>
      <w:r>
        <w:rPr/>
        <w:t>đình;</w:t>
      </w:r>
    </w:p>
    <w:p>
      <w:pPr>
        <w:pStyle w:val="BodyText"/>
        <w:spacing w:line="268" w:lineRule="auto"/>
        <w:ind w:right="305"/>
      </w:pPr>
      <w:r>
        <w:rPr/>
        <w:t>Căn cứ vào Điều 27 Nghị quyết số: 326/2016/UBTVQH14 ngày 30/12/2016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Ủy</w:t>
      </w:r>
      <w:r>
        <w:rPr>
          <w:spacing w:val="-14"/>
        </w:rPr>
        <w:t> </w:t>
      </w:r>
      <w:r>
        <w:rPr/>
        <w:t>ban</w:t>
      </w:r>
      <w:r>
        <w:rPr>
          <w:spacing w:val="-9"/>
        </w:rPr>
        <w:t> </w:t>
      </w:r>
      <w:r>
        <w:rPr/>
        <w:t>thường</w:t>
      </w:r>
      <w:r>
        <w:rPr>
          <w:spacing w:val="-13"/>
        </w:rPr>
        <w:t> </w:t>
      </w:r>
      <w:r>
        <w:rPr/>
        <w:t>vụ</w:t>
      </w:r>
      <w:r>
        <w:rPr>
          <w:spacing w:val="-9"/>
        </w:rPr>
        <w:t> </w:t>
      </w:r>
      <w:r>
        <w:rPr/>
        <w:t>Quốc</w:t>
      </w:r>
      <w:r>
        <w:rPr>
          <w:spacing w:val="-10"/>
        </w:rPr>
        <w:t> </w:t>
      </w:r>
      <w:r>
        <w:rPr/>
        <w:t>hội</w:t>
      </w:r>
      <w:r>
        <w:rPr>
          <w:spacing w:val="-12"/>
        </w:rPr>
        <w:t> </w:t>
      </w:r>
      <w:r>
        <w:rPr/>
        <w:t>về</w:t>
      </w:r>
      <w:r>
        <w:rPr>
          <w:spacing w:val="-11"/>
        </w:rPr>
        <w:t> </w:t>
      </w:r>
      <w:r>
        <w:rPr/>
        <w:t>mức</w:t>
      </w:r>
      <w:r>
        <w:rPr>
          <w:spacing w:val="-10"/>
        </w:rPr>
        <w:t> </w:t>
      </w:r>
      <w:r>
        <w:rPr/>
        <w:t>thu,</w:t>
      </w:r>
      <w:r>
        <w:rPr>
          <w:spacing w:val="-10"/>
        </w:rPr>
        <w:t> </w:t>
      </w:r>
      <w:r>
        <w:rPr/>
        <w:t>miễn,</w:t>
      </w:r>
      <w:r>
        <w:rPr>
          <w:spacing w:val="-11"/>
        </w:rPr>
        <w:t> </w:t>
      </w:r>
      <w:r>
        <w:rPr/>
        <w:t>giảm,</w:t>
      </w:r>
      <w:r>
        <w:rPr>
          <w:spacing w:val="-11"/>
        </w:rPr>
        <w:t> </w:t>
      </w:r>
      <w:r>
        <w:rPr/>
        <w:t>nộp,</w:t>
      </w:r>
      <w:r>
        <w:rPr>
          <w:spacing w:val="-11"/>
        </w:rPr>
        <w:t> </w:t>
      </w:r>
      <w:r>
        <w:rPr/>
        <w:t>quản</w:t>
      </w:r>
      <w:r>
        <w:rPr>
          <w:spacing w:val="-13"/>
        </w:rPr>
        <w:t> </w:t>
      </w:r>
      <w:r>
        <w:rPr/>
        <w:t>lý và sử dụng án phí và lệ phí Tòa án;</w:t>
      </w:r>
    </w:p>
    <w:p>
      <w:pPr>
        <w:pStyle w:val="BodyText"/>
        <w:spacing w:line="268" w:lineRule="auto"/>
        <w:ind w:right="306"/>
      </w:pPr>
      <w:r>
        <w:rPr/>
        <w:t>Căn cứ vào biên bản ghi nhận sự tự nguyện ly hôn và hoà giải thành ngày 16 tháng 11 năm 2022.</w:t>
      </w:r>
    </w:p>
    <w:p>
      <w:pPr>
        <w:spacing w:line="318" w:lineRule="exact" w:before="0"/>
        <w:ind w:left="1815" w:right="125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68" w:lineRule="auto" w:before="38"/>
        <w:ind w:right="304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16 tháng 11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68" w:lineRule="auto"/>
        <w:ind w:right="304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0"/>
        </w:rPr>
        <w:t> </w:t>
      </w:r>
      <w:r>
        <w:rPr>
          <w:spacing w:val="-4"/>
        </w:rPr>
        <w:t>07</w:t>
      </w:r>
      <w:r>
        <w:rPr>
          <w:spacing w:val="-13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1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8"/>
        </w:rPr>
        <w:t> </w:t>
      </w:r>
      <w:r>
        <w:rPr>
          <w:spacing w:val="-4"/>
        </w:rPr>
        <w:t>bản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3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spacing w:before="0"/>
        <w:ind w:left="1815" w:right="125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68" w:lineRule="auto" w:before="38" w:after="0"/>
        <w:ind w:left="162" w:right="308" w:firstLine="719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ly</w:t>
      </w:r>
      <w:r>
        <w:rPr>
          <w:spacing w:val="-9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giữa:</w:t>
      </w:r>
      <w:r>
        <w:rPr>
          <w:spacing w:val="-5"/>
          <w:sz w:val="28"/>
        </w:rPr>
        <w:t> </w:t>
      </w:r>
      <w:r>
        <w:rPr>
          <w:sz w:val="28"/>
        </w:rPr>
        <w:t>Chị Quách</w:t>
      </w:r>
      <w:r>
        <w:rPr>
          <w:spacing w:val="-1"/>
          <w:sz w:val="28"/>
        </w:rPr>
        <w:t> </w:t>
      </w:r>
      <w:r>
        <w:rPr>
          <w:sz w:val="28"/>
        </w:rPr>
        <w:t>Thị Ng và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Nguyễn Văn Đ.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321" w:lineRule="exact" w:before="0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268" w:lineRule="auto" w:before="158"/>
        <w:ind w:right="305"/>
      </w:pPr>
      <w:r>
        <w:rPr/>
        <w:t>- Về con Chung: Chị Quách Thị Ng và anh Nguyễn Văn Đ có ba con chung là: Nguyễn Thị Kim N, sinh ngày 27/11/2009 và Nguyễn Thị Bảo N1, sinh ngày 27/11/2009 và con Nguyễn Bảo Kh, sinh ngày 28/10/2021. Chị Ng và</w:t>
      </w:r>
    </w:p>
    <w:p>
      <w:pPr>
        <w:spacing w:after="0" w:line="268" w:lineRule="auto"/>
        <w:sectPr>
          <w:type w:val="continuous"/>
          <w:pgSz w:w="11910" w:h="16850"/>
          <w:pgMar w:top="980" w:bottom="280" w:left="1540" w:right="820"/>
        </w:sectPr>
      </w:pPr>
    </w:p>
    <w:p>
      <w:pPr>
        <w:pStyle w:val="BodyText"/>
        <w:spacing w:line="268" w:lineRule="auto" w:before="59"/>
        <w:ind w:right="304" w:firstLine="0"/>
      </w:pPr>
      <w:r>
        <w:rPr/>
        <w:t>anh</w:t>
      </w:r>
      <w:r>
        <w:rPr>
          <w:spacing w:val="-2"/>
        </w:rPr>
        <w:t> </w:t>
      </w:r>
      <w:r>
        <w:rPr/>
        <w:t>Đ</w:t>
      </w:r>
      <w:r>
        <w:rPr>
          <w:spacing w:val="-4"/>
        </w:rPr>
        <w:t> </w:t>
      </w:r>
      <w:r>
        <w:rPr/>
        <w:t>thỏa</w:t>
      </w:r>
      <w:r>
        <w:rPr>
          <w:spacing w:val="-2"/>
        </w:rPr>
        <w:t> </w:t>
      </w:r>
      <w:r>
        <w:rPr/>
        <w:t>thuận:</w:t>
      </w:r>
      <w:r>
        <w:rPr>
          <w:spacing w:val="-1"/>
        </w:rPr>
        <w:t> </w:t>
      </w:r>
      <w:r>
        <w:rPr/>
        <w:t>Giao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chị</w:t>
      </w:r>
      <w:r>
        <w:rPr>
          <w:spacing w:val="-1"/>
        </w:rPr>
        <w:t> </w:t>
      </w:r>
      <w:r>
        <w:rPr/>
        <w:t>Ng</w:t>
      </w:r>
      <w:r>
        <w:rPr>
          <w:spacing w:val="-2"/>
        </w:rPr>
        <w:t> </w:t>
      </w:r>
      <w:r>
        <w:rPr/>
        <w:t>trực</w:t>
      </w:r>
      <w:r>
        <w:rPr>
          <w:spacing w:val="-5"/>
        </w:rPr>
        <w:t> </w:t>
      </w:r>
      <w:r>
        <w:rPr/>
        <w:t>tiếp</w:t>
      </w:r>
      <w:r>
        <w:rPr>
          <w:spacing w:val="-1"/>
        </w:rPr>
        <w:t> </w:t>
      </w:r>
      <w:r>
        <w:rPr/>
        <w:t>nuôi con</w:t>
      </w:r>
      <w:r>
        <w:rPr>
          <w:spacing w:val="-1"/>
        </w:rPr>
        <w:t> </w:t>
      </w:r>
      <w:r>
        <w:rPr/>
        <w:t>Nguyễn Bảo</w:t>
      </w:r>
      <w:r>
        <w:rPr>
          <w:spacing w:val="-2"/>
        </w:rPr>
        <w:t> </w:t>
      </w:r>
      <w:r>
        <w:rPr/>
        <w:t>Kh,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ngày 28/10/2021 cho đến khi con chung đủ 18 tuổi; giao cho anh Đ trực tiếp nuôi con Nguyễn Thị Kim N, sinh ngày 27/11/2009 và Nguyễn Thị Bảo N1, sinh ngày 27/11/2009 cho đến khi con chung đủ 18 tuổi.</w:t>
      </w:r>
    </w:p>
    <w:p>
      <w:pPr>
        <w:pStyle w:val="BodyText"/>
        <w:spacing w:line="266" w:lineRule="auto" w:before="36"/>
        <w:ind w:right="310"/>
      </w:pPr>
      <w:r>
        <w:rPr/>
        <w:t>Sau khi ly hôn chị Ng và anh Đ có quyền đi lại thăm nom con chung không ai được cản trở chị Ng, anh Đ thực hiện quyền này.</w:t>
      </w:r>
    </w:p>
    <w:p>
      <w:pPr>
        <w:pStyle w:val="BodyText"/>
        <w:spacing w:line="268" w:lineRule="auto" w:before="126"/>
        <w:ind w:right="305"/>
      </w:pPr>
      <w:r>
        <w:rPr/>
        <w:t>Về cấp dưỡng nuôi con chung:</w:t>
      </w:r>
      <w:r>
        <w:rPr>
          <w:spacing w:val="80"/>
        </w:rPr>
        <w:t> </w:t>
      </w:r>
      <w:r>
        <w:rPr/>
        <w:t>Chị Quách Thị Ng và anh Nguyễn Văn Đ tự thỏa thuận, không yêu cầu Tòa án giải quyết.</w:t>
      </w:r>
    </w:p>
    <w:p>
      <w:pPr>
        <w:pStyle w:val="ListParagraph"/>
        <w:numPr>
          <w:ilvl w:val="0"/>
          <w:numId w:val="3"/>
        </w:numPr>
        <w:tabs>
          <w:tab w:pos="1019" w:val="left" w:leader="none"/>
        </w:tabs>
        <w:spacing w:line="240" w:lineRule="auto" w:before="118" w:after="0"/>
        <w:ind w:left="1018" w:right="0" w:hanging="149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tài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sản: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Chị Ng,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anh Đ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tự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thỏa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thuận,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không yêu cầu Tòa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giải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quyết.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268" w:lineRule="auto" w:before="158" w:after="0"/>
        <w:ind w:left="162" w:right="305" w:firstLine="707"/>
        <w:jc w:val="both"/>
        <w:rPr>
          <w:sz w:val="28"/>
        </w:rPr>
      </w:pPr>
      <w:r>
        <w:rPr>
          <w:sz w:val="28"/>
        </w:rPr>
        <w:t>Về án phí: Chị Ng và anh Đ thỏa thuận chị Ng nhận chịu cả 150.000 đồng tiền án phí dân sự sơ thẩm</w:t>
      </w:r>
      <w:r>
        <w:rPr>
          <w:spacing w:val="-2"/>
          <w:sz w:val="28"/>
        </w:rPr>
        <w:t> </w:t>
      </w:r>
      <w:r>
        <w:rPr>
          <w:sz w:val="28"/>
        </w:rPr>
        <w:t>về hôn nhân gia đình; số tiền này được khấu trừ vào 300.000 đồng chị Ng đã nộp tiền tạm ứng án phí theo biên lai thu số: 0014116 ngày</w:t>
      </w:r>
      <w:r>
        <w:rPr>
          <w:spacing w:val="-3"/>
          <w:sz w:val="28"/>
        </w:rPr>
        <w:t> </w:t>
      </w:r>
      <w:r>
        <w:rPr>
          <w:sz w:val="28"/>
        </w:rPr>
        <w:t>26 tháng 10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2022 của Chi cục Thi hành án dân sự</w:t>
      </w:r>
      <w:r>
        <w:rPr>
          <w:spacing w:val="-1"/>
          <w:sz w:val="28"/>
        </w:rPr>
        <w:t> </w:t>
      </w:r>
      <w:r>
        <w:rPr>
          <w:sz w:val="28"/>
        </w:rPr>
        <w:t>huyện Lục Nam, tỉnh Bắc Giang. Trả lại chị Quách Thị Ng 150.000đ (một trăm năm mươi nghìn đồng) tiền tạm ứng án phí đã nộp.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68" w:lineRule="auto" w:before="0" w:after="0"/>
        <w:ind w:left="162" w:right="313" w:firstLine="707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1"/>
        <w:gridCol w:w="3326"/>
      </w:tblGrid>
      <w:tr>
        <w:trPr>
          <w:trHeight w:val="2164" w:hRule="atLeast"/>
        </w:trPr>
        <w:tc>
          <w:tcPr>
            <w:tcW w:w="4431" w:type="dxa"/>
          </w:tcPr>
          <w:p>
            <w:pPr>
              <w:pStyle w:val="TableParagraph"/>
              <w:spacing w:line="290" w:lineRule="exact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4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Lục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Nam;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Lục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Lục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75" w:lineRule="exact" w:before="0" w:after="0"/>
              <w:ind w:left="174" w:right="0" w:hanging="125"/>
              <w:jc w:val="left"/>
              <w:rPr>
                <w:sz w:val="24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án</w:t>
            </w:r>
            <w:r>
              <w:rPr>
                <w:spacing w:val="-2"/>
                <w:sz w:val="24"/>
              </w:rPr>
              <w:t>+VT.</w:t>
            </w:r>
          </w:p>
        </w:tc>
        <w:tc>
          <w:tcPr>
            <w:tcW w:w="3326" w:type="dxa"/>
          </w:tcPr>
          <w:p>
            <w:pPr>
              <w:pStyle w:val="TableParagraph"/>
              <w:spacing w:line="311" w:lineRule="exact"/>
              <w:ind w:left="1244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50"/>
              <w:ind w:left="1244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spacing w:line="302" w:lineRule="exact"/>
              <w:ind w:left="1247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Dương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Thế</w:t>
            </w:r>
            <w:r>
              <w:rPr>
                <w:b/>
                <w:spacing w:val="-4"/>
                <w:sz w:val="28"/>
              </w:rPr>
              <w:t> Vinh</w:t>
            </w:r>
          </w:p>
        </w:tc>
      </w:tr>
    </w:tbl>
    <w:sectPr>
      <w:pgSz w:w="11910" w:h="16850"/>
      <w:pgMar w:top="960" w:bottom="280" w:left="1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05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5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8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5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55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80" w:hanging="1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2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8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7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5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4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0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9" w:hanging="14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8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7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5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4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0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9" w:hanging="27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3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8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0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5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 w:firstLine="707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TA2015</dc:creator>
  <dcterms:created xsi:type="dcterms:W3CDTF">2023-04-24T13:42:53Z</dcterms:created>
  <dcterms:modified xsi:type="dcterms:W3CDTF">2023-04-24T13:42:53Z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