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8"/>
        <w:gridCol w:w="5673"/>
      </w:tblGrid>
      <w:tr>
        <w:trPr>
          <w:trHeight w:val="1868" w:hRule="atLeast"/>
        </w:trPr>
        <w:tc>
          <w:tcPr>
            <w:tcW w:w="3688" w:type="dxa"/>
          </w:tcPr>
          <w:p>
            <w:pPr>
              <w:pStyle w:val="TableParagraph"/>
              <w:ind w:left="50" w:firstLine="542"/>
              <w:rPr>
                <w:b/>
                <w:sz w:val="26"/>
              </w:rPr>
            </w:pPr>
            <w:r>
              <w:rPr>
                <w:b/>
                <w:sz w:val="26"/>
              </w:rPr>
              <w:t>TOÀ ÁN NHÂN DÂN </w:t>
            </w:r>
            <w:r>
              <w:rPr>
                <w:b/>
                <w:spacing w:val="-8"/>
                <w:sz w:val="26"/>
              </w:rPr>
              <w:t>THÀNH</w:t>
            </w:r>
            <w:r>
              <w:rPr>
                <w:b/>
                <w:spacing w:val="-15"/>
                <w:sz w:val="26"/>
              </w:rPr>
              <w:t> </w:t>
            </w:r>
            <w:r>
              <w:rPr>
                <w:b/>
                <w:spacing w:val="-8"/>
                <w:sz w:val="26"/>
              </w:rPr>
              <w:t>PHỐ</w:t>
            </w:r>
            <w:r>
              <w:rPr>
                <w:b/>
                <w:spacing w:val="-15"/>
                <w:sz w:val="26"/>
              </w:rPr>
              <w:t> </w:t>
            </w:r>
            <w:r>
              <w:rPr>
                <w:b/>
                <w:spacing w:val="-8"/>
                <w:sz w:val="26"/>
              </w:rPr>
              <w:t>ĐIỆN</w:t>
            </w:r>
            <w:r>
              <w:rPr>
                <w:b/>
                <w:spacing w:val="-15"/>
                <w:sz w:val="26"/>
              </w:rPr>
              <w:t> </w:t>
            </w:r>
            <w:r>
              <w:rPr>
                <w:b/>
                <w:spacing w:val="-8"/>
                <w:sz w:val="26"/>
              </w:rPr>
              <w:t>BIÊN</w:t>
            </w:r>
            <w:r>
              <w:rPr>
                <w:b/>
                <w:spacing w:val="-15"/>
                <w:sz w:val="26"/>
              </w:rPr>
              <w:t> </w:t>
            </w:r>
            <w:r>
              <w:rPr>
                <w:b/>
                <w:spacing w:val="-8"/>
                <w:sz w:val="26"/>
              </w:rPr>
              <w:t>PHỦ</w:t>
            </w:r>
          </w:p>
          <w:p>
            <w:pPr>
              <w:pStyle w:val="TableParagraph"/>
              <w:spacing w:line="315" w:lineRule="exact"/>
              <w:ind w:left="697" w:firstLine="0"/>
              <w:rPr>
                <w:sz w:val="28"/>
              </w:rPr>
            </w:pPr>
            <w:r>
              <w:rPr>
                <w:sz w:val="28"/>
              </w:rPr>
              <w:t>TỈ</w:t>
            </w:r>
            <w:r>
              <w:rPr>
                <w:sz w:val="28"/>
                <w:u w:val="single"/>
              </w:rPr>
              <w:t>NH</w:t>
            </w:r>
            <w:r>
              <w:rPr>
                <w:spacing w:val="-7"/>
                <w:sz w:val="28"/>
                <w:u w:val="single"/>
              </w:rPr>
              <w:t> </w:t>
            </w:r>
            <w:r>
              <w:rPr>
                <w:sz w:val="28"/>
                <w:u w:val="single"/>
              </w:rPr>
              <w:t>ĐIỆN</w:t>
            </w:r>
            <w:r>
              <w:rPr>
                <w:spacing w:val="-3"/>
                <w:sz w:val="28"/>
                <w:u w:val="single"/>
              </w:rPr>
              <w:t> </w:t>
            </w:r>
            <w:r>
              <w:rPr>
                <w:spacing w:val="-4"/>
                <w:sz w:val="28"/>
                <w:u w:val="single"/>
              </w:rPr>
              <w:t>B</w:t>
            </w:r>
            <w:r>
              <w:rPr>
                <w:spacing w:val="-4"/>
                <w:sz w:val="28"/>
              </w:rPr>
              <w:t>IÊN</w:t>
            </w:r>
          </w:p>
          <w:p>
            <w:pPr>
              <w:pStyle w:val="TableParagraph"/>
              <w:spacing w:before="4"/>
              <w:ind w:left="0" w:firstLine="0"/>
              <w:rPr>
                <w:sz w:val="25"/>
              </w:rPr>
            </w:pPr>
          </w:p>
          <w:p>
            <w:pPr>
              <w:pStyle w:val="TableParagraph"/>
              <w:spacing w:line="322" w:lineRule="exact"/>
              <w:ind w:left="237" w:firstLine="14"/>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22/2022/HS-ST Ngày: 29 - 11- 2022</w:t>
            </w:r>
          </w:p>
        </w:tc>
        <w:tc>
          <w:tcPr>
            <w:tcW w:w="5673" w:type="dxa"/>
          </w:tcPr>
          <w:p>
            <w:pPr>
              <w:pStyle w:val="TableParagraph"/>
              <w:spacing w:line="287" w:lineRule="exact"/>
              <w:ind w:left="207" w:right="58" w:firstLine="0"/>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07" w:right="53" w:firstLine="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10"/>
        <w:ind w:left="0" w:firstLine="0"/>
        <w:jc w:val="left"/>
        <w:rPr>
          <w:sz w:val="26"/>
        </w:rPr>
      </w:pPr>
    </w:p>
    <w:p>
      <w:pPr>
        <w:pStyle w:val="Title"/>
      </w:pPr>
      <w:r>
        <w:rPr/>
        <w:pict>
          <v:line style="position:absolute;mso-position-horizontal-relative:page;mso-position-vertical-relative:paragraph;z-index:-15801856" from="336.049988pt,-86.142517pt" to="500.999988pt,-86.142517pt" stroked="true" strokeweight=".75pt" strokecolor="#000000">
            <v:stroke dashstyle="solid"/>
            <w10:wrap type="none"/>
          </v:line>
        </w:pict>
      </w:r>
      <w:r>
        <w:rPr/>
        <w:t>NHÂN</w:t>
      </w:r>
      <w:r>
        <w:rPr>
          <w:spacing w:val="-12"/>
        </w:rPr>
        <w:t> </w:t>
      </w:r>
      <w:r>
        <w:rPr>
          <w:spacing w:val="-4"/>
        </w:rPr>
        <w:t>DANH</w:t>
      </w:r>
    </w:p>
    <w:p>
      <w:pPr>
        <w:spacing w:before="121"/>
        <w:ind w:left="787" w:right="759" w:firstLine="0"/>
        <w:jc w:val="center"/>
        <w:rPr>
          <w:b/>
          <w:sz w:val="30"/>
        </w:rPr>
      </w:pPr>
      <w:r>
        <w:rPr>
          <w:b/>
          <w:sz w:val="30"/>
        </w:rPr>
        <w:t>NƯỚC</w:t>
      </w:r>
      <w:r>
        <w:rPr>
          <w:b/>
          <w:spacing w:val="-3"/>
          <w:sz w:val="30"/>
        </w:rPr>
        <w:t> </w:t>
      </w:r>
      <w:r>
        <w:rPr>
          <w:b/>
          <w:sz w:val="30"/>
        </w:rPr>
        <w:t>CỘNG</w:t>
      </w:r>
      <w:r>
        <w:rPr>
          <w:b/>
          <w:spacing w:val="-5"/>
          <w:sz w:val="30"/>
        </w:rPr>
        <w:t> </w:t>
      </w:r>
      <w:r>
        <w:rPr>
          <w:b/>
          <w:sz w:val="30"/>
        </w:rPr>
        <w:t>HOÀ</w:t>
      </w:r>
      <w:r>
        <w:rPr>
          <w:b/>
          <w:spacing w:val="-4"/>
          <w:sz w:val="30"/>
        </w:rPr>
        <w:t> </w:t>
      </w:r>
      <w:r>
        <w:rPr>
          <w:b/>
          <w:sz w:val="30"/>
        </w:rPr>
        <w:t>XÃ</w:t>
      </w:r>
      <w:r>
        <w:rPr>
          <w:b/>
          <w:spacing w:val="-3"/>
          <w:sz w:val="30"/>
        </w:rPr>
        <w:t> </w:t>
      </w:r>
      <w:r>
        <w:rPr>
          <w:b/>
          <w:sz w:val="30"/>
        </w:rPr>
        <w:t>HỘI</w:t>
      </w:r>
      <w:r>
        <w:rPr>
          <w:b/>
          <w:spacing w:val="-4"/>
          <w:sz w:val="30"/>
        </w:rPr>
        <w:t> </w:t>
      </w:r>
      <w:r>
        <w:rPr>
          <w:b/>
          <w:sz w:val="30"/>
        </w:rPr>
        <w:t>CHỦ</w:t>
      </w:r>
      <w:r>
        <w:rPr>
          <w:b/>
          <w:spacing w:val="-5"/>
          <w:sz w:val="30"/>
        </w:rPr>
        <w:t> </w:t>
      </w:r>
      <w:r>
        <w:rPr>
          <w:b/>
          <w:sz w:val="30"/>
        </w:rPr>
        <w:t>NGHĨA</w:t>
      </w:r>
      <w:r>
        <w:rPr>
          <w:b/>
          <w:spacing w:val="-5"/>
          <w:sz w:val="30"/>
        </w:rPr>
        <w:t> </w:t>
      </w:r>
      <w:r>
        <w:rPr>
          <w:b/>
          <w:sz w:val="30"/>
        </w:rPr>
        <w:t>VIỆT</w:t>
      </w:r>
      <w:r>
        <w:rPr>
          <w:b/>
          <w:spacing w:val="-3"/>
          <w:sz w:val="30"/>
        </w:rPr>
        <w:t> </w:t>
      </w:r>
      <w:r>
        <w:rPr>
          <w:b/>
          <w:spacing w:val="-5"/>
          <w:sz w:val="30"/>
        </w:rPr>
        <w:t>NAM</w:t>
      </w:r>
    </w:p>
    <w:p>
      <w:pPr>
        <w:spacing w:before="119"/>
        <w:ind w:left="890" w:right="759"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4"/>
          <w:sz w:val="26"/>
        </w:rPr>
        <w:t> </w:t>
      </w:r>
      <w:r>
        <w:rPr>
          <w:b/>
          <w:sz w:val="26"/>
        </w:rPr>
        <w:t>ĐIỆN</w:t>
      </w:r>
      <w:r>
        <w:rPr>
          <w:b/>
          <w:spacing w:val="-7"/>
          <w:sz w:val="26"/>
        </w:rPr>
        <w:t> </w:t>
      </w:r>
      <w:r>
        <w:rPr>
          <w:b/>
          <w:sz w:val="26"/>
        </w:rPr>
        <w:t>BIÊN</w:t>
      </w:r>
      <w:r>
        <w:rPr>
          <w:b/>
          <w:spacing w:val="-5"/>
          <w:sz w:val="26"/>
        </w:rPr>
        <w:t> </w:t>
      </w:r>
      <w:r>
        <w:rPr>
          <w:b/>
          <w:sz w:val="26"/>
        </w:rPr>
        <w:t>PHỦ,</w:t>
      </w:r>
      <w:r>
        <w:rPr>
          <w:b/>
          <w:spacing w:val="-7"/>
          <w:sz w:val="26"/>
        </w:rPr>
        <w:t> </w:t>
      </w:r>
      <w:r>
        <w:rPr>
          <w:b/>
          <w:sz w:val="26"/>
        </w:rPr>
        <w:t>TỈNH</w:t>
      </w:r>
      <w:r>
        <w:rPr>
          <w:b/>
          <w:spacing w:val="-5"/>
          <w:sz w:val="26"/>
        </w:rPr>
        <w:t> </w:t>
      </w:r>
      <w:r>
        <w:rPr>
          <w:b/>
          <w:sz w:val="26"/>
        </w:rPr>
        <w:t>ĐIỆN</w:t>
      </w:r>
      <w:r>
        <w:rPr>
          <w:b/>
          <w:spacing w:val="-6"/>
          <w:sz w:val="26"/>
        </w:rPr>
        <w:t> </w:t>
      </w:r>
      <w:r>
        <w:rPr>
          <w:b/>
          <w:spacing w:val="-4"/>
          <w:sz w:val="26"/>
        </w:rPr>
        <w:t>BIÊN</w:t>
      </w:r>
    </w:p>
    <w:p>
      <w:pPr>
        <w:pStyle w:val="Heading1"/>
        <w:numPr>
          <w:ilvl w:val="0"/>
          <w:numId w:val="1"/>
        </w:numPr>
        <w:tabs>
          <w:tab w:pos="1052" w:val="left" w:leader="none"/>
        </w:tabs>
        <w:spacing w:line="240" w:lineRule="auto" w:before="120" w:after="0"/>
        <w:ind w:left="1051" w:right="0" w:hanging="164"/>
        <w:jc w:val="left"/>
        <w:rPr>
          <w:i w:val="0"/>
        </w:rPr>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r>
        <w:rPr>
          <w:i w:val="0"/>
          <w:spacing w:val="-5"/>
        </w:rPr>
        <w:t>:</w:t>
      </w:r>
    </w:p>
    <w:p>
      <w:pPr>
        <w:spacing w:before="115"/>
        <w:ind w:left="888"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3"/>
          <w:sz w:val="28"/>
        </w:rPr>
        <w:t> </w:t>
      </w:r>
      <w:r>
        <w:rPr>
          <w:sz w:val="28"/>
        </w:rPr>
        <w:t>Vũ</w:t>
      </w:r>
      <w:r>
        <w:rPr>
          <w:spacing w:val="-1"/>
          <w:sz w:val="28"/>
        </w:rPr>
        <w:t> </w:t>
      </w:r>
      <w:r>
        <w:rPr>
          <w:sz w:val="28"/>
        </w:rPr>
        <w:t>Thị</w:t>
      </w:r>
      <w:r>
        <w:rPr>
          <w:spacing w:val="-2"/>
          <w:sz w:val="28"/>
        </w:rPr>
        <w:t> Nhung;</w:t>
      </w:r>
    </w:p>
    <w:p>
      <w:pPr>
        <w:spacing w:before="119"/>
        <w:ind w:left="888"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2"/>
          <w:sz w:val="28"/>
        </w:rPr>
        <w:t> </w:t>
      </w:r>
      <w:r>
        <w:rPr>
          <w:sz w:val="28"/>
        </w:rPr>
        <w:t>Bà</w:t>
      </w:r>
      <w:r>
        <w:rPr>
          <w:spacing w:val="-4"/>
          <w:sz w:val="28"/>
        </w:rPr>
        <w:t> </w:t>
      </w:r>
      <w:r>
        <w:rPr>
          <w:sz w:val="28"/>
        </w:rPr>
        <w:t>Cao</w:t>
      </w:r>
      <w:r>
        <w:rPr>
          <w:spacing w:val="-2"/>
          <w:sz w:val="28"/>
        </w:rPr>
        <w:t> </w:t>
      </w:r>
      <w:r>
        <w:rPr>
          <w:sz w:val="28"/>
        </w:rPr>
        <w:t>Thị</w:t>
      </w:r>
      <w:r>
        <w:rPr>
          <w:spacing w:val="-2"/>
          <w:sz w:val="28"/>
        </w:rPr>
        <w:t> </w:t>
      </w:r>
      <w:r>
        <w:rPr>
          <w:sz w:val="28"/>
        </w:rPr>
        <w:t>Hồng</w:t>
      </w:r>
      <w:r>
        <w:rPr>
          <w:spacing w:val="-4"/>
          <w:sz w:val="28"/>
        </w:rPr>
        <w:t> </w:t>
      </w:r>
      <w:r>
        <w:rPr>
          <w:sz w:val="28"/>
        </w:rPr>
        <w:t>Minh</w:t>
      </w:r>
      <w:r>
        <w:rPr>
          <w:spacing w:val="-2"/>
          <w:sz w:val="28"/>
        </w:rPr>
        <w:t> </w:t>
      </w:r>
      <w:r>
        <w:rPr>
          <w:sz w:val="28"/>
        </w:rPr>
        <w:t>và</w:t>
      </w:r>
      <w:r>
        <w:rPr>
          <w:spacing w:val="-2"/>
          <w:sz w:val="28"/>
        </w:rPr>
        <w:t> </w:t>
      </w:r>
      <w:r>
        <w:rPr>
          <w:sz w:val="28"/>
        </w:rPr>
        <w:t>bà</w:t>
      </w:r>
      <w:r>
        <w:rPr>
          <w:spacing w:val="-3"/>
          <w:sz w:val="28"/>
        </w:rPr>
        <w:t> </w:t>
      </w:r>
      <w:r>
        <w:rPr>
          <w:sz w:val="28"/>
        </w:rPr>
        <w:t>Nguyễn</w:t>
      </w:r>
      <w:r>
        <w:rPr>
          <w:spacing w:val="-5"/>
          <w:sz w:val="28"/>
        </w:rPr>
        <w:t> </w:t>
      </w:r>
      <w:r>
        <w:rPr>
          <w:sz w:val="28"/>
        </w:rPr>
        <w:t>Thị</w:t>
      </w:r>
      <w:r>
        <w:rPr>
          <w:spacing w:val="-2"/>
          <w:sz w:val="28"/>
        </w:rPr>
        <w:t> </w:t>
      </w:r>
      <w:r>
        <w:rPr>
          <w:sz w:val="28"/>
        </w:rPr>
        <w:t>Việt</w:t>
      </w:r>
      <w:r>
        <w:rPr>
          <w:spacing w:val="-1"/>
          <w:sz w:val="28"/>
        </w:rPr>
        <w:t> </w:t>
      </w:r>
      <w:r>
        <w:rPr>
          <w:spacing w:val="-5"/>
          <w:sz w:val="28"/>
        </w:rPr>
        <w:t>Hà;</w:t>
      </w:r>
    </w:p>
    <w:p>
      <w:pPr>
        <w:pStyle w:val="ListParagraph"/>
        <w:numPr>
          <w:ilvl w:val="0"/>
          <w:numId w:val="1"/>
        </w:numPr>
        <w:tabs>
          <w:tab w:pos="1066" w:val="left" w:leader="none"/>
        </w:tabs>
        <w:spacing w:line="242" w:lineRule="auto" w:before="120" w:after="0"/>
        <w:ind w:left="151" w:right="113" w:firstLine="736"/>
        <w:jc w:val="both"/>
        <w:rPr>
          <w:i/>
          <w:sz w:val="28"/>
        </w:rPr>
      </w:pPr>
      <w:r>
        <w:rPr>
          <w:b/>
          <w:i/>
          <w:sz w:val="28"/>
        </w:rPr>
        <w:t>Thư ký phiên tòa</w:t>
      </w:r>
      <w:r>
        <w:rPr>
          <w:sz w:val="28"/>
        </w:rPr>
        <w:t>: Bà Nguyễn Thị Ánh Hò.... Việt Hà và bà Đỗ Thị Thu Hà - Thư</w:t>
      </w:r>
      <w:r>
        <w:rPr>
          <w:spacing w:val="-4"/>
          <w:sz w:val="28"/>
        </w:rPr>
        <w:t> </w:t>
      </w:r>
      <w:r>
        <w:rPr>
          <w:sz w:val="28"/>
        </w:rPr>
        <w:t>ký</w:t>
      </w:r>
      <w:r>
        <w:rPr>
          <w:spacing w:val="-1"/>
          <w:sz w:val="28"/>
        </w:rPr>
        <w:t> </w:t>
      </w:r>
      <w:r>
        <w:rPr>
          <w:sz w:val="28"/>
        </w:rPr>
        <w:t>Toà án nhân dân thành phố Điện Biên Phủ, tỉnh Điện Biên;</w:t>
      </w:r>
    </w:p>
    <w:p>
      <w:pPr>
        <w:pStyle w:val="ListParagraph"/>
        <w:numPr>
          <w:ilvl w:val="0"/>
          <w:numId w:val="1"/>
        </w:numPr>
        <w:tabs>
          <w:tab w:pos="1102" w:val="left" w:leader="none"/>
        </w:tabs>
        <w:spacing w:line="240" w:lineRule="auto" w:before="115" w:after="0"/>
        <w:ind w:left="151" w:right="121" w:firstLine="736"/>
        <w:jc w:val="both"/>
        <w:rPr>
          <w:i/>
          <w:sz w:val="28"/>
        </w:rPr>
      </w:pPr>
      <w:r>
        <w:rPr>
          <w:b/>
          <w:i/>
          <w:sz w:val="28"/>
        </w:rPr>
        <w:t>Đại diện Viện kiểm sát nhân dân thành phố</w:t>
      </w:r>
      <w:r>
        <w:rPr>
          <w:b/>
          <w:i/>
          <w:spacing w:val="40"/>
          <w:sz w:val="28"/>
        </w:rPr>
        <w:t> </w:t>
      </w:r>
      <w:r>
        <w:rPr>
          <w:b/>
          <w:i/>
          <w:sz w:val="28"/>
        </w:rPr>
        <w:t>Điện Biên Phủ tham</w:t>
      </w:r>
      <w:r>
        <w:rPr>
          <w:b/>
          <w:i/>
          <w:spacing w:val="40"/>
          <w:sz w:val="28"/>
        </w:rPr>
        <w:t> </w:t>
      </w:r>
      <w:r>
        <w:rPr>
          <w:b/>
          <w:i/>
          <w:sz w:val="28"/>
        </w:rPr>
        <w:t>gia</w:t>
      </w:r>
      <w:r>
        <w:rPr>
          <w:b/>
          <w:i/>
          <w:spacing w:val="40"/>
          <w:sz w:val="28"/>
        </w:rPr>
        <w:t> </w:t>
      </w:r>
      <w:r>
        <w:rPr>
          <w:b/>
          <w:i/>
          <w:sz w:val="28"/>
        </w:rPr>
        <w:t>phiên toà</w:t>
      </w:r>
      <w:r>
        <w:rPr>
          <w:sz w:val="28"/>
        </w:rPr>
        <w:t>: Ông Lê Thanh Nghị - Kiểm sát viên.</w:t>
      </w:r>
    </w:p>
    <w:p>
      <w:pPr>
        <w:pStyle w:val="BodyText"/>
        <w:ind w:right="116" w:firstLine="736"/>
      </w:pPr>
      <w:r>
        <w:rPr/>
        <w:t>Ngày 29 tháng 11 năm 2022, tại phòng xử án của Tòa án nhân dân thành phố Điện Biên Phủ, tỉnh Điện Biên xét xử sơ thẩm</w:t>
      </w:r>
      <w:r>
        <w:rPr>
          <w:spacing w:val="-2"/>
        </w:rPr>
        <w:t> </w:t>
      </w:r>
      <w:r>
        <w:rPr/>
        <w:t>công khai vụ án hình sự sơ thẩm</w:t>
      </w:r>
      <w:r>
        <w:rPr>
          <w:spacing w:val="-2"/>
        </w:rPr>
        <w:t> </w:t>
      </w:r>
      <w:r>
        <w:rPr/>
        <w:t>thụ lý số: 30/2022/TLST-HS ngày 18 tháng 11 năm 2022, theo Quyết định đưa vụ án ra xét xử số 31/2022/QĐXXST-HS ngày 18 tháng 11 năm 2022 đối với bị cáo:</w:t>
      </w:r>
    </w:p>
    <w:p>
      <w:pPr>
        <w:pStyle w:val="BodyText"/>
        <w:spacing w:before="121"/>
        <w:ind w:right="113" w:firstLine="736"/>
      </w:pPr>
      <w:r>
        <w:rPr/>
        <w:t>Họ và</w:t>
      </w:r>
      <w:r>
        <w:rPr>
          <w:spacing w:val="-1"/>
        </w:rPr>
        <w:t> </w:t>
      </w:r>
      <w:r>
        <w:rPr/>
        <w:t>tên: </w:t>
      </w:r>
      <w:r>
        <w:rPr>
          <w:b/>
        </w:rPr>
        <w:t>Lò Văn O</w:t>
      </w:r>
      <w:r>
        <w:rPr/>
        <w:t>; tên gọi</w:t>
      </w:r>
      <w:r>
        <w:rPr>
          <w:spacing w:val="-1"/>
        </w:rPr>
        <w:t> </w:t>
      </w:r>
      <w:r>
        <w:rPr/>
        <w:t>khác: Không; giới</w:t>
      </w:r>
      <w:r>
        <w:rPr>
          <w:spacing w:val="-1"/>
        </w:rPr>
        <w:t> </w:t>
      </w:r>
      <w:r>
        <w:rPr/>
        <w:t>tính: Nam; sinh</w:t>
      </w:r>
      <w:r>
        <w:rPr>
          <w:spacing w:val="-1"/>
        </w:rPr>
        <w:t> </w:t>
      </w:r>
      <w:r>
        <w:rPr/>
        <w:t>ngày</w:t>
      </w:r>
      <w:r>
        <w:rPr>
          <w:spacing w:val="-3"/>
        </w:rPr>
        <w:t> </w:t>
      </w:r>
      <w:r>
        <w:rPr/>
        <w:t>15 tháng 02 năm 1995, tại tỉnh Lai Châu; nơi cư trú: Đội 9, xã T, huyện Đ, tỉnh Đ; quốc tịch: Việt Nam; dân tộc: Lào; tôn giáo: Không; nghề nghiệp: Lao động tự do; trình độ văn hóa: 7/12; con ông: Lò Văn B và bà Lò Thị K; vợ: Lò Thị Đ; con: Có 01 con sinh</w:t>
      </w:r>
      <w:r>
        <w:rPr>
          <w:spacing w:val="80"/>
        </w:rPr>
        <w:t> </w:t>
      </w:r>
      <w:r>
        <w:rPr/>
        <w:t>năm 2014; tiền án: Không; tiền sự: Không; nhân thân: Không có gì đặc biệt; bị tạm giữ từ ngày 05/8/2022, sau đó bị tạm giam cho đến nay - Có mặt.</w:t>
      </w:r>
    </w:p>
    <w:p>
      <w:pPr>
        <w:spacing w:before="127"/>
        <w:ind w:left="787" w:right="759"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pStyle w:val="BodyText"/>
        <w:spacing w:before="112"/>
        <w:ind w:right="117"/>
      </w:pPr>
      <w:r>
        <w:rPr/>
        <w:t>Theo các</w:t>
      </w:r>
      <w:r>
        <w:rPr>
          <w:spacing w:val="-1"/>
        </w:rPr>
        <w:t> </w:t>
      </w:r>
      <w:r>
        <w:rPr/>
        <w:t>tài liệu có trong hồ sơ vụ án và diễn biến tại phiên tòa, nội dung vụ án được tóm tắt như sau:</w:t>
      </w:r>
    </w:p>
    <w:p>
      <w:pPr>
        <w:pStyle w:val="ListParagraph"/>
        <w:numPr>
          <w:ilvl w:val="0"/>
          <w:numId w:val="2"/>
        </w:numPr>
        <w:tabs>
          <w:tab w:pos="1141" w:val="left" w:leader="none"/>
        </w:tabs>
        <w:spacing w:line="240" w:lineRule="auto" w:before="120" w:after="0"/>
        <w:ind w:left="1140" w:right="0" w:hanging="282"/>
        <w:jc w:val="both"/>
        <w:rPr>
          <w:sz w:val="28"/>
        </w:rPr>
      </w:pPr>
      <w:r>
        <w:rPr>
          <w:sz w:val="28"/>
        </w:rPr>
        <w:t>Về</w:t>
      </w:r>
      <w:r>
        <w:rPr>
          <w:spacing w:val="-2"/>
          <w:sz w:val="28"/>
        </w:rPr>
        <w:t> </w:t>
      </w:r>
      <w:r>
        <w:rPr>
          <w:sz w:val="28"/>
        </w:rPr>
        <w:t>hành</w:t>
      </w:r>
      <w:r>
        <w:rPr>
          <w:spacing w:val="-3"/>
          <w:sz w:val="28"/>
        </w:rPr>
        <w:t> </w:t>
      </w:r>
      <w:r>
        <w:rPr>
          <w:sz w:val="28"/>
        </w:rPr>
        <w:t>vi</w:t>
      </w:r>
      <w:r>
        <w:rPr>
          <w:spacing w:val="-3"/>
          <w:sz w:val="28"/>
        </w:rPr>
        <w:t> </w:t>
      </w:r>
      <w:r>
        <w:rPr>
          <w:sz w:val="28"/>
        </w:rPr>
        <w:t>phạm</w:t>
      </w:r>
      <w:r>
        <w:rPr>
          <w:spacing w:val="-6"/>
          <w:sz w:val="28"/>
        </w:rPr>
        <w:t> </w:t>
      </w:r>
      <w:r>
        <w:rPr>
          <w:sz w:val="28"/>
        </w:rPr>
        <w:t>tội</w:t>
      </w:r>
      <w:r>
        <w:rPr>
          <w:spacing w:val="1"/>
          <w:sz w:val="28"/>
        </w:rPr>
        <w:t> </w:t>
      </w:r>
      <w:r>
        <w:rPr>
          <w:sz w:val="28"/>
        </w:rPr>
        <w:t>của</w:t>
      </w:r>
      <w:r>
        <w:rPr>
          <w:spacing w:val="-3"/>
          <w:sz w:val="28"/>
        </w:rPr>
        <w:t> </w:t>
      </w:r>
      <w:r>
        <w:rPr>
          <w:sz w:val="28"/>
        </w:rPr>
        <w:t>bị </w:t>
      </w:r>
      <w:r>
        <w:rPr>
          <w:spacing w:val="-4"/>
          <w:sz w:val="28"/>
        </w:rPr>
        <w:t>cáo:</w:t>
      </w:r>
    </w:p>
    <w:p>
      <w:pPr>
        <w:pStyle w:val="BodyText"/>
        <w:spacing w:before="122"/>
        <w:ind w:right="114"/>
      </w:pPr>
      <w:r>
        <w:rPr/>
        <w:t>Hồi 19 giờ 15 phút ngày 05/8/2022, tại khu vực tổ dân phố 10, phường Nam Thanh, thành phố Điện Biên Phủ; khi bị Công an thành phố Điện Biên Phủ kiểm tra, bị cáo Lò Văn O đã tự giác giao nộp 01 vỏ bao thuốc lá Sài Gòn, bên trong có 01 gói giấy</w:t>
      </w:r>
      <w:r>
        <w:rPr>
          <w:spacing w:val="-5"/>
        </w:rPr>
        <w:t> </w:t>
      </w:r>
      <w:r>
        <w:rPr/>
        <w:t>bạc</w:t>
      </w:r>
      <w:r>
        <w:rPr>
          <w:spacing w:val="-3"/>
        </w:rPr>
        <w:t> </w:t>
      </w:r>
      <w:r>
        <w:rPr/>
        <w:t>chứa</w:t>
      </w:r>
      <w:r>
        <w:rPr>
          <w:spacing w:val="-2"/>
        </w:rPr>
        <w:t> </w:t>
      </w:r>
      <w:r>
        <w:rPr/>
        <w:t>các</w:t>
      </w:r>
      <w:r>
        <w:rPr>
          <w:spacing w:val="-2"/>
        </w:rPr>
        <w:t> </w:t>
      </w:r>
      <w:r>
        <w:rPr/>
        <w:t>cục</w:t>
      </w:r>
      <w:r>
        <w:rPr>
          <w:spacing w:val="-4"/>
        </w:rPr>
        <w:t> </w:t>
      </w:r>
      <w:r>
        <w:rPr/>
        <w:t>chất</w:t>
      </w:r>
      <w:r>
        <w:rPr>
          <w:spacing w:val="-4"/>
        </w:rPr>
        <w:t> </w:t>
      </w:r>
      <w:r>
        <w:rPr/>
        <w:t>bột</w:t>
      </w:r>
      <w:r>
        <w:rPr>
          <w:spacing w:val="-1"/>
        </w:rPr>
        <w:t> </w:t>
      </w:r>
      <w:r>
        <w:rPr/>
        <w:t>màu</w:t>
      </w:r>
      <w:r>
        <w:rPr>
          <w:spacing w:val="-1"/>
        </w:rPr>
        <w:t> </w:t>
      </w:r>
      <w:r>
        <w:rPr/>
        <w:t>trắng</w:t>
      </w:r>
      <w:r>
        <w:rPr>
          <w:spacing w:val="-2"/>
        </w:rPr>
        <w:t> </w:t>
      </w:r>
      <w:r>
        <w:rPr/>
        <w:t>đục.</w:t>
      </w:r>
      <w:r>
        <w:rPr>
          <w:spacing w:val="-3"/>
        </w:rPr>
        <w:t> </w:t>
      </w:r>
      <w:r>
        <w:rPr/>
        <w:t>Bị</w:t>
      </w:r>
      <w:r>
        <w:rPr>
          <w:spacing w:val="-2"/>
        </w:rPr>
        <w:t> </w:t>
      </w:r>
      <w:r>
        <w:rPr/>
        <w:t>cáo</w:t>
      </w:r>
      <w:r>
        <w:rPr>
          <w:spacing w:val="-1"/>
        </w:rPr>
        <w:t> </w:t>
      </w:r>
      <w:r>
        <w:rPr/>
        <w:t>khai</w:t>
      </w:r>
      <w:r>
        <w:rPr>
          <w:spacing w:val="-1"/>
        </w:rPr>
        <w:t> </w:t>
      </w:r>
      <w:r>
        <w:rPr/>
        <w:t>đó</w:t>
      </w:r>
      <w:r>
        <w:rPr>
          <w:spacing w:val="-1"/>
        </w:rPr>
        <w:t> </w:t>
      </w:r>
      <w:r>
        <w:rPr/>
        <w:t>là</w:t>
      </w:r>
      <w:r>
        <w:rPr>
          <w:spacing w:val="-4"/>
        </w:rPr>
        <w:t> </w:t>
      </w:r>
      <w:r>
        <w:rPr/>
        <w:t>Heroine,</w:t>
      </w:r>
      <w:r>
        <w:rPr>
          <w:spacing w:val="-3"/>
        </w:rPr>
        <w:t> </w:t>
      </w:r>
      <w:r>
        <w:rPr/>
        <w:t>mua</w:t>
      </w:r>
      <w:r>
        <w:rPr>
          <w:spacing w:val="-2"/>
        </w:rPr>
        <w:t> </w:t>
      </w:r>
      <w:r>
        <w:rPr/>
        <w:t>của</w:t>
      </w:r>
      <w:r>
        <w:rPr>
          <w:spacing w:val="-2"/>
        </w:rPr>
        <w:t> </w:t>
      </w:r>
      <w:r>
        <w:rPr/>
        <w:t>một người</w:t>
      </w:r>
      <w:r>
        <w:rPr>
          <w:spacing w:val="28"/>
        </w:rPr>
        <w:t> </w:t>
      </w:r>
      <w:r>
        <w:rPr/>
        <w:t>đàn</w:t>
      </w:r>
      <w:r>
        <w:rPr>
          <w:spacing w:val="27"/>
        </w:rPr>
        <w:t> </w:t>
      </w:r>
      <w:r>
        <w:rPr/>
        <w:t>ông</w:t>
      </w:r>
      <w:r>
        <w:rPr>
          <w:spacing w:val="29"/>
        </w:rPr>
        <w:t> </w:t>
      </w:r>
      <w:r>
        <w:rPr/>
        <w:t>không</w:t>
      </w:r>
      <w:r>
        <w:rPr>
          <w:spacing w:val="27"/>
        </w:rPr>
        <w:t> </w:t>
      </w:r>
      <w:r>
        <w:rPr/>
        <w:t>quen</w:t>
      </w:r>
      <w:r>
        <w:rPr>
          <w:spacing w:val="27"/>
        </w:rPr>
        <w:t> </w:t>
      </w:r>
      <w:r>
        <w:rPr/>
        <w:t>biết</w:t>
      </w:r>
      <w:r>
        <w:rPr>
          <w:spacing w:val="28"/>
        </w:rPr>
        <w:t> </w:t>
      </w:r>
      <w:r>
        <w:rPr/>
        <w:t>ở</w:t>
      </w:r>
      <w:r>
        <w:rPr>
          <w:spacing w:val="27"/>
        </w:rPr>
        <w:t> </w:t>
      </w:r>
      <w:r>
        <w:rPr/>
        <w:t>ngoài</w:t>
      </w:r>
      <w:r>
        <w:rPr>
          <w:spacing w:val="27"/>
        </w:rPr>
        <w:t> </w:t>
      </w:r>
      <w:r>
        <w:rPr/>
        <w:t>đường</w:t>
      </w:r>
      <w:r>
        <w:rPr>
          <w:spacing w:val="29"/>
        </w:rPr>
        <w:t> </w:t>
      </w:r>
      <w:r>
        <w:rPr/>
        <w:t>khu</w:t>
      </w:r>
      <w:r>
        <w:rPr>
          <w:spacing w:val="27"/>
        </w:rPr>
        <w:t> </w:t>
      </w:r>
      <w:r>
        <w:rPr/>
        <w:t>vực</w:t>
      </w:r>
      <w:r>
        <w:rPr>
          <w:spacing w:val="27"/>
        </w:rPr>
        <w:t> </w:t>
      </w:r>
      <w:r>
        <w:rPr/>
        <w:t>phường</w:t>
      </w:r>
      <w:r>
        <w:rPr>
          <w:spacing w:val="28"/>
        </w:rPr>
        <w:t> </w:t>
      </w:r>
      <w:r>
        <w:rPr/>
        <w:t>Nam</w:t>
      </w:r>
      <w:r>
        <w:rPr>
          <w:spacing w:val="24"/>
        </w:rPr>
        <w:t> </w:t>
      </w:r>
      <w:r>
        <w:rPr/>
        <w:t>Thanh,</w:t>
      </w:r>
      <w:r>
        <w:rPr>
          <w:spacing w:val="28"/>
        </w:rPr>
        <w:t> </w:t>
      </w:r>
      <w:r>
        <w:rPr/>
        <w:t>thành</w:t>
      </w:r>
    </w:p>
    <w:p>
      <w:pPr>
        <w:spacing w:after="0"/>
        <w:sectPr>
          <w:footerReference w:type="default" r:id="rId5"/>
          <w:type w:val="continuous"/>
          <w:pgSz w:w="12240" w:h="15840"/>
          <w:pgMar w:footer="437" w:header="0" w:top="1020" w:bottom="620" w:left="1380" w:right="900"/>
          <w:pgNumType w:start="1"/>
        </w:sectPr>
      </w:pPr>
    </w:p>
    <w:p>
      <w:pPr>
        <w:pStyle w:val="BodyText"/>
        <w:spacing w:line="242" w:lineRule="auto" w:before="73"/>
        <w:ind w:right="115" w:firstLine="0"/>
      </w:pPr>
      <w:r>
        <w:rPr/>
        <w:t>phố Điện Biên Phủ, với giá 100.000 đồng để sử dụng; trên đường về thì bị phát hiện, lập biên bản bắt giữ và thu giữ toàn bộ số Heroine bị cáo đã mua.</w:t>
      </w:r>
    </w:p>
    <w:p>
      <w:pPr>
        <w:pStyle w:val="BodyText"/>
        <w:spacing w:before="115"/>
        <w:ind w:right="117"/>
      </w:pPr>
      <w:r>
        <w:rPr/>
        <w:t>Trong quá trình điều tra và tại phiên tòa, bị cáo khai nhận hành vi tàng trữ trái phép chất ma túycủa mình như đã nêu trên.</w:t>
      </w:r>
    </w:p>
    <w:p>
      <w:pPr>
        <w:pStyle w:val="ListParagraph"/>
        <w:numPr>
          <w:ilvl w:val="0"/>
          <w:numId w:val="2"/>
        </w:numPr>
        <w:tabs>
          <w:tab w:pos="1141" w:val="left" w:leader="none"/>
        </w:tabs>
        <w:spacing w:line="240" w:lineRule="auto" w:before="120" w:after="0"/>
        <w:ind w:left="1140" w:right="0" w:hanging="282"/>
        <w:jc w:val="both"/>
        <w:rPr>
          <w:sz w:val="28"/>
        </w:rPr>
      </w:pPr>
      <w:r>
        <w:rPr>
          <w:sz w:val="28"/>
        </w:rPr>
        <w:t>Các</w:t>
      </w:r>
      <w:r>
        <w:rPr>
          <w:spacing w:val="-3"/>
          <w:sz w:val="28"/>
        </w:rPr>
        <w:t> </w:t>
      </w:r>
      <w:r>
        <w:rPr>
          <w:sz w:val="28"/>
        </w:rPr>
        <w:t>vấn</w:t>
      </w:r>
      <w:r>
        <w:rPr>
          <w:spacing w:val="-3"/>
          <w:sz w:val="28"/>
        </w:rPr>
        <w:t> </w:t>
      </w:r>
      <w:r>
        <w:rPr>
          <w:sz w:val="28"/>
        </w:rPr>
        <w:t>đề</w:t>
      </w:r>
      <w:r>
        <w:rPr>
          <w:spacing w:val="-1"/>
          <w:sz w:val="28"/>
        </w:rPr>
        <w:t> </w:t>
      </w:r>
      <w:r>
        <w:rPr>
          <w:spacing w:val="-4"/>
          <w:sz w:val="28"/>
        </w:rPr>
        <w:t>khác:</w:t>
      </w:r>
    </w:p>
    <w:p>
      <w:pPr>
        <w:pStyle w:val="BodyText"/>
        <w:spacing w:before="119"/>
        <w:ind w:right="113"/>
      </w:pPr>
      <w:r>
        <w:rPr/>
        <w:t>Cơ quan điều tra đã gửi toàn bộ số chất bột màu trắng đục thu giữ của bị cáo đi giám định. Kết luận giám định số 1117/KL-KTHS ngày 12/8/2022 của Phòng kỹ</w:t>
      </w:r>
      <w:r>
        <w:rPr>
          <w:spacing w:val="80"/>
        </w:rPr>
        <w:t> </w:t>
      </w:r>
      <w:r>
        <w:rPr/>
        <w:t>thuật hình sự công an tỉnh Điện Biên kết luận: Mẫu các cục chất bột màu trắng gửi giám định có khối lượng 0,14 gam; là chất ma túy loại Heroine (nằm trong danh mục các chất ma túy theo số thứ tự 09, mục IA, danh mục I Nghị định 73/2018/NĐ-CP ngày 15/5/2018 của Chính phủ); hoàn lại 0,1 gam mẫu vật.</w:t>
      </w:r>
    </w:p>
    <w:p>
      <w:pPr>
        <w:pStyle w:val="BodyText"/>
        <w:spacing w:before="121"/>
        <w:ind w:right="114"/>
      </w:pPr>
      <w:r>
        <w:rPr/>
        <w:t>Trong quá trình điều tra và tại phiên tòa, bị cáo không khiếu nại về kết luận giám định nêu trên.</w:t>
      </w:r>
    </w:p>
    <w:p>
      <w:pPr>
        <w:pStyle w:val="ListParagraph"/>
        <w:numPr>
          <w:ilvl w:val="0"/>
          <w:numId w:val="2"/>
        </w:numPr>
        <w:tabs>
          <w:tab w:pos="1158" w:val="left" w:leader="none"/>
        </w:tabs>
        <w:spacing w:line="240" w:lineRule="auto" w:before="119" w:after="0"/>
        <w:ind w:left="151" w:right="115" w:firstLine="707"/>
        <w:jc w:val="both"/>
        <w:rPr>
          <w:sz w:val="28"/>
        </w:rPr>
      </w:pPr>
      <w:r>
        <w:rPr>
          <w:sz w:val="28"/>
        </w:rPr>
        <w:t>Cáo trạng số 150/CT-VKSTPĐBP ngày 18/11/2022 của Viện kiểm sát nhân dân thành phố Điện Biên Phủ truy tố bị cáo về tội "Tàng trữ trái phép chất ma túy" theo điểm c khoản 1 Điều 249 BLHS. Tại phiên tòa, đại diện Viện kiểm sát giữ nguyên quyết định truy tố, bị cáo nhất trí với quyết định truy tố của Viện kiểm sát.</w:t>
      </w:r>
    </w:p>
    <w:p>
      <w:pPr>
        <w:pStyle w:val="BodyText"/>
        <w:spacing w:before="121"/>
        <w:ind w:right="112"/>
      </w:pPr>
      <w:r>
        <w:rPr/>
        <w:t>Đại diện Viện kiểm sát đề nghị: Tuyên bố bị cáo phạm tội "Tàng trữ trái phép chất ma</w:t>
      </w:r>
      <w:r>
        <w:rPr>
          <w:spacing w:val="-1"/>
        </w:rPr>
        <w:t> </w:t>
      </w:r>
      <w:r>
        <w:rPr/>
        <w:t>túy"; áp</w:t>
      </w:r>
      <w:r>
        <w:rPr>
          <w:spacing w:val="-1"/>
        </w:rPr>
        <w:t> </w:t>
      </w:r>
      <w:r>
        <w:rPr/>
        <w:t>dụng Điều</w:t>
      </w:r>
      <w:r>
        <w:rPr>
          <w:spacing w:val="-1"/>
        </w:rPr>
        <w:t> </w:t>
      </w:r>
      <w:r>
        <w:rPr/>
        <w:t>38,</w:t>
      </w:r>
      <w:r>
        <w:rPr>
          <w:spacing w:val="-3"/>
        </w:rPr>
        <w:t> </w:t>
      </w:r>
      <w:r>
        <w:rPr/>
        <w:t>điểm</w:t>
      </w:r>
      <w:r>
        <w:rPr>
          <w:spacing w:val="-5"/>
        </w:rPr>
        <w:t> </w:t>
      </w:r>
      <w:r>
        <w:rPr/>
        <w:t>c khoản 1 Điều 249, điểm</w:t>
      </w:r>
      <w:r>
        <w:rPr>
          <w:spacing w:val="-3"/>
        </w:rPr>
        <w:t> </w:t>
      </w:r>
      <w:r>
        <w:rPr/>
        <w:t>s khoản 1</w:t>
      </w:r>
      <w:r>
        <w:rPr>
          <w:spacing w:val="-1"/>
        </w:rPr>
        <w:t> </w:t>
      </w:r>
      <w:r>
        <w:rPr/>
        <w:t>Điều</w:t>
      </w:r>
      <w:r>
        <w:rPr>
          <w:spacing w:val="-1"/>
        </w:rPr>
        <w:t> </w:t>
      </w:r>
      <w:r>
        <w:rPr/>
        <w:t>51</w:t>
      </w:r>
      <w:r>
        <w:rPr>
          <w:spacing w:val="-1"/>
        </w:rPr>
        <w:t> </w:t>
      </w:r>
      <w:r>
        <w:rPr/>
        <w:t>của BLHS xử phạt bị cáo từ 01 năm đến 01 năm 03 tháng tù; không áp dụng hình phạt</w:t>
      </w:r>
      <w:r>
        <w:rPr>
          <w:spacing w:val="-4"/>
        </w:rPr>
        <w:t> </w:t>
      </w:r>
      <w:r>
        <w:rPr/>
        <w:t>bổ sung</w:t>
      </w:r>
      <w:r>
        <w:rPr>
          <w:spacing w:val="-6"/>
        </w:rPr>
        <w:t> </w:t>
      </w:r>
      <w:r>
        <w:rPr/>
        <w:t>đối</w:t>
      </w:r>
      <w:r>
        <w:rPr>
          <w:spacing w:val="-6"/>
        </w:rPr>
        <w:t> </w:t>
      </w:r>
      <w:r>
        <w:rPr/>
        <w:t>với</w:t>
      </w:r>
      <w:r>
        <w:rPr>
          <w:spacing w:val="-6"/>
        </w:rPr>
        <w:t> </w:t>
      </w:r>
      <w:r>
        <w:rPr/>
        <w:t>bị</w:t>
      </w:r>
      <w:r>
        <w:rPr>
          <w:spacing w:val="-6"/>
        </w:rPr>
        <w:t> </w:t>
      </w:r>
      <w:r>
        <w:rPr/>
        <w:t>cáo;</w:t>
      </w:r>
      <w:r>
        <w:rPr>
          <w:spacing w:val="-6"/>
        </w:rPr>
        <w:t> </w:t>
      </w:r>
      <w:r>
        <w:rPr/>
        <w:t>vật</w:t>
      </w:r>
      <w:r>
        <w:rPr>
          <w:spacing w:val="-6"/>
        </w:rPr>
        <w:t> </w:t>
      </w:r>
      <w:r>
        <w:rPr/>
        <w:t>chứng</w:t>
      </w:r>
      <w:r>
        <w:rPr>
          <w:spacing w:val="-6"/>
        </w:rPr>
        <w:t> </w:t>
      </w:r>
      <w:r>
        <w:rPr/>
        <w:t>còn</w:t>
      </w:r>
      <w:r>
        <w:rPr>
          <w:spacing w:val="-6"/>
        </w:rPr>
        <w:t> </w:t>
      </w:r>
      <w:r>
        <w:rPr/>
        <w:t>lại</w:t>
      </w:r>
      <w:r>
        <w:rPr>
          <w:spacing w:val="-6"/>
        </w:rPr>
        <w:t> </w:t>
      </w:r>
      <w:r>
        <w:rPr/>
        <w:t>tịch</w:t>
      </w:r>
      <w:r>
        <w:rPr>
          <w:spacing w:val="-6"/>
        </w:rPr>
        <w:t> </w:t>
      </w:r>
      <w:r>
        <w:rPr/>
        <w:t>thu</w:t>
      </w:r>
      <w:r>
        <w:rPr>
          <w:spacing w:val="-6"/>
        </w:rPr>
        <w:t> </w:t>
      </w:r>
      <w:r>
        <w:rPr/>
        <w:t>để</w:t>
      </w:r>
      <w:r>
        <w:rPr>
          <w:spacing w:val="-7"/>
        </w:rPr>
        <w:t> </w:t>
      </w:r>
      <w:r>
        <w:rPr/>
        <w:t>hủy.</w:t>
      </w:r>
    </w:p>
    <w:p>
      <w:pPr>
        <w:pStyle w:val="ListParagraph"/>
        <w:numPr>
          <w:ilvl w:val="0"/>
          <w:numId w:val="2"/>
        </w:numPr>
        <w:tabs>
          <w:tab w:pos="1143" w:val="left" w:leader="none"/>
        </w:tabs>
        <w:spacing w:line="240" w:lineRule="auto" w:before="121" w:after="0"/>
        <w:ind w:left="151" w:right="114" w:firstLine="707"/>
        <w:jc w:val="both"/>
        <w:rPr>
          <w:sz w:val="28"/>
        </w:rPr>
      </w:pPr>
      <w:r>
        <w:rPr>
          <w:sz w:val="28"/>
        </w:rPr>
        <w:t>Lời</w:t>
      </w:r>
      <w:r>
        <w:rPr>
          <w:spacing w:val="-1"/>
          <w:sz w:val="28"/>
        </w:rPr>
        <w:t> </w:t>
      </w:r>
      <w:r>
        <w:rPr>
          <w:sz w:val="28"/>
        </w:rPr>
        <w:t>nói</w:t>
      </w:r>
      <w:r>
        <w:rPr>
          <w:spacing w:val="-2"/>
          <w:sz w:val="28"/>
        </w:rPr>
        <w:t> </w:t>
      </w:r>
      <w:r>
        <w:rPr>
          <w:sz w:val="28"/>
        </w:rPr>
        <w:t>sau cùng</w:t>
      </w:r>
      <w:r>
        <w:rPr>
          <w:spacing w:val="-2"/>
          <w:sz w:val="28"/>
        </w:rPr>
        <w:t> </w:t>
      </w:r>
      <w:r>
        <w:rPr>
          <w:sz w:val="28"/>
        </w:rPr>
        <w:t>của</w:t>
      </w:r>
      <w:r>
        <w:rPr>
          <w:spacing w:val="-2"/>
          <w:sz w:val="28"/>
        </w:rPr>
        <w:t> </w:t>
      </w:r>
      <w:r>
        <w:rPr>
          <w:sz w:val="28"/>
        </w:rPr>
        <w:t>bị cáo</w:t>
      </w:r>
      <w:r>
        <w:rPr>
          <w:spacing w:val="-2"/>
          <w:sz w:val="28"/>
        </w:rPr>
        <w:t> </w:t>
      </w:r>
      <w:r>
        <w:rPr>
          <w:sz w:val="28"/>
        </w:rPr>
        <w:t>trước</w:t>
      </w:r>
      <w:r>
        <w:rPr>
          <w:spacing w:val="-2"/>
          <w:sz w:val="28"/>
        </w:rPr>
        <w:t> </w:t>
      </w:r>
      <w:r>
        <w:rPr>
          <w:sz w:val="28"/>
        </w:rPr>
        <w:t>khi HĐXX</w:t>
      </w:r>
      <w:r>
        <w:rPr>
          <w:spacing w:val="-2"/>
          <w:sz w:val="28"/>
        </w:rPr>
        <w:t> </w:t>
      </w:r>
      <w:r>
        <w:rPr>
          <w:sz w:val="28"/>
        </w:rPr>
        <w:t>nghị</w:t>
      </w:r>
      <w:r>
        <w:rPr>
          <w:spacing w:val="-2"/>
          <w:sz w:val="28"/>
        </w:rPr>
        <w:t> </w:t>
      </w:r>
      <w:r>
        <w:rPr>
          <w:sz w:val="28"/>
        </w:rPr>
        <w:t>án:</w:t>
      </w:r>
      <w:r>
        <w:rPr>
          <w:spacing w:val="-1"/>
          <w:sz w:val="28"/>
        </w:rPr>
        <w:t> </w:t>
      </w:r>
      <w:r>
        <w:rPr>
          <w:sz w:val="28"/>
        </w:rPr>
        <w:t>Bị</w:t>
      </w:r>
      <w:r>
        <w:rPr>
          <w:spacing w:val="-2"/>
          <w:sz w:val="28"/>
        </w:rPr>
        <w:t> </w:t>
      </w:r>
      <w:r>
        <w:rPr>
          <w:sz w:val="28"/>
        </w:rPr>
        <w:t>cáo</w:t>
      </w:r>
      <w:r>
        <w:rPr>
          <w:spacing w:val="-1"/>
          <w:sz w:val="28"/>
        </w:rPr>
        <w:t> </w:t>
      </w:r>
      <w:r>
        <w:rPr>
          <w:sz w:val="28"/>
        </w:rPr>
        <w:t>đã</w:t>
      </w:r>
      <w:r>
        <w:rPr>
          <w:spacing w:val="-2"/>
          <w:sz w:val="28"/>
        </w:rPr>
        <w:t> </w:t>
      </w:r>
      <w:r>
        <w:rPr>
          <w:sz w:val="28"/>
        </w:rPr>
        <w:t>biết</w:t>
      </w:r>
      <w:r>
        <w:rPr>
          <w:spacing w:val="-2"/>
          <w:sz w:val="28"/>
        </w:rPr>
        <w:t> </w:t>
      </w:r>
      <w:r>
        <w:rPr>
          <w:sz w:val="28"/>
        </w:rPr>
        <w:t>việc</w:t>
      </w:r>
      <w:r>
        <w:rPr>
          <w:spacing w:val="-5"/>
          <w:sz w:val="28"/>
        </w:rPr>
        <w:t> </w:t>
      </w:r>
      <w:r>
        <w:rPr>
          <w:sz w:val="28"/>
        </w:rPr>
        <w:t>làm của mình là vi phạm pháp luật, xin Hội đồng giảm nhẹ hình phạt cho bị cáo.</w:t>
      </w:r>
    </w:p>
    <w:p>
      <w:pPr>
        <w:spacing w:before="126"/>
        <w:ind w:left="787" w:right="759" w:firstLine="0"/>
        <w:jc w:val="center"/>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XỬ:</w:t>
      </w:r>
    </w:p>
    <w:p>
      <w:pPr>
        <w:pStyle w:val="BodyText"/>
        <w:spacing w:before="115"/>
        <w:ind w:right="116"/>
      </w:pPr>
      <w:r>
        <w:rPr/>
        <w:t>Trên cơ sở nội dung vụ án, căn cứ vào các tài liệu trong hồ sơ vụ án đã được thẩm tra, xét hỏi, tranh luận tại phiên tòa, Hội đồng xét xử nhận thấy:</w:t>
      </w:r>
    </w:p>
    <w:p>
      <w:pPr>
        <w:pStyle w:val="ListParagraph"/>
        <w:numPr>
          <w:ilvl w:val="0"/>
          <w:numId w:val="3"/>
        </w:numPr>
        <w:tabs>
          <w:tab w:pos="1257" w:val="left" w:leader="none"/>
        </w:tabs>
        <w:spacing w:line="240" w:lineRule="auto" w:before="119" w:after="0"/>
        <w:ind w:left="1256" w:right="0" w:hanging="398"/>
        <w:jc w:val="both"/>
        <w:rPr>
          <w:sz w:val="28"/>
        </w:rPr>
      </w:pPr>
      <w:r>
        <w:rPr>
          <w:sz w:val="28"/>
        </w:rPr>
        <w:t>Về</w:t>
      </w:r>
      <w:r>
        <w:rPr>
          <w:spacing w:val="-3"/>
          <w:sz w:val="28"/>
        </w:rPr>
        <w:t> </w:t>
      </w:r>
      <w:r>
        <w:rPr>
          <w:sz w:val="28"/>
        </w:rPr>
        <w:t>hành</w:t>
      </w:r>
      <w:r>
        <w:rPr>
          <w:spacing w:val="-2"/>
          <w:sz w:val="28"/>
        </w:rPr>
        <w:t> </w:t>
      </w:r>
      <w:r>
        <w:rPr>
          <w:sz w:val="28"/>
        </w:rPr>
        <w:t>vi phạm</w:t>
      </w:r>
      <w:r>
        <w:rPr>
          <w:spacing w:val="-5"/>
          <w:sz w:val="28"/>
        </w:rPr>
        <w:t> </w:t>
      </w:r>
      <w:r>
        <w:rPr>
          <w:sz w:val="28"/>
        </w:rPr>
        <w:t>tội</w:t>
      </w:r>
      <w:r>
        <w:rPr>
          <w:spacing w:val="-1"/>
          <w:sz w:val="28"/>
        </w:rPr>
        <w:t> </w:t>
      </w:r>
      <w:r>
        <w:rPr>
          <w:sz w:val="28"/>
        </w:rPr>
        <w:t>của</w:t>
      </w:r>
      <w:r>
        <w:rPr>
          <w:spacing w:val="-3"/>
          <w:sz w:val="28"/>
        </w:rPr>
        <w:t> </w:t>
      </w:r>
      <w:r>
        <w:rPr>
          <w:sz w:val="28"/>
        </w:rPr>
        <w:t>bị</w:t>
      </w:r>
      <w:r>
        <w:rPr>
          <w:spacing w:val="-1"/>
          <w:sz w:val="28"/>
        </w:rPr>
        <w:t> </w:t>
      </w:r>
      <w:r>
        <w:rPr>
          <w:spacing w:val="-4"/>
          <w:sz w:val="28"/>
        </w:rPr>
        <w:t>cáo:</w:t>
      </w:r>
    </w:p>
    <w:p>
      <w:pPr>
        <w:pStyle w:val="BodyText"/>
        <w:ind w:right="114"/>
      </w:pPr>
      <w:r>
        <w:rPr/>
        <w:t>Lời khai của bị cáo trong quá trình điều tra và tại phiên tòa phù hợp với nhau, phù hợp với vật</w:t>
      </w:r>
      <w:r>
        <w:rPr>
          <w:spacing w:val="-1"/>
        </w:rPr>
        <w:t> </w:t>
      </w:r>
      <w:r>
        <w:rPr/>
        <w:t>chứng thu giữ</w:t>
      </w:r>
      <w:r>
        <w:rPr>
          <w:spacing w:val="-3"/>
        </w:rPr>
        <w:t> </w:t>
      </w:r>
      <w:r>
        <w:rPr/>
        <w:t>được,</w:t>
      </w:r>
      <w:r>
        <w:rPr>
          <w:spacing w:val="-2"/>
        </w:rPr>
        <w:t> </w:t>
      </w:r>
      <w:r>
        <w:rPr/>
        <w:t>kết luận giám</w:t>
      </w:r>
      <w:r>
        <w:rPr>
          <w:spacing w:val="-5"/>
        </w:rPr>
        <w:t> </w:t>
      </w:r>
      <w:r>
        <w:rPr/>
        <w:t>định và các tài liệu, chứng cứ khác có trong hồ sơ vụ án. Có đủ căn cứ để xác định: Ngày 05/8/2022, tại khu vực tổ dân phố 10, phường Nam Thanh, thành phố Điện Biên Phủ; bị cáo Lò Văn O đã có hành</w:t>
      </w:r>
      <w:r>
        <w:rPr>
          <w:spacing w:val="40"/>
        </w:rPr>
        <w:t> </w:t>
      </w:r>
      <w:r>
        <w:rPr/>
        <w:t>vi cất giữ trái phép 0,14 gam Heroine với mục đích để sử dụng và đã bị Công an</w:t>
      </w:r>
      <w:r>
        <w:rPr>
          <w:spacing w:val="80"/>
        </w:rPr>
        <w:t> </w:t>
      </w:r>
      <w:r>
        <w:rPr/>
        <w:t>thành phố Điện Biên Phủ phát hiện, lập biên bản bắt người phạm tội quả tang, thu giữ toàn bộ tang vật vào lúc 19 giờ 30 phút ngày 05/8/2022.</w:t>
      </w:r>
    </w:p>
    <w:p>
      <w:pPr>
        <w:pStyle w:val="BodyText"/>
        <w:ind w:left="871" w:firstLine="0"/>
      </w:pPr>
      <w:r>
        <w:rPr>
          <w:spacing w:val="-2"/>
        </w:rPr>
        <w:t>Điều</w:t>
      </w:r>
      <w:r>
        <w:rPr>
          <w:spacing w:val="-14"/>
        </w:rPr>
        <w:t> </w:t>
      </w:r>
      <w:r>
        <w:rPr>
          <w:spacing w:val="-2"/>
        </w:rPr>
        <w:t>249</w:t>
      </w:r>
      <w:r>
        <w:rPr>
          <w:spacing w:val="-13"/>
        </w:rPr>
        <w:t> </w:t>
      </w:r>
      <w:r>
        <w:rPr>
          <w:spacing w:val="-2"/>
        </w:rPr>
        <w:t>BLHS</w:t>
      </w:r>
      <w:r>
        <w:rPr>
          <w:spacing w:val="-14"/>
        </w:rPr>
        <w:t> </w:t>
      </w:r>
      <w:r>
        <w:rPr>
          <w:spacing w:val="-2"/>
        </w:rPr>
        <w:t>quy</w:t>
      </w:r>
      <w:r>
        <w:rPr>
          <w:spacing w:val="-15"/>
        </w:rPr>
        <w:t> </w:t>
      </w:r>
      <w:r>
        <w:rPr>
          <w:spacing w:val="-2"/>
        </w:rPr>
        <w:t>định:</w:t>
      </w:r>
    </w:p>
    <w:p>
      <w:pPr>
        <w:spacing w:line="240" w:lineRule="auto" w:before="120"/>
        <w:ind w:left="151" w:right="117" w:firstLine="707"/>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after="0" w:line="240" w:lineRule="auto"/>
        <w:jc w:val="both"/>
        <w:rPr>
          <w:sz w:val="28"/>
        </w:rPr>
        <w:sectPr>
          <w:pgSz w:w="12240" w:h="15840"/>
          <w:pgMar w:header="0" w:footer="437" w:top="940" w:bottom="620" w:left="1380" w:right="900"/>
        </w:sectPr>
      </w:pPr>
    </w:p>
    <w:p>
      <w:pPr>
        <w:spacing w:before="73"/>
        <w:ind w:left="859" w:right="0" w:firstLine="0"/>
        <w:jc w:val="both"/>
        <w:rPr>
          <w:i/>
          <w:sz w:val="28"/>
        </w:rPr>
      </w:pPr>
      <w:r>
        <w:rPr>
          <w:i/>
          <w:sz w:val="28"/>
        </w:rPr>
        <w:t>...c)...Heroine...có</w:t>
      </w:r>
      <w:r>
        <w:rPr>
          <w:i/>
          <w:spacing w:val="-4"/>
          <w:sz w:val="28"/>
        </w:rPr>
        <w:t> </w:t>
      </w:r>
      <w:r>
        <w:rPr>
          <w:i/>
          <w:sz w:val="28"/>
        </w:rPr>
        <w:t>khối</w:t>
      </w:r>
      <w:r>
        <w:rPr>
          <w:i/>
          <w:spacing w:val="-5"/>
          <w:sz w:val="28"/>
        </w:rPr>
        <w:t> </w:t>
      </w:r>
      <w:r>
        <w:rPr>
          <w:i/>
          <w:sz w:val="28"/>
        </w:rPr>
        <w:t>lượng</w:t>
      </w:r>
      <w:r>
        <w:rPr>
          <w:i/>
          <w:spacing w:val="-3"/>
          <w:sz w:val="28"/>
        </w:rPr>
        <w:t> </w:t>
      </w:r>
      <w:r>
        <w:rPr>
          <w:i/>
          <w:sz w:val="28"/>
        </w:rPr>
        <w:t>từ</w:t>
      </w:r>
      <w:r>
        <w:rPr>
          <w:i/>
          <w:spacing w:val="-3"/>
          <w:sz w:val="28"/>
        </w:rPr>
        <w:t> </w:t>
      </w:r>
      <w:r>
        <w:rPr>
          <w:i/>
          <w:sz w:val="28"/>
        </w:rPr>
        <w:t>01</w:t>
      </w:r>
      <w:r>
        <w:rPr>
          <w:i/>
          <w:spacing w:val="-4"/>
          <w:sz w:val="28"/>
        </w:rPr>
        <w:t> </w:t>
      </w:r>
      <w:r>
        <w:rPr>
          <w:i/>
          <w:sz w:val="28"/>
        </w:rPr>
        <w:t>gam</w:t>
      </w:r>
      <w:r>
        <w:rPr>
          <w:i/>
          <w:spacing w:val="-4"/>
          <w:sz w:val="28"/>
        </w:rPr>
        <w:t> </w:t>
      </w:r>
      <w:r>
        <w:rPr>
          <w:i/>
          <w:sz w:val="28"/>
        </w:rPr>
        <w:t>đến</w:t>
      </w:r>
      <w:r>
        <w:rPr>
          <w:i/>
          <w:spacing w:val="-2"/>
          <w:sz w:val="28"/>
        </w:rPr>
        <w:t> </w:t>
      </w:r>
      <w:r>
        <w:rPr>
          <w:i/>
          <w:sz w:val="28"/>
        </w:rPr>
        <w:t>dưới</w:t>
      </w:r>
      <w:r>
        <w:rPr>
          <w:i/>
          <w:spacing w:val="-5"/>
          <w:sz w:val="28"/>
        </w:rPr>
        <w:t> </w:t>
      </w:r>
      <w:r>
        <w:rPr>
          <w:i/>
          <w:sz w:val="28"/>
        </w:rPr>
        <w:t>05</w:t>
      </w:r>
      <w:r>
        <w:rPr>
          <w:i/>
          <w:spacing w:val="-4"/>
          <w:sz w:val="28"/>
        </w:rPr>
        <w:t> </w:t>
      </w:r>
      <w:r>
        <w:rPr>
          <w:i/>
          <w:spacing w:val="-2"/>
          <w:sz w:val="28"/>
        </w:rPr>
        <w:t>gam”.</w:t>
      </w:r>
    </w:p>
    <w:p>
      <w:pPr>
        <w:pStyle w:val="BodyText"/>
        <w:spacing w:before="122"/>
        <w:ind w:right="114"/>
      </w:pPr>
      <w:r>
        <w:rPr/>
        <w:t>Bị cáo có đầy đủ năng lực chịu trách nhiệm hình sự; hành vi của bị cáo đủ yếu tố cấu thành tội "Tàng trữ trái phép chất ma túy" theo điều luật đã viện dẫn trên.</w:t>
      </w:r>
    </w:p>
    <w:p>
      <w:pPr>
        <w:pStyle w:val="ListParagraph"/>
        <w:numPr>
          <w:ilvl w:val="0"/>
          <w:numId w:val="3"/>
        </w:numPr>
        <w:tabs>
          <w:tab w:pos="1270" w:val="left" w:leader="none"/>
        </w:tabs>
        <w:spacing w:line="240" w:lineRule="auto" w:before="119" w:after="0"/>
        <w:ind w:left="151" w:right="117" w:firstLine="707"/>
        <w:jc w:val="both"/>
        <w:rPr>
          <w:sz w:val="28"/>
        </w:rPr>
      </w:pPr>
      <w:r>
        <w:rPr>
          <w:sz w:val="28"/>
        </w:rPr>
        <w:t>Về tính chất, mức độ của hành vi phạm tội; nhân thân và các tình tiết tăng nặng, giảm nhẹ trách nhiệm hình sự và hình phạt:</w:t>
      </w:r>
    </w:p>
    <w:p>
      <w:pPr>
        <w:pStyle w:val="BodyText"/>
        <w:ind w:right="113"/>
      </w:pPr>
      <w:r>
        <w:rPr/>
        <w:t>Bị cáo phạm tội thuộc trường hợp nghiêm trọng, xâm phạm đến chính sách độc quyền về quản lý các chất ma túy của Nhà nước, mà nguyên nhân là do bị cáo thiếu ý thức chấp hành pháp luật, sử dụng ma tuý trái phép; cần phải áp dụng hình phạt tù có thời hạn, để giáo dục cải tạo bị cáo và răn đe phòng ngừa tội phạm nói chung. Bị cáo đã thành khẩn khai báo về hành vi phạm tội của mình, nên áp dụng tình tiết giảm nhẹ trách nhiệm hình sự theo điểm s khoản 1 Điều 51 BLHS đối với bị cáo.</w:t>
      </w:r>
    </w:p>
    <w:p>
      <w:pPr>
        <w:pStyle w:val="BodyText"/>
        <w:ind w:right="114"/>
      </w:pPr>
      <w:r>
        <w:rPr/>
        <w:t>Bị cáo không có tình tiết tăng nặng trách nhiệm hình sự; mức hình phạt và tình tiết giảm nhẹ trách nhiệm hình sự đại diện Viện kiểm sát đề nghị HĐXX áp dụng đối với bị cáo là có cơ sở chấp nhận.</w:t>
      </w:r>
    </w:p>
    <w:p>
      <w:pPr>
        <w:pStyle w:val="ListParagraph"/>
        <w:numPr>
          <w:ilvl w:val="0"/>
          <w:numId w:val="3"/>
        </w:numPr>
        <w:tabs>
          <w:tab w:pos="1270" w:val="left" w:leader="none"/>
        </w:tabs>
        <w:spacing w:line="240" w:lineRule="auto" w:before="122" w:after="0"/>
        <w:ind w:left="151" w:right="109" w:firstLine="707"/>
        <w:jc w:val="both"/>
        <w:rPr>
          <w:sz w:val="28"/>
        </w:rPr>
      </w:pPr>
      <w:r>
        <w:rPr>
          <w:sz w:val="28"/>
        </w:rPr>
        <w:t>Về hình phạt bổ sung: Theo khoản 5 Điều 249 BLHS thì: "</w:t>
      </w:r>
      <w:r>
        <w:rPr>
          <w:i/>
          <w:sz w:val="28"/>
        </w:rPr>
        <w:t>Người phạm tội</w:t>
      </w:r>
      <w:r>
        <w:rPr>
          <w:i/>
          <w:sz w:val="28"/>
        </w:rPr>
        <w:t> còn có thể bị phạt tiền từ 5.000.000 đồng đến 500.000.000 đồng, cấm đảm nhiệm</w:t>
      </w:r>
      <w:r>
        <w:rPr>
          <w:i/>
          <w:spacing w:val="40"/>
          <w:sz w:val="28"/>
        </w:rPr>
        <w:t> </w:t>
      </w:r>
      <w:r>
        <w:rPr>
          <w:i/>
          <w:sz w:val="28"/>
        </w:rPr>
        <w:t>chức vụ, cấm hành nghề hoặc làm công việc nhất định từ 01 năm đến 05 năm hoặc tịch thu một phần hoặc toàn bộ tài sản</w:t>
      </w:r>
      <w:r>
        <w:rPr>
          <w:sz w:val="28"/>
        </w:rPr>
        <w:t>". Tuy nhiên, theo các tài liệu, chứng cứ có trong hồ sơ và lời khai của bị cáo thì bị cáo là lao động tự do, không có thu nhập ổn định; không có tài sản gì đáng kể, do đó HĐXX không áp dụng hình phạt bổ sung đối với bị cáo.</w:t>
      </w:r>
    </w:p>
    <w:p>
      <w:pPr>
        <w:pStyle w:val="ListParagraph"/>
        <w:numPr>
          <w:ilvl w:val="0"/>
          <w:numId w:val="3"/>
        </w:numPr>
        <w:tabs>
          <w:tab w:pos="1282" w:val="left" w:leader="none"/>
        </w:tabs>
        <w:spacing w:line="240" w:lineRule="auto" w:before="120" w:after="0"/>
        <w:ind w:left="151" w:right="115" w:firstLine="707"/>
        <w:jc w:val="both"/>
        <w:rPr>
          <w:sz w:val="28"/>
        </w:rPr>
      </w:pPr>
      <w:r>
        <w:rPr>
          <w:sz w:val="28"/>
        </w:rPr>
        <w:t>Về vật chứng và các vấn đề khác: Số ma túy còn lại sau giám định là vật Nhà nước cấm lưu hành, tịch thu để hủy cùng những vật dùng để gói ma túy không còn giá trị sử dụng. Bị cáo khai mua ma túy của một người không quen biết nên</w:t>
      </w:r>
      <w:r>
        <w:rPr>
          <w:spacing w:val="40"/>
          <w:sz w:val="28"/>
        </w:rPr>
        <w:t> </w:t>
      </w:r>
      <w:r>
        <w:rPr>
          <w:sz w:val="28"/>
        </w:rPr>
        <w:t>không có cơ sở điều tra làm rõ.</w:t>
      </w:r>
    </w:p>
    <w:p>
      <w:pPr>
        <w:pStyle w:val="ListParagraph"/>
        <w:numPr>
          <w:ilvl w:val="0"/>
          <w:numId w:val="3"/>
        </w:numPr>
        <w:tabs>
          <w:tab w:pos="1340" w:val="left" w:leader="none"/>
        </w:tabs>
        <w:spacing w:line="240" w:lineRule="auto" w:before="118" w:after="0"/>
        <w:ind w:left="151" w:right="112" w:firstLine="707"/>
        <w:jc w:val="both"/>
        <w:rPr>
          <w:sz w:val="28"/>
        </w:rPr>
      </w:pPr>
      <w:r>
        <w:rPr>
          <w:sz w:val="28"/>
        </w:rPr>
        <w:t>Về án phí: Bị cáo phải chịu án phí hình sự sơ thẩm theo Nghị quyết </w:t>
      </w:r>
      <w:r>
        <w:rPr>
          <w:spacing w:val="-2"/>
          <w:sz w:val="28"/>
        </w:rPr>
        <w:t>326/2016/UBTVQH14</w:t>
      </w:r>
      <w:r>
        <w:rPr>
          <w:spacing w:val="-13"/>
          <w:sz w:val="28"/>
        </w:rPr>
        <w:t> </w:t>
      </w:r>
      <w:r>
        <w:rPr>
          <w:spacing w:val="-2"/>
          <w:sz w:val="28"/>
        </w:rPr>
        <w:t>của</w:t>
      </w:r>
      <w:r>
        <w:rPr>
          <w:spacing w:val="-12"/>
          <w:sz w:val="28"/>
        </w:rPr>
        <w:t> </w:t>
      </w:r>
      <w:r>
        <w:rPr>
          <w:spacing w:val="-2"/>
          <w:sz w:val="28"/>
        </w:rPr>
        <w:t>Ủy</w:t>
      </w:r>
      <w:r>
        <w:rPr>
          <w:spacing w:val="-13"/>
          <w:sz w:val="28"/>
        </w:rPr>
        <w:t> </w:t>
      </w:r>
      <w:r>
        <w:rPr>
          <w:spacing w:val="-2"/>
          <w:sz w:val="28"/>
        </w:rPr>
        <w:t>ban</w:t>
      </w:r>
      <w:r>
        <w:rPr>
          <w:spacing w:val="-13"/>
          <w:sz w:val="28"/>
        </w:rPr>
        <w:t> </w:t>
      </w:r>
      <w:r>
        <w:rPr>
          <w:spacing w:val="-2"/>
          <w:sz w:val="28"/>
        </w:rPr>
        <w:t>thường</w:t>
      </w:r>
      <w:r>
        <w:rPr>
          <w:spacing w:val="-11"/>
          <w:sz w:val="28"/>
        </w:rPr>
        <w:t> </w:t>
      </w:r>
      <w:r>
        <w:rPr>
          <w:spacing w:val="-2"/>
          <w:sz w:val="28"/>
        </w:rPr>
        <w:t>vụ</w:t>
      </w:r>
      <w:r>
        <w:rPr>
          <w:spacing w:val="-13"/>
          <w:sz w:val="28"/>
        </w:rPr>
        <w:t> </w:t>
      </w:r>
      <w:r>
        <w:rPr>
          <w:spacing w:val="-2"/>
          <w:sz w:val="28"/>
        </w:rPr>
        <w:t>Quốc</w:t>
      </w:r>
      <w:r>
        <w:rPr>
          <w:spacing w:val="-12"/>
          <w:sz w:val="28"/>
        </w:rPr>
        <w:t> </w:t>
      </w:r>
      <w:r>
        <w:rPr>
          <w:spacing w:val="-2"/>
          <w:sz w:val="28"/>
        </w:rPr>
        <w:t>hội</w:t>
      </w:r>
      <w:r>
        <w:rPr>
          <w:spacing w:val="-13"/>
          <w:sz w:val="28"/>
        </w:rPr>
        <w:t> </w:t>
      </w:r>
      <w:r>
        <w:rPr>
          <w:spacing w:val="-2"/>
          <w:sz w:val="28"/>
        </w:rPr>
        <w:t>về</w:t>
      </w:r>
      <w:r>
        <w:rPr>
          <w:spacing w:val="-12"/>
          <w:sz w:val="28"/>
        </w:rPr>
        <w:t> </w:t>
      </w:r>
      <w:r>
        <w:rPr>
          <w:spacing w:val="-2"/>
          <w:sz w:val="28"/>
        </w:rPr>
        <w:t>án</w:t>
      </w:r>
      <w:r>
        <w:rPr>
          <w:spacing w:val="-11"/>
          <w:sz w:val="28"/>
        </w:rPr>
        <w:t> </w:t>
      </w:r>
      <w:r>
        <w:rPr>
          <w:spacing w:val="-2"/>
          <w:sz w:val="28"/>
        </w:rPr>
        <w:t>phí,</w:t>
      </w:r>
      <w:r>
        <w:rPr>
          <w:spacing w:val="-12"/>
          <w:sz w:val="28"/>
        </w:rPr>
        <w:t> </w:t>
      </w:r>
      <w:r>
        <w:rPr>
          <w:spacing w:val="-2"/>
          <w:sz w:val="28"/>
        </w:rPr>
        <w:t>lệ</w:t>
      </w:r>
      <w:r>
        <w:rPr>
          <w:spacing w:val="-14"/>
          <w:sz w:val="28"/>
        </w:rPr>
        <w:t> </w:t>
      </w:r>
      <w:r>
        <w:rPr>
          <w:spacing w:val="-2"/>
          <w:sz w:val="28"/>
        </w:rPr>
        <w:t>phí</w:t>
      </w:r>
      <w:r>
        <w:rPr>
          <w:spacing w:val="-11"/>
          <w:sz w:val="28"/>
        </w:rPr>
        <w:t> </w:t>
      </w:r>
      <w:r>
        <w:rPr>
          <w:spacing w:val="-2"/>
          <w:sz w:val="28"/>
        </w:rPr>
        <w:t>Tòa</w:t>
      </w:r>
      <w:r>
        <w:rPr>
          <w:spacing w:val="-12"/>
          <w:sz w:val="28"/>
        </w:rPr>
        <w:t> </w:t>
      </w:r>
      <w:r>
        <w:rPr>
          <w:spacing w:val="-2"/>
          <w:sz w:val="28"/>
        </w:rPr>
        <w:t>án.</w:t>
      </w:r>
    </w:p>
    <w:p>
      <w:pPr>
        <w:pStyle w:val="ListParagraph"/>
        <w:numPr>
          <w:ilvl w:val="0"/>
          <w:numId w:val="3"/>
        </w:numPr>
        <w:tabs>
          <w:tab w:pos="1292" w:val="left" w:leader="none"/>
        </w:tabs>
        <w:spacing w:line="240" w:lineRule="auto" w:before="122" w:after="0"/>
        <w:ind w:left="151" w:right="113" w:firstLine="707"/>
        <w:jc w:val="both"/>
        <w:rPr>
          <w:sz w:val="28"/>
        </w:rPr>
      </w:pPr>
      <w:r>
        <w:rPr>
          <w:sz w:val="28"/>
        </w:rPr>
        <w:t>Về hành vi, quyết định tố tụng của Cơ quan điều tra Công an thành phố Điện Biên Phủ, Điều tra viên, Viện kiểm sát nhân dân thành phố Điện Biên Phủ và Kiểm sát viên trong quá trình điều tra, truy tố đã được thực hiện đúng về thẩm quyền, trình tự, thủ tục quy định của Bộ luật tố tụng Hình sự. Quá trình điều tra và tại phiên tòa, bị cáo và những người tham gia tố tụng khác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Heading1"/>
        <w:spacing w:before="127"/>
        <w:ind w:firstLine="0"/>
        <w:jc w:val="both"/>
        <w:rPr>
          <w:i/>
        </w:rPr>
      </w:pPr>
      <w:r>
        <w:rPr>
          <w:i/>
        </w:rPr>
        <w:t>Vì</w:t>
      </w:r>
      <w:r>
        <w:rPr>
          <w:i/>
          <w:spacing w:val="-3"/>
        </w:rPr>
        <w:t> </w:t>
      </w:r>
      <w:r>
        <w:rPr>
          <w:i/>
        </w:rPr>
        <w:t>các</w:t>
      </w:r>
      <w:r>
        <w:rPr>
          <w:i/>
          <w:spacing w:val="-1"/>
        </w:rPr>
        <w:t> </w:t>
      </w:r>
      <w:r>
        <w:rPr>
          <w:i/>
        </w:rPr>
        <w:t>lẽ</w:t>
      </w:r>
      <w:r>
        <w:rPr>
          <w:i/>
          <w:spacing w:val="-2"/>
        </w:rPr>
        <w:t> trên,</w:t>
      </w:r>
    </w:p>
    <w:p>
      <w:pPr>
        <w:spacing w:before="119"/>
        <w:ind w:left="790" w:right="759" w:firstLine="0"/>
        <w:jc w:val="center"/>
        <w:rPr>
          <w:b/>
          <w:sz w:val="26"/>
        </w:rPr>
      </w:pPr>
      <w:r>
        <w:rPr>
          <w:b/>
          <w:sz w:val="26"/>
        </w:rPr>
        <w:t>QUYẾT</w:t>
      </w:r>
      <w:r>
        <w:rPr>
          <w:b/>
          <w:spacing w:val="-12"/>
          <w:sz w:val="26"/>
        </w:rPr>
        <w:t> </w:t>
      </w:r>
      <w:r>
        <w:rPr>
          <w:b/>
          <w:spacing w:val="-2"/>
          <w:sz w:val="26"/>
        </w:rPr>
        <w:t>ĐỊNH:</w:t>
      </w:r>
    </w:p>
    <w:p>
      <w:pPr>
        <w:pStyle w:val="BodyText"/>
        <w:spacing w:before="115"/>
        <w:ind w:right="178"/>
        <w:jc w:val="left"/>
      </w:pPr>
      <w:r>
        <w:rPr/>
        <w:t>Căn cứ vào Điều 38; điểm c khoản 1 Điều 249; điểm s khoản 1 Điều 51; điểm</w:t>
      </w:r>
      <w:r>
        <w:rPr>
          <w:spacing w:val="40"/>
        </w:rPr>
        <w:t> </w:t>
      </w:r>
      <w:r>
        <w:rPr/>
        <w:t>a, c khoản 1 Điều 47 BLHS;</w:t>
      </w:r>
    </w:p>
    <w:p>
      <w:pPr>
        <w:spacing w:after="0"/>
        <w:jc w:val="left"/>
        <w:sectPr>
          <w:pgSz w:w="12240" w:h="15840"/>
          <w:pgMar w:header="0" w:footer="437" w:top="940" w:bottom="620" w:left="1380" w:right="900"/>
        </w:sectPr>
      </w:pPr>
    </w:p>
    <w:p>
      <w:pPr>
        <w:pStyle w:val="BodyText"/>
        <w:spacing w:line="242" w:lineRule="auto" w:before="73"/>
        <w:ind w:right="117"/>
      </w:pPr>
      <w:r>
        <w:rPr/>
        <w:t>Căn cứ vào khoản 1 và điểm a, c khoản 2 Điều 106; khoản 2 Điều 136; Điều 331 và Điều 333 của</w:t>
      </w:r>
      <w:r>
        <w:rPr>
          <w:spacing w:val="-2"/>
        </w:rPr>
        <w:t> </w:t>
      </w:r>
      <w:r>
        <w:rPr/>
        <w:t>Bộ</w:t>
      </w:r>
      <w:r>
        <w:rPr>
          <w:spacing w:val="-1"/>
        </w:rPr>
        <w:t> </w:t>
      </w:r>
      <w:r>
        <w:rPr/>
        <w:t>luật</w:t>
      </w:r>
      <w:r>
        <w:rPr>
          <w:spacing w:val="-1"/>
        </w:rPr>
        <w:t> </w:t>
      </w:r>
      <w:r>
        <w:rPr/>
        <w:t>tố</w:t>
      </w:r>
      <w:r>
        <w:rPr>
          <w:spacing w:val="-1"/>
        </w:rPr>
        <w:t> </w:t>
      </w:r>
      <w:r>
        <w:rPr/>
        <w:t>tụng</w:t>
      </w:r>
      <w:r>
        <w:rPr>
          <w:spacing w:val="-1"/>
        </w:rPr>
        <w:t> </w:t>
      </w:r>
      <w:r>
        <w:rPr/>
        <w:t>Hình</w:t>
      </w:r>
      <w:r>
        <w:rPr>
          <w:spacing w:val="-1"/>
        </w:rPr>
        <w:t> </w:t>
      </w:r>
      <w:r>
        <w:rPr/>
        <w:t>sự;</w:t>
      </w:r>
    </w:p>
    <w:p>
      <w:pPr>
        <w:pStyle w:val="BodyText"/>
        <w:spacing w:before="115"/>
        <w:ind w:right="114" w:firstLine="777"/>
      </w:pPr>
      <w:r>
        <w:rPr/>
        <w:t>Căn cứ vào điểm</w:t>
      </w:r>
      <w:r>
        <w:rPr>
          <w:spacing w:val="-2"/>
        </w:rPr>
        <w:t> </w:t>
      </w:r>
      <w:r>
        <w:rPr/>
        <w:t>a khoản 1 Điều 23 Nghị</w:t>
      </w:r>
      <w:r>
        <w:rPr>
          <w:spacing w:val="-1"/>
        </w:rPr>
        <w:t> </w:t>
      </w:r>
      <w:r>
        <w:rPr/>
        <w:t>quyết 326/2016/UBTVQH14 của Ủy ban thường vụ Quốc hội;</w:t>
      </w:r>
    </w:p>
    <w:p>
      <w:pPr>
        <w:pStyle w:val="ListParagraph"/>
        <w:numPr>
          <w:ilvl w:val="0"/>
          <w:numId w:val="4"/>
        </w:numPr>
        <w:tabs>
          <w:tab w:pos="1141" w:val="left" w:leader="none"/>
        </w:tabs>
        <w:spacing w:line="240" w:lineRule="auto" w:before="120" w:after="0"/>
        <w:ind w:left="1140" w:right="0" w:hanging="282"/>
        <w:jc w:val="both"/>
        <w:rPr>
          <w:sz w:val="28"/>
        </w:rPr>
      </w:pPr>
      <w:r>
        <w:rPr>
          <w:sz w:val="28"/>
        </w:rPr>
        <w:t>Tuyên</w:t>
      </w:r>
      <w:r>
        <w:rPr>
          <w:spacing w:val="-2"/>
          <w:sz w:val="28"/>
        </w:rPr>
        <w:t> </w:t>
      </w:r>
      <w:r>
        <w:rPr>
          <w:sz w:val="28"/>
        </w:rPr>
        <w:t>bố:</w:t>
      </w:r>
      <w:r>
        <w:rPr>
          <w:spacing w:val="-2"/>
          <w:sz w:val="28"/>
        </w:rPr>
        <w:t> </w:t>
      </w:r>
      <w:r>
        <w:rPr>
          <w:sz w:val="28"/>
        </w:rPr>
        <w:t>Bị</w:t>
      </w:r>
      <w:r>
        <w:rPr>
          <w:spacing w:val="-1"/>
          <w:sz w:val="28"/>
        </w:rPr>
        <w:t> </w:t>
      </w:r>
      <w:r>
        <w:rPr>
          <w:sz w:val="28"/>
        </w:rPr>
        <w:t>cáo</w:t>
      </w:r>
      <w:r>
        <w:rPr>
          <w:spacing w:val="-2"/>
          <w:sz w:val="28"/>
        </w:rPr>
        <w:t> </w:t>
      </w:r>
      <w:r>
        <w:rPr>
          <w:sz w:val="28"/>
        </w:rPr>
        <w:t>Lò</w:t>
      </w:r>
      <w:r>
        <w:rPr>
          <w:spacing w:val="-2"/>
          <w:sz w:val="28"/>
        </w:rPr>
        <w:t> </w:t>
      </w:r>
      <w:r>
        <w:rPr>
          <w:sz w:val="28"/>
        </w:rPr>
        <w:t>Văn</w:t>
      </w:r>
      <w:r>
        <w:rPr>
          <w:spacing w:val="-2"/>
          <w:sz w:val="28"/>
        </w:rPr>
        <w:t> </w:t>
      </w:r>
      <w:r>
        <w:rPr>
          <w:sz w:val="28"/>
        </w:rPr>
        <w:t>O</w:t>
      </w:r>
      <w:r>
        <w:rPr>
          <w:spacing w:val="-4"/>
          <w:sz w:val="28"/>
        </w:rPr>
        <w:t> </w:t>
      </w:r>
      <w:r>
        <w:rPr>
          <w:sz w:val="28"/>
        </w:rPr>
        <w:t>phạm</w:t>
      </w:r>
      <w:r>
        <w:rPr>
          <w:spacing w:val="-7"/>
          <w:sz w:val="28"/>
        </w:rPr>
        <w:t> </w:t>
      </w:r>
      <w:r>
        <w:rPr>
          <w:sz w:val="28"/>
        </w:rPr>
        <w:t>tội</w:t>
      </w:r>
      <w:r>
        <w:rPr>
          <w:spacing w:val="-2"/>
          <w:sz w:val="28"/>
        </w:rPr>
        <w:t> </w:t>
      </w:r>
      <w:r>
        <w:rPr>
          <w:sz w:val="28"/>
        </w:rPr>
        <w:t>"Tàng</w:t>
      </w:r>
      <w:r>
        <w:rPr>
          <w:spacing w:val="-5"/>
          <w:sz w:val="28"/>
        </w:rPr>
        <w:t> </w:t>
      </w:r>
      <w:r>
        <w:rPr>
          <w:sz w:val="28"/>
        </w:rPr>
        <w:t>trữ</w:t>
      </w:r>
      <w:r>
        <w:rPr>
          <w:spacing w:val="-4"/>
          <w:sz w:val="28"/>
        </w:rPr>
        <w:t> </w:t>
      </w:r>
      <w:r>
        <w:rPr>
          <w:sz w:val="28"/>
        </w:rPr>
        <w:t>trái</w:t>
      </w:r>
      <w:r>
        <w:rPr>
          <w:spacing w:val="-2"/>
          <w:sz w:val="28"/>
        </w:rPr>
        <w:t> </w:t>
      </w:r>
      <w:r>
        <w:rPr>
          <w:sz w:val="28"/>
        </w:rPr>
        <w:t>phép</w:t>
      </w:r>
      <w:r>
        <w:rPr>
          <w:spacing w:val="-2"/>
          <w:sz w:val="28"/>
        </w:rPr>
        <w:t> </w:t>
      </w:r>
      <w:r>
        <w:rPr>
          <w:sz w:val="28"/>
        </w:rPr>
        <w:t>chất</w:t>
      </w:r>
      <w:r>
        <w:rPr>
          <w:spacing w:val="-1"/>
          <w:sz w:val="28"/>
        </w:rPr>
        <w:t> </w:t>
      </w:r>
      <w:r>
        <w:rPr>
          <w:sz w:val="28"/>
        </w:rPr>
        <w:t>ma</w:t>
      </w:r>
      <w:r>
        <w:rPr>
          <w:spacing w:val="-2"/>
          <w:sz w:val="28"/>
        </w:rPr>
        <w:t> túy".</w:t>
      </w:r>
    </w:p>
    <w:p>
      <w:pPr>
        <w:pStyle w:val="ListParagraph"/>
        <w:numPr>
          <w:ilvl w:val="0"/>
          <w:numId w:val="4"/>
        </w:numPr>
        <w:tabs>
          <w:tab w:pos="1162" w:val="left" w:leader="none"/>
        </w:tabs>
        <w:spacing w:line="240" w:lineRule="auto" w:before="119" w:after="0"/>
        <w:ind w:left="151" w:right="118" w:firstLine="707"/>
        <w:jc w:val="both"/>
        <w:rPr>
          <w:sz w:val="28"/>
        </w:rPr>
      </w:pPr>
      <w:r>
        <w:rPr>
          <w:sz w:val="28"/>
        </w:rPr>
        <w:t>Hình phạt: Xử phạt bị cáo Lò Văn O 01 (một) năm tù. Thời hạn chấp hành hình phạt tù tính từ ngày bị tạm giữ 05/8/2022.</w:t>
      </w:r>
    </w:p>
    <w:p>
      <w:pPr>
        <w:pStyle w:val="ListParagraph"/>
        <w:numPr>
          <w:ilvl w:val="0"/>
          <w:numId w:val="4"/>
        </w:numPr>
        <w:tabs>
          <w:tab w:pos="1145" w:val="left" w:leader="none"/>
        </w:tabs>
        <w:spacing w:line="240" w:lineRule="auto" w:before="122" w:after="0"/>
        <w:ind w:left="151" w:right="117" w:firstLine="707"/>
        <w:jc w:val="both"/>
        <w:rPr>
          <w:sz w:val="28"/>
        </w:rPr>
      </w:pPr>
      <w:r>
        <w:rPr>
          <w:sz w:val="28"/>
        </w:rPr>
        <w:t>Vật chứng: Tịch thu để hủy</w:t>
      </w:r>
      <w:r>
        <w:rPr>
          <w:spacing w:val="-1"/>
          <w:sz w:val="28"/>
        </w:rPr>
        <w:t> </w:t>
      </w:r>
      <w:r>
        <w:rPr>
          <w:sz w:val="28"/>
        </w:rPr>
        <w:t>0,1 gam</w:t>
      </w:r>
      <w:r>
        <w:rPr>
          <w:spacing w:val="-2"/>
          <w:sz w:val="28"/>
        </w:rPr>
        <w:t> </w:t>
      </w:r>
      <w:r>
        <w:rPr>
          <w:sz w:val="28"/>
        </w:rPr>
        <w:t>Heroine và 01 vỏ bao thuốc lá, 01 mảnh giấy bạc đã niêm phong (</w:t>
      </w:r>
      <w:r>
        <w:rPr>
          <w:i/>
          <w:sz w:val="28"/>
        </w:rPr>
        <w:t>Biên bản giao, nhận đồ vật, tài liệu, vật chứng ngày 25</w:t>
      </w:r>
      <w:r>
        <w:rPr>
          <w:i/>
          <w:spacing w:val="40"/>
          <w:sz w:val="28"/>
        </w:rPr>
        <w:t> </w:t>
      </w:r>
      <w:r>
        <w:rPr>
          <w:i/>
          <w:sz w:val="28"/>
        </w:rPr>
        <w:t>tháng 11 năm 2022 giữa Chi cục thi hành án dân sự và Cơ quan cảnh sát điều tra</w:t>
      </w:r>
      <w:r>
        <w:rPr>
          <w:sz w:val="28"/>
        </w:rPr>
        <w:t>).</w:t>
      </w:r>
    </w:p>
    <w:p>
      <w:pPr>
        <w:pStyle w:val="ListParagraph"/>
        <w:numPr>
          <w:ilvl w:val="0"/>
          <w:numId w:val="4"/>
        </w:numPr>
        <w:tabs>
          <w:tab w:pos="1169" w:val="left" w:leader="none"/>
        </w:tabs>
        <w:spacing w:line="240" w:lineRule="auto" w:before="119" w:after="0"/>
        <w:ind w:left="1168" w:right="0" w:hanging="310"/>
        <w:jc w:val="both"/>
        <w:rPr>
          <w:sz w:val="28"/>
        </w:rPr>
      </w:pPr>
      <w:r>
        <w:rPr>
          <w:sz w:val="28"/>
        </w:rPr>
        <w:t>Án</w:t>
      </w:r>
      <w:r>
        <w:rPr>
          <w:spacing w:val="19"/>
          <w:sz w:val="28"/>
        </w:rPr>
        <w:t> </w:t>
      </w:r>
      <w:r>
        <w:rPr>
          <w:sz w:val="28"/>
        </w:rPr>
        <w:t>phí:</w:t>
      </w:r>
      <w:r>
        <w:rPr>
          <w:spacing w:val="26"/>
          <w:sz w:val="28"/>
        </w:rPr>
        <w:t> </w:t>
      </w:r>
      <w:r>
        <w:rPr>
          <w:sz w:val="28"/>
        </w:rPr>
        <w:t>Bị</w:t>
      </w:r>
      <w:r>
        <w:rPr>
          <w:spacing w:val="27"/>
          <w:sz w:val="28"/>
        </w:rPr>
        <w:t> </w:t>
      </w:r>
      <w:r>
        <w:rPr>
          <w:sz w:val="28"/>
        </w:rPr>
        <w:t>cáo</w:t>
      </w:r>
      <w:r>
        <w:rPr>
          <w:spacing w:val="24"/>
          <w:sz w:val="28"/>
        </w:rPr>
        <w:t> </w:t>
      </w:r>
      <w:r>
        <w:rPr>
          <w:sz w:val="28"/>
        </w:rPr>
        <w:t>phải</w:t>
      </w:r>
      <w:r>
        <w:rPr>
          <w:spacing w:val="24"/>
          <w:sz w:val="28"/>
        </w:rPr>
        <w:t> </w:t>
      </w:r>
      <w:r>
        <w:rPr>
          <w:sz w:val="28"/>
        </w:rPr>
        <w:t>chịu</w:t>
      </w:r>
      <w:r>
        <w:rPr>
          <w:spacing w:val="22"/>
          <w:sz w:val="28"/>
        </w:rPr>
        <w:t> </w:t>
      </w:r>
      <w:r>
        <w:rPr>
          <w:sz w:val="28"/>
        </w:rPr>
        <w:t>200.000</w:t>
      </w:r>
      <w:r>
        <w:rPr>
          <w:spacing w:val="25"/>
          <w:sz w:val="28"/>
        </w:rPr>
        <w:t> </w:t>
      </w:r>
      <w:r>
        <w:rPr>
          <w:sz w:val="28"/>
        </w:rPr>
        <w:t>(</w:t>
      </w:r>
      <w:r>
        <w:rPr>
          <w:i/>
          <w:sz w:val="28"/>
        </w:rPr>
        <w:t>hai</w:t>
      </w:r>
      <w:r>
        <w:rPr>
          <w:i/>
          <w:spacing w:val="22"/>
          <w:sz w:val="28"/>
        </w:rPr>
        <w:t> </w:t>
      </w:r>
      <w:r>
        <w:rPr>
          <w:i/>
          <w:sz w:val="28"/>
        </w:rPr>
        <w:t>trăm</w:t>
      </w:r>
      <w:r>
        <w:rPr>
          <w:i/>
          <w:spacing w:val="22"/>
          <w:sz w:val="28"/>
        </w:rPr>
        <w:t> </w:t>
      </w:r>
      <w:r>
        <w:rPr>
          <w:i/>
          <w:sz w:val="28"/>
        </w:rPr>
        <w:t>nghìn</w:t>
      </w:r>
      <w:r>
        <w:rPr>
          <w:sz w:val="28"/>
        </w:rPr>
        <w:t>)</w:t>
      </w:r>
      <w:r>
        <w:rPr>
          <w:spacing w:val="21"/>
          <w:sz w:val="28"/>
        </w:rPr>
        <w:t> </w:t>
      </w:r>
      <w:r>
        <w:rPr>
          <w:sz w:val="28"/>
        </w:rPr>
        <w:t>đồng</w:t>
      </w:r>
      <w:r>
        <w:rPr>
          <w:spacing w:val="27"/>
          <w:sz w:val="28"/>
        </w:rPr>
        <w:t> </w:t>
      </w:r>
      <w:r>
        <w:rPr>
          <w:sz w:val="28"/>
        </w:rPr>
        <w:t>án</w:t>
      </w:r>
      <w:r>
        <w:rPr>
          <w:spacing w:val="24"/>
          <w:sz w:val="28"/>
        </w:rPr>
        <w:t> </w:t>
      </w:r>
      <w:r>
        <w:rPr>
          <w:sz w:val="28"/>
        </w:rPr>
        <w:t>phí</w:t>
      </w:r>
      <w:r>
        <w:rPr>
          <w:spacing w:val="22"/>
          <w:sz w:val="28"/>
        </w:rPr>
        <w:t> </w:t>
      </w:r>
      <w:r>
        <w:rPr>
          <w:sz w:val="28"/>
        </w:rPr>
        <w:t>hình</w:t>
      </w:r>
      <w:r>
        <w:rPr>
          <w:spacing w:val="22"/>
          <w:sz w:val="28"/>
        </w:rPr>
        <w:t> </w:t>
      </w:r>
      <w:r>
        <w:rPr>
          <w:sz w:val="28"/>
        </w:rPr>
        <w:t>sự</w:t>
      </w:r>
      <w:r>
        <w:rPr>
          <w:spacing w:val="25"/>
          <w:sz w:val="28"/>
        </w:rPr>
        <w:t> </w:t>
      </w:r>
      <w:r>
        <w:rPr>
          <w:spacing w:val="-5"/>
          <w:sz w:val="28"/>
        </w:rPr>
        <w:t>sơ</w:t>
      </w:r>
    </w:p>
    <w:p>
      <w:pPr>
        <w:pStyle w:val="BodyText"/>
        <w:spacing w:before="0"/>
        <w:ind w:firstLine="0"/>
        <w:jc w:val="left"/>
      </w:pPr>
      <w:r>
        <w:rPr>
          <w:spacing w:val="-4"/>
        </w:rPr>
        <w:t>thẩm.</w:t>
      </w:r>
    </w:p>
    <w:p>
      <w:pPr>
        <w:pStyle w:val="ListParagraph"/>
        <w:numPr>
          <w:ilvl w:val="0"/>
          <w:numId w:val="4"/>
        </w:numPr>
        <w:tabs>
          <w:tab w:pos="1160" w:val="left" w:leader="none"/>
        </w:tabs>
        <w:spacing w:line="240" w:lineRule="auto" w:before="120" w:after="0"/>
        <w:ind w:left="1159" w:right="0" w:hanging="301"/>
        <w:jc w:val="left"/>
        <w:rPr>
          <w:sz w:val="28"/>
        </w:rPr>
      </w:pPr>
      <w:r>
        <w:rPr>
          <w:sz w:val="28"/>
        </w:rPr>
        <w:t>Bị</w:t>
      </w:r>
      <w:r>
        <w:rPr>
          <w:spacing w:val="13"/>
          <w:sz w:val="28"/>
        </w:rPr>
        <w:t> </w:t>
      </w:r>
      <w:r>
        <w:rPr>
          <w:sz w:val="28"/>
        </w:rPr>
        <w:t>cáo</w:t>
      </w:r>
      <w:r>
        <w:rPr>
          <w:spacing w:val="19"/>
          <w:sz w:val="28"/>
        </w:rPr>
        <w:t> </w:t>
      </w:r>
      <w:r>
        <w:rPr>
          <w:sz w:val="28"/>
        </w:rPr>
        <w:t>có</w:t>
      </w:r>
      <w:r>
        <w:rPr>
          <w:spacing w:val="15"/>
          <w:sz w:val="28"/>
        </w:rPr>
        <w:t> </w:t>
      </w:r>
      <w:r>
        <w:rPr>
          <w:sz w:val="28"/>
        </w:rPr>
        <w:t>quyền</w:t>
      </w:r>
      <w:r>
        <w:rPr>
          <w:spacing w:val="16"/>
          <w:sz w:val="28"/>
        </w:rPr>
        <w:t> </w:t>
      </w:r>
      <w:r>
        <w:rPr>
          <w:sz w:val="28"/>
        </w:rPr>
        <w:t>kháng</w:t>
      </w:r>
      <w:r>
        <w:rPr>
          <w:spacing w:val="16"/>
          <w:sz w:val="28"/>
        </w:rPr>
        <w:t> </w:t>
      </w:r>
      <w:r>
        <w:rPr>
          <w:sz w:val="28"/>
        </w:rPr>
        <w:t>cáo</w:t>
      </w:r>
      <w:r>
        <w:rPr>
          <w:spacing w:val="15"/>
          <w:sz w:val="28"/>
        </w:rPr>
        <w:t> </w:t>
      </w:r>
      <w:r>
        <w:rPr>
          <w:sz w:val="28"/>
        </w:rPr>
        <w:t>bản</w:t>
      </w:r>
      <w:r>
        <w:rPr>
          <w:spacing w:val="16"/>
          <w:sz w:val="28"/>
        </w:rPr>
        <w:t> </w:t>
      </w:r>
      <w:r>
        <w:rPr>
          <w:sz w:val="28"/>
        </w:rPr>
        <w:t>án</w:t>
      </w:r>
      <w:r>
        <w:rPr>
          <w:spacing w:val="16"/>
          <w:sz w:val="28"/>
        </w:rPr>
        <w:t> </w:t>
      </w:r>
      <w:r>
        <w:rPr>
          <w:sz w:val="28"/>
        </w:rPr>
        <w:t>trong</w:t>
      </w:r>
      <w:r>
        <w:rPr>
          <w:spacing w:val="18"/>
          <w:sz w:val="28"/>
        </w:rPr>
        <w:t> </w:t>
      </w:r>
      <w:r>
        <w:rPr>
          <w:sz w:val="28"/>
        </w:rPr>
        <w:t>thời</w:t>
      </w:r>
      <w:r>
        <w:rPr>
          <w:spacing w:val="16"/>
          <w:sz w:val="28"/>
        </w:rPr>
        <w:t> </w:t>
      </w:r>
      <w:r>
        <w:rPr>
          <w:sz w:val="28"/>
        </w:rPr>
        <w:t>hạn</w:t>
      </w:r>
      <w:r>
        <w:rPr>
          <w:spacing w:val="15"/>
          <w:sz w:val="28"/>
        </w:rPr>
        <w:t> </w:t>
      </w:r>
      <w:r>
        <w:rPr>
          <w:sz w:val="28"/>
        </w:rPr>
        <w:t>15</w:t>
      </w:r>
      <w:r>
        <w:rPr>
          <w:spacing w:val="16"/>
          <w:sz w:val="28"/>
        </w:rPr>
        <w:t> </w:t>
      </w:r>
      <w:r>
        <w:rPr>
          <w:sz w:val="28"/>
        </w:rPr>
        <w:t>ngày</w:t>
      </w:r>
      <w:r>
        <w:rPr>
          <w:spacing w:val="14"/>
          <w:sz w:val="28"/>
        </w:rPr>
        <w:t> </w:t>
      </w:r>
      <w:r>
        <w:rPr>
          <w:sz w:val="28"/>
        </w:rPr>
        <w:t>kể</w:t>
      </w:r>
      <w:r>
        <w:rPr>
          <w:spacing w:val="16"/>
          <w:sz w:val="28"/>
        </w:rPr>
        <w:t> </w:t>
      </w:r>
      <w:r>
        <w:rPr>
          <w:sz w:val="28"/>
        </w:rPr>
        <w:t>từ</w:t>
      </w:r>
      <w:r>
        <w:rPr>
          <w:spacing w:val="14"/>
          <w:sz w:val="28"/>
        </w:rPr>
        <w:t> </w:t>
      </w:r>
      <w:r>
        <w:rPr>
          <w:sz w:val="28"/>
        </w:rPr>
        <w:t>ngày</w:t>
      </w:r>
      <w:r>
        <w:rPr>
          <w:spacing w:val="14"/>
          <w:sz w:val="28"/>
        </w:rPr>
        <w:t> </w:t>
      </w:r>
      <w:r>
        <w:rPr>
          <w:spacing w:val="-2"/>
          <w:sz w:val="28"/>
        </w:rPr>
        <w:t>tuyên</w:t>
      </w:r>
    </w:p>
    <w:p>
      <w:pPr>
        <w:pStyle w:val="BodyText"/>
        <w:spacing w:line="321" w:lineRule="exact" w:before="0"/>
        <w:ind w:firstLine="0"/>
        <w:jc w:val="left"/>
      </w:pPr>
      <w:r>
        <w:rPr/>
        <w:t>án</w:t>
      </w:r>
      <w:r>
        <w:rPr>
          <w:spacing w:val="1"/>
        </w:rPr>
        <w:t> </w:t>
      </w:r>
      <w:r>
        <w:rPr>
          <w:spacing w:val="-2"/>
        </w:rPr>
        <w:t>(29/11/2022).</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7"/>
        <w:ind w:left="0" w:firstLine="0"/>
        <w:jc w:val="left"/>
        <w:rPr>
          <w:sz w:val="1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7"/>
        <w:gridCol w:w="5255"/>
      </w:tblGrid>
      <w:tr>
        <w:trPr>
          <w:trHeight w:val="3293" w:hRule="atLeast"/>
        </w:trPr>
        <w:tc>
          <w:tcPr>
            <w:tcW w:w="4107" w:type="dxa"/>
          </w:tcPr>
          <w:p>
            <w:pPr>
              <w:pStyle w:val="TableParagraph"/>
              <w:spacing w:before="2"/>
              <w:ind w:left="50" w:firstLine="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5"/>
              </w:numPr>
              <w:tabs>
                <w:tab w:pos="166" w:val="left" w:leader="none"/>
              </w:tabs>
              <w:spacing w:line="240" w:lineRule="auto" w:before="2"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40" w:lineRule="auto" w:before="1" w:after="0"/>
              <w:ind w:left="165" w:right="0" w:hanging="116"/>
              <w:jc w:val="left"/>
              <w:rPr>
                <w:sz w:val="20"/>
              </w:rPr>
            </w:pPr>
            <w:r>
              <w:rPr>
                <w:sz w:val="20"/>
              </w:rPr>
              <w:t>VKSND</w:t>
            </w:r>
            <w:r>
              <w:rPr>
                <w:spacing w:val="-4"/>
                <w:sz w:val="20"/>
              </w:rPr>
              <w:t> </w:t>
            </w:r>
            <w:r>
              <w:rPr>
                <w:sz w:val="20"/>
              </w:rPr>
              <w:t>TPĐiện</w:t>
            </w:r>
            <w:r>
              <w:rPr>
                <w:spacing w:val="-4"/>
                <w:sz w:val="20"/>
              </w:rPr>
              <w:t> </w:t>
            </w:r>
            <w:r>
              <w:rPr>
                <w:sz w:val="20"/>
              </w:rPr>
              <w:t>Biên</w:t>
            </w:r>
            <w:r>
              <w:rPr>
                <w:spacing w:val="-4"/>
                <w:sz w:val="20"/>
              </w:rPr>
              <w:t> Phủ;</w:t>
            </w:r>
          </w:p>
          <w:p>
            <w:pPr>
              <w:pStyle w:val="TableParagraph"/>
              <w:numPr>
                <w:ilvl w:val="0"/>
                <w:numId w:val="5"/>
              </w:numPr>
              <w:tabs>
                <w:tab w:pos="166" w:val="left" w:leader="none"/>
              </w:tabs>
              <w:spacing w:line="229" w:lineRule="exact" w:before="0" w:after="0"/>
              <w:ind w:left="165" w:right="0" w:hanging="116"/>
              <w:jc w:val="left"/>
              <w:rPr>
                <w:sz w:val="20"/>
              </w:rPr>
            </w:pPr>
            <w:r>
              <w:rPr>
                <w:sz w:val="20"/>
              </w:rPr>
              <w:t>VKSND</w:t>
            </w:r>
            <w:r>
              <w:rPr>
                <w:spacing w:val="-4"/>
                <w:sz w:val="20"/>
              </w:rPr>
              <w:t> </w:t>
            </w:r>
            <w:r>
              <w:rPr>
                <w:sz w:val="20"/>
              </w:rPr>
              <w:t>tỉnh</w:t>
            </w:r>
            <w:r>
              <w:rPr>
                <w:spacing w:val="-4"/>
                <w:sz w:val="20"/>
              </w:rPr>
              <w:t> </w:t>
            </w:r>
            <w:r>
              <w:rPr>
                <w:sz w:val="20"/>
              </w:rPr>
              <w:t>Điện</w:t>
            </w:r>
            <w:r>
              <w:rPr>
                <w:spacing w:val="-4"/>
                <w:sz w:val="20"/>
              </w:rPr>
              <w:t> Biên;</w:t>
            </w:r>
          </w:p>
          <w:p>
            <w:pPr>
              <w:pStyle w:val="TableParagraph"/>
              <w:numPr>
                <w:ilvl w:val="0"/>
                <w:numId w:val="5"/>
              </w:numPr>
              <w:tabs>
                <w:tab w:pos="166" w:val="left" w:leader="none"/>
              </w:tabs>
              <w:spacing w:line="229" w:lineRule="exact" w:before="0" w:after="0"/>
              <w:ind w:left="165" w:right="0" w:hanging="116"/>
              <w:jc w:val="left"/>
              <w:rPr>
                <w:sz w:val="20"/>
              </w:rPr>
            </w:pPr>
            <w:r>
              <w:rPr>
                <w:sz w:val="20"/>
              </w:rPr>
              <w:t>CQ</w:t>
            </w:r>
            <w:r>
              <w:rPr>
                <w:spacing w:val="-2"/>
                <w:sz w:val="20"/>
              </w:rPr>
              <w:t> </w:t>
            </w:r>
            <w:r>
              <w:rPr>
                <w:sz w:val="20"/>
              </w:rPr>
              <w:t>CSĐT</w:t>
            </w:r>
            <w:r>
              <w:rPr>
                <w:spacing w:val="-2"/>
                <w:sz w:val="20"/>
              </w:rPr>
              <w:t> </w:t>
            </w:r>
            <w:r>
              <w:rPr>
                <w:sz w:val="20"/>
              </w:rPr>
              <w:t>Công</w:t>
            </w:r>
            <w:r>
              <w:rPr>
                <w:spacing w:val="-5"/>
                <w:sz w:val="20"/>
              </w:rPr>
              <w:t> </w:t>
            </w:r>
            <w:r>
              <w:rPr>
                <w:sz w:val="20"/>
              </w:rPr>
              <w:t>an</w:t>
            </w:r>
            <w:r>
              <w:rPr>
                <w:spacing w:val="-4"/>
                <w:sz w:val="20"/>
              </w:rPr>
              <w:t> </w:t>
            </w:r>
            <w:r>
              <w:rPr>
                <w:sz w:val="20"/>
              </w:rPr>
              <w:t>TP</w:t>
            </w:r>
            <w:r>
              <w:rPr>
                <w:spacing w:val="-1"/>
                <w:sz w:val="20"/>
              </w:rPr>
              <w:t> </w:t>
            </w:r>
            <w:r>
              <w:rPr>
                <w:sz w:val="20"/>
              </w:rPr>
              <w:t>Điện</w:t>
            </w:r>
            <w:r>
              <w:rPr>
                <w:spacing w:val="-5"/>
                <w:sz w:val="20"/>
              </w:rPr>
              <w:t> </w:t>
            </w:r>
            <w:r>
              <w:rPr>
                <w:sz w:val="20"/>
              </w:rPr>
              <w:t>Biên</w:t>
            </w:r>
            <w:r>
              <w:rPr>
                <w:spacing w:val="-5"/>
                <w:sz w:val="20"/>
              </w:rPr>
              <w:t> </w:t>
            </w:r>
            <w:r>
              <w:rPr>
                <w:spacing w:val="-4"/>
                <w:sz w:val="20"/>
              </w:rPr>
              <w:t>Phủ;</w:t>
            </w:r>
          </w:p>
          <w:p>
            <w:pPr>
              <w:pStyle w:val="TableParagraph"/>
              <w:numPr>
                <w:ilvl w:val="0"/>
                <w:numId w:val="5"/>
              </w:numPr>
              <w:tabs>
                <w:tab w:pos="166" w:val="left" w:leader="none"/>
              </w:tabs>
              <w:spacing w:line="240" w:lineRule="auto" w:before="0" w:after="0"/>
              <w:ind w:left="165" w:right="0" w:hanging="116"/>
              <w:jc w:val="left"/>
              <w:rPr>
                <w:sz w:val="20"/>
              </w:rPr>
            </w:pPr>
            <w:r>
              <w:rPr>
                <w:sz w:val="20"/>
              </w:rPr>
              <w:t>Đội</w:t>
            </w:r>
            <w:r>
              <w:rPr>
                <w:spacing w:val="-5"/>
                <w:sz w:val="20"/>
              </w:rPr>
              <w:t> </w:t>
            </w:r>
            <w:r>
              <w:rPr>
                <w:sz w:val="20"/>
              </w:rPr>
              <w:t>HSNV</w:t>
            </w:r>
            <w:r>
              <w:rPr>
                <w:spacing w:val="-2"/>
                <w:sz w:val="20"/>
              </w:rPr>
              <w:t> </w:t>
            </w:r>
            <w:r>
              <w:rPr>
                <w:sz w:val="20"/>
              </w:rPr>
              <w:t>Công</w:t>
            </w:r>
            <w:r>
              <w:rPr>
                <w:spacing w:val="-4"/>
                <w:sz w:val="20"/>
              </w:rPr>
              <w:t> </w:t>
            </w:r>
            <w:r>
              <w:rPr>
                <w:sz w:val="20"/>
              </w:rPr>
              <w:t>an</w:t>
            </w:r>
            <w:r>
              <w:rPr>
                <w:spacing w:val="-5"/>
                <w:sz w:val="20"/>
              </w:rPr>
              <w:t> </w:t>
            </w:r>
            <w:r>
              <w:rPr>
                <w:sz w:val="20"/>
              </w:rPr>
              <w:t>TP</w:t>
            </w:r>
            <w:r>
              <w:rPr>
                <w:spacing w:val="-2"/>
                <w:sz w:val="20"/>
              </w:rPr>
              <w:t> </w:t>
            </w:r>
            <w:r>
              <w:rPr>
                <w:sz w:val="20"/>
              </w:rPr>
              <w:t>Điện</w:t>
            </w:r>
            <w:r>
              <w:rPr>
                <w:spacing w:val="-5"/>
                <w:sz w:val="20"/>
              </w:rPr>
              <w:t> </w:t>
            </w:r>
            <w:r>
              <w:rPr>
                <w:sz w:val="20"/>
              </w:rPr>
              <w:t>Biên</w:t>
            </w:r>
            <w:r>
              <w:rPr>
                <w:spacing w:val="-4"/>
                <w:sz w:val="20"/>
              </w:rPr>
              <w:t> Phủ;</w:t>
            </w:r>
          </w:p>
          <w:p>
            <w:pPr>
              <w:pStyle w:val="TableParagraph"/>
              <w:numPr>
                <w:ilvl w:val="0"/>
                <w:numId w:val="5"/>
              </w:numPr>
              <w:tabs>
                <w:tab w:pos="166" w:val="left" w:leader="none"/>
              </w:tabs>
              <w:spacing w:line="240" w:lineRule="auto" w:before="1" w:after="0"/>
              <w:ind w:left="165" w:right="0" w:hanging="116"/>
              <w:jc w:val="left"/>
              <w:rPr>
                <w:sz w:val="20"/>
              </w:rPr>
            </w:pPr>
            <w:r>
              <w:rPr>
                <w:sz w:val="20"/>
              </w:rPr>
              <w:t>CQ</w:t>
            </w:r>
            <w:r>
              <w:rPr>
                <w:spacing w:val="-4"/>
                <w:sz w:val="20"/>
              </w:rPr>
              <w:t> </w:t>
            </w:r>
            <w:r>
              <w:rPr>
                <w:sz w:val="20"/>
              </w:rPr>
              <w:t>THAHS</w:t>
            </w:r>
            <w:r>
              <w:rPr>
                <w:spacing w:val="-4"/>
                <w:sz w:val="20"/>
              </w:rPr>
              <w:t> </w:t>
            </w:r>
            <w:r>
              <w:rPr>
                <w:sz w:val="20"/>
              </w:rPr>
              <w:t>Công</w:t>
            </w:r>
            <w:r>
              <w:rPr>
                <w:spacing w:val="-5"/>
                <w:sz w:val="20"/>
              </w:rPr>
              <w:t> </w:t>
            </w:r>
            <w:r>
              <w:rPr>
                <w:sz w:val="20"/>
              </w:rPr>
              <w:t>an</w:t>
            </w:r>
            <w:r>
              <w:rPr>
                <w:spacing w:val="-4"/>
                <w:sz w:val="20"/>
              </w:rPr>
              <w:t> </w:t>
            </w:r>
            <w:r>
              <w:rPr>
                <w:sz w:val="20"/>
              </w:rPr>
              <w:t>TP</w:t>
            </w:r>
            <w:r>
              <w:rPr>
                <w:spacing w:val="-3"/>
                <w:sz w:val="20"/>
              </w:rPr>
              <w:t> </w:t>
            </w:r>
            <w:r>
              <w:rPr>
                <w:sz w:val="20"/>
              </w:rPr>
              <w:t>Điện</w:t>
            </w:r>
            <w:r>
              <w:rPr>
                <w:spacing w:val="-5"/>
                <w:sz w:val="20"/>
              </w:rPr>
              <w:t> </w:t>
            </w:r>
            <w:r>
              <w:rPr>
                <w:sz w:val="20"/>
              </w:rPr>
              <w:t>Biên</w:t>
            </w:r>
            <w:r>
              <w:rPr>
                <w:spacing w:val="-4"/>
                <w:sz w:val="20"/>
              </w:rPr>
              <w:t> Phủ;</w:t>
            </w:r>
          </w:p>
          <w:p>
            <w:pPr>
              <w:pStyle w:val="TableParagraph"/>
              <w:numPr>
                <w:ilvl w:val="0"/>
                <w:numId w:val="5"/>
              </w:numPr>
              <w:tabs>
                <w:tab w:pos="166" w:val="left" w:leader="none"/>
              </w:tabs>
              <w:spacing w:line="240" w:lineRule="auto" w:before="0" w:after="0"/>
              <w:ind w:left="165" w:right="0" w:hanging="116"/>
              <w:jc w:val="left"/>
              <w:rPr>
                <w:sz w:val="20"/>
              </w:rPr>
            </w:pPr>
            <w:r>
              <w:rPr>
                <w:sz w:val="20"/>
              </w:rPr>
              <w:t>Nhà</w:t>
            </w:r>
            <w:r>
              <w:rPr>
                <w:spacing w:val="-4"/>
                <w:sz w:val="20"/>
              </w:rPr>
              <w:t> </w:t>
            </w:r>
            <w:r>
              <w:rPr>
                <w:sz w:val="20"/>
              </w:rPr>
              <w:t>tạm</w:t>
            </w:r>
            <w:r>
              <w:rPr>
                <w:spacing w:val="-3"/>
                <w:sz w:val="20"/>
              </w:rPr>
              <w:t> </w:t>
            </w:r>
            <w:r>
              <w:rPr>
                <w:sz w:val="20"/>
              </w:rPr>
              <w:t>giữ</w:t>
            </w:r>
            <w:r>
              <w:rPr>
                <w:spacing w:val="-4"/>
                <w:sz w:val="20"/>
              </w:rPr>
              <w:t> CATP;</w:t>
            </w:r>
          </w:p>
          <w:p>
            <w:pPr>
              <w:pStyle w:val="TableParagraph"/>
              <w:numPr>
                <w:ilvl w:val="0"/>
                <w:numId w:val="5"/>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Đ;</w:t>
            </w:r>
          </w:p>
          <w:p>
            <w:pPr>
              <w:pStyle w:val="TableParagraph"/>
              <w:numPr>
                <w:ilvl w:val="0"/>
                <w:numId w:val="5"/>
              </w:numPr>
              <w:tabs>
                <w:tab w:pos="166" w:val="left" w:leader="none"/>
              </w:tabs>
              <w:spacing w:line="229" w:lineRule="exact" w:before="0" w:after="0"/>
              <w:ind w:left="165" w:right="0" w:hanging="116"/>
              <w:jc w:val="left"/>
              <w:rPr>
                <w:sz w:val="20"/>
              </w:rPr>
            </w:pPr>
            <w:r>
              <w:rPr>
                <w:sz w:val="20"/>
              </w:rPr>
              <w:t>HS</w:t>
            </w:r>
            <w:r>
              <w:rPr>
                <w:spacing w:val="-4"/>
                <w:sz w:val="20"/>
              </w:rPr>
              <w:t> </w:t>
            </w:r>
            <w:r>
              <w:rPr>
                <w:sz w:val="20"/>
              </w:rPr>
              <w:t>Thi</w:t>
            </w:r>
            <w:r>
              <w:rPr>
                <w:spacing w:val="-3"/>
                <w:sz w:val="20"/>
              </w:rPr>
              <w:t> </w:t>
            </w:r>
            <w:r>
              <w:rPr>
                <w:sz w:val="20"/>
              </w:rPr>
              <w:t>hành</w:t>
            </w:r>
            <w:r>
              <w:rPr>
                <w:spacing w:val="-3"/>
                <w:sz w:val="20"/>
              </w:rPr>
              <w:t> </w:t>
            </w:r>
            <w:r>
              <w:rPr>
                <w:sz w:val="20"/>
              </w:rPr>
              <w:t>án</w:t>
            </w:r>
            <w:r>
              <w:rPr>
                <w:spacing w:val="-3"/>
                <w:sz w:val="20"/>
              </w:rPr>
              <w:t> </w:t>
            </w:r>
            <w:r>
              <w:rPr>
                <w:spacing w:val="-5"/>
                <w:sz w:val="20"/>
              </w:rPr>
              <w:t>HS;</w:t>
            </w:r>
          </w:p>
          <w:p>
            <w:pPr>
              <w:pStyle w:val="TableParagraph"/>
              <w:numPr>
                <w:ilvl w:val="0"/>
                <w:numId w:val="5"/>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4"/>
                <w:sz w:val="20"/>
              </w:rPr>
              <w:t> </w:t>
            </w:r>
            <w:r>
              <w:rPr>
                <w:sz w:val="20"/>
              </w:rPr>
              <w:t>TPĐiện</w:t>
            </w:r>
            <w:r>
              <w:rPr>
                <w:spacing w:val="-4"/>
                <w:sz w:val="20"/>
              </w:rPr>
              <w:t> </w:t>
            </w:r>
            <w:r>
              <w:rPr>
                <w:sz w:val="20"/>
              </w:rPr>
              <w:t>Biên</w:t>
            </w:r>
            <w:r>
              <w:rPr>
                <w:spacing w:val="-4"/>
                <w:sz w:val="20"/>
              </w:rPr>
              <w:t> Phủ;</w:t>
            </w:r>
          </w:p>
          <w:p>
            <w:pPr>
              <w:pStyle w:val="TableParagraph"/>
              <w:numPr>
                <w:ilvl w:val="0"/>
                <w:numId w:val="5"/>
              </w:numPr>
              <w:tabs>
                <w:tab w:pos="166" w:val="left" w:leader="none"/>
              </w:tabs>
              <w:spacing w:line="240" w:lineRule="auto" w:before="1" w:after="0"/>
              <w:ind w:left="165" w:right="0" w:hanging="116"/>
              <w:jc w:val="left"/>
              <w:rPr>
                <w:sz w:val="20"/>
              </w:rPr>
            </w:pPr>
            <w:r>
              <w:rPr>
                <w:sz w:val="20"/>
              </w:rPr>
              <w:t>TAND</w:t>
            </w:r>
            <w:r>
              <w:rPr>
                <w:spacing w:val="-4"/>
                <w:sz w:val="20"/>
              </w:rPr>
              <w:t> </w:t>
            </w:r>
            <w:r>
              <w:rPr>
                <w:sz w:val="20"/>
              </w:rPr>
              <w:t>tỉnh</w:t>
            </w:r>
            <w:r>
              <w:rPr>
                <w:spacing w:val="-5"/>
                <w:sz w:val="20"/>
              </w:rPr>
              <w:t> </w:t>
            </w:r>
            <w:r>
              <w:rPr>
                <w:sz w:val="20"/>
              </w:rPr>
              <w:t>Điện</w:t>
            </w:r>
            <w:r>
              <w:rPr>
                <w:spacing w:val="-4"/>
                <w:sz w:val="20"/>
              </w:rPr>
              <w:t> Biên;</w:t>
            </w:r>
          </w:p>
          <w:p>
            <w:pPr>
              <w:pStyle w:val="TableParagraph"/>
              <w:numPr>
                <w:ilvl w:val="0"/>
                <w:numId w:val="5"/>
              </w:numPr>
              <w:tabs>
                <w:tab w:pos="166" w:val="left" w:leader="none"/>
              </w:tabs>
              <w:spacing w:line="240" w:lineRule="auto" w:before="0"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TableParagraph"/>
              <w:numPr>
                <w:ilvl w:val="0"/>
                <w:numId w:val="5"/>
              </w:numPr>
              <w:tabs>
                <w:tab w:pos="166" w:val="left" w:leader="none"/>
              </w:tabs>
              <w:spacing w:line="210" w:lineRule="exact" w:before="0" w:after="0"/>
              <w:ind w:left="165" w:right="0" w:hanging="116"/>
              <w:jc w:val="left"/>
              <w:rPr>
                <w:sz w:val="20"/>
              </w:rPr>
            </w:pPr>
            <w:r>
              <w:rPr>
                <w:spacing w:val="-5"/>
                <w:sz w:val="20"/>
              </w:rPr>
              <w:t>VP.</w:t>
            </w:r>
          </w:p>
        </w:tc>
        <w:tc>
          <w:tcPr>
            <w:tcW w:w="5255" w:type="dxa"/>
          </w:tcPr>
          <w:p>
            <w:pPr>
              <w:pStyle w:val="TableParagraph"/>
              <w:ind w:left="657"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spacing w:before="10"/>
              <w:ind w:left="0" w:firstLine="0"/>
              <w:rPr>
                <w:sz w:val="29"/>
              </w:rPr>
            </w:pPr>
          </w:p>
          <w:p>
            <w:pPr>
              <w:pStyle w:val="TableParagraph"/>
              <w:ind w:left="2053" w:right="1446" w:firstLine="0"/>
              <w:jc w:val="center"/>
              <w:rPr>
                <w:b/>
                <w:sz w:val="28"/>
              </w:rPr>
            </w:pPr>
            <w:r>
              <w:rPr>
                <w:b/>
                <w:sz w:val="28"/>
              </w:rPr>
              <w:t>Vũ</w:t>
            </w:r>
            <w:r>
              <w:rPr>
                <w:b/>
                <w:spacing w:val="-2"/>
                <w:sz w:val="28"/>
              </w:rPr>
              <w:t> </w:t>
            </w:r>
            <w:r>
              <w:rPr>
                <w:b/>
                <w:sz w:val="28"/>
              </w:rPr>
              <w:t>Thị</w:t>
            </w:r>
            <w:r>
              <w:rPr>
                <w:b/>
                <w:spacing w:val="-1"/>
                <w:sz w:val="28"/>
              </w:rPr>
              <w:t> </w:t>
            </w:r>
            <w:r>
              <w:rPr>
                <w:b/>
                <w:spacing w:val="-2"/>
                <w:sz w:val="28"/>
              </w:rPr>
              <w:t>Nhung</w:t>
            </w:r>
          </w:p>
        </w:tc>
      </w:tr>
    </w:tbl>
    <w:sectPr>
      <w:pgSz w:w="12240" w:h="15840"/>
      <w:pgMar w:header="0" w:footer="437" w:top="940" w:bottom="620" w:left="13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290009pt;margin-top:759.168762pt;width:14.05pt;height:17.55pt;mso-position-horizontal-relative:page;mso-position-vertical-relative:page;z-index:-1580185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54" w:hanging="116"/>
      </w:pPr>
      <w:rPr>
        <w:rFonts w:hint="default"/>
        <w:lang w:val="vi" w:eastAsia="en-US" w:bidi="ar-SA"/>
      </w:rPr>
    </w:lvl>
    <w:lvl w:ilvl="2">
      <w:start w:val="0"/>
      <w:numFmt w:val="bullet"/>
      <w:lvlText w:val="•"/>
      <w:lvlJc w:val="left"/>
      <w:pPr>
        <w:ind w:left="949" w:hanging="116"/>
      </w:pPr>
      <w:rPr>
        <w:rFonts w:hint="default"/>
        <w:lang w:val="vi" w:eastAsia="en-US" w:bidi="ar-SA"/>
      </w:rPr>
    </w:lvl>
    <w:lvl w:ilvl="3">
      <w:start w:val="0"/>
      <w:numFmt w:val="bullet"/>
      <w:lvlText w:val="•"/>
      <w:lvlJc w:val="left"/>
      <w:pPr>
        <w:ind w:left="1344" w:hanging="116"/>
      </w:pPr>
      <w:rPr>
        <w:rFonts w:hint="default"/>
        <w:lang w:val="vi" w:eastAsia="en-US" w:bidi="ar-SA"/>
      </w:rPr>
    </w:lvl>
    <w:lvl w:ilvl="4">
      <w:start w:val="0"/>
      <w:numFmt w:val="bullet"/>
      <w:lvlText w:val="•"/>
      <w:lvlJc w:val="left"/>
      <w:pPr>
        <w:ind w:left="1738" w:hanging="116"/>
      </w:pPr>
      <w:rPr>
        <w:rFonts w:hint="default"/>
        <w:lang w:val="vi" w:eastAsia="en-US" w:bidi="ar-SA"/>
      </w:rPr>
    </w:lvl>
    <w:lvl w:ilvl="5">
      <w:start w:val="0"/>
      <w:numFmt w:val="bullet"/>
      <w:lvlText w:val="•"/>
      <w:lvlJc w:val="left"/>
      <w:pPr>
        <w:ind w:left="2133" w:hanging="116"/>
      </w:pPr>
      <w:rPr>
        <w:rFonts w:hint="default"/>
        <w:lang w:val="vi" w:eastAsia="en-US" w:bidi="ar-SA"/>
      </w:rPr>
    </w:lvl>
    <w:lvl w:ilvl="6">
      <w:start w:val="0"/>
      <w:numFmt w:val="bullet"/>
      <w:lvlText w:val="•"/>
      <w:lvlJc w:val="left"/>
      <w:pPr>
        <w:ind w:left="2528" w:hanging="116"/>
      </w:pPr>
      <w:rPr>
        <w:rFonts w:hint="default"/>
        <w:lang w:val="vi" w:eastAsia="en-US" w:bidi="ar-SA"/>
      </w:rPr>
    </w:lvl>
    <w:lvl w:ilvl="7">
      <w:start w:val="0"/>
      <w:numFmt w:val="bullet"/>
      <w:lvlText w:val="•"/>
      <w:lvlJc w:val="left"/>
      <w:pPr>
        <w:ind w:left="2922" w:hanging="116"/>
      </w:pPr>
      <w:rPr>
        <w:rFonts w:hint="default"/>
        <w:lang w:val="vi" w:eastAsia="en-US" w:bidi="ar-SA"/>
      </w:rPr>
    </w:lvl>
    <w:lvl w:ilvl="8">
      <w:start w:val="0"/>
      <w:numFmt w:val="bullet"/>
      <w:lvlText w:val="•"/>
      <w:lvlJc w:val="left"/>
      <w:pPr>
        <w:ind w:left="3317" w:hanging="116"/>
      </w:pPr>
      <w:rPr>
        <w:rFonts w:hint="default"/>
        <w:lang w:val="vi" w:eastAsia="en-US" w:bidi="ar-SA"/>
      </w:rPr>
    </w:lvl>
  </w:abstractNum>
  <w:abstractNum w:abstractNumId="3">
    <w:multiLevelType w:val="hybridMultilevel"/>
    <w:lvl w:ilvl="0">
      <w:start w:val="1"/>
      <w:numFmt w:val="decimal"/>
      <w:lvlText w:val="%1."/>
      <w:lvlJc w:val="left"/>
      <w:pPr>
        <w:ind w:left="114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04" w:hanging="281"/>
      </w:pPr>
      <w:rPr>
        <w:rFonts w:hint="default"/>
        <w:lang w:val="vi" w:eastAsia="en-US" w:bidi="ar-SA"/>
      </w:rPr>
    </w:lvl>
    <w:lvl w:ilvl="3">
      <w:start w:val="0"/>
      <w:numFmt w:val="bullet"/>
      <w:lvlText w:val="•"/>
      <w:lvlJc w:val="left"/>
      <w:pPr>
        <w:ind w:left="3786" w:hanging="281"/>
      </w:pPr>
      <w:rPr>
        <w:rFonts w:hint="default"/>
        <w:lang w:val="vi" w:eastAsia="en-US" w:bidi="ar-SA"/>
      </w:rPr>
    </w:lvl>
    <w:lvl w:ilvl="4">
      <w:start w:val="0"/>
      <w:numFmt w:val="bullet"/>
      <w:lvlText w:val="•"/>
      <w:lvlJc w:val="left"/>
      <w:pPr>
        <w:ind w:left="4668" w:hanging="281"/>
      </w:pPr>
      <w:rPr>
        <w:rFonts w:hint="default"/>
        <w:lang w:val="vi" w:eastAsia="en-US" w:bidi="ar-SA"/>
      </w:rPr>
    </w:lvl>
    <w:lvl w:ilvl="5">
      <w:start w:val="0"/>
      <w:numFmt w:val="bullet"/>
      <w:lvlText w:val="•"/>
      <w:lvlJc w:val="left"/>
      <w:pPr>
        <w:ind w:left="5550" w:hanging="281"/>
      </w:pPr>
      <w:rPr>
        <w:rFonts w:hint="default"/>
        <w:lang w:val="vi" w:eastAsia="en-US" w:bidi="ar-SA"/>
      </w:rPr>
    </w:lvl>
    <w:lvl w:ilvl="6">
      <w:start w:val="0"/>
      <w:numFmt w:val="bullet"/>
      <w:lvlText w:val="•"/>
      <w:lvlJc w:val="left"/>
      <w:pPr>
        <w:ind w:left="6432" w:hanging="281"/>
      </w:pPr>
      <w:rPr>
        <w:rFonts w:hint="default"/>
        <w:lang w:val="vi" w:eastAsia="en-US" w:bidi="ar-SA"/>
      </w:rPr>
    </w:lvl>
    <w:lvl w:ilvl="7">
      <w:start w:val="0"/>
      <w:numFmt w:val="bullet"/>
      <w:lvlText w:val="•"/>
      <w:lvlJc w:val="left"/>
      <w:pPr>
        <w:ind w:left="7314" w:hanging="281"/>
      </w:pPr>
      <w:rPr>
        <w:rFonts w:hint="default"/>
        <w:lang w:val="vi" w:eastAsia="en-US" w:bidi="ar-SA"/>
      </w:rPr>
    </w:lvl>
    <w:lvl w:ilvl="8">
      <w:start w:val="0"/>
      <w:numFmt w:val="bullet"/>
      <w:lvlText w:val="•"/>
      <w:lvlJc w:val="left"/>
      <w:pPr>
        <w:ind w:left="8196" w:hanging="281"/>
      </w:pPr>
      <w:rPr>
        <w:rFonts w:hint="default"/>
        <w:lang w:val="vi" w:eastAsia="en-US" w:bidi="ar-SA"/>
      </w:rPr>
    </w:lvl>
  </w:abstractNum>
  <w:abstractNum w:abstractNumId="2">
    <w:multiLevelType w:val="hybridMultilevel"/>
    <w:lvl w:ilvl="0">
      <w:start w:val="1"/>
      <w:numFmt w:val="decimal"/>
      <w:lvlText w:val="[%1]"/>
      <w:lvlJc w:val="left"/>
      <w:pPr>
        <w:ind w:left="1256"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0" w:hanging="397"/>
      </w:pPr>
      <w:rPr>
        <w:rFonts w:hint="default"/>
        <w:lang w:val="vi" w:eastAsia="en-US" w:bidi="ar-SA"/>
      </w:rPr>
    </w:lvl>
    <w:lvl w:ilvl="2">
      <w:start w:val="0"/>
      <w:numFmt w:val="bullet"/>
      <w:lvlText w:val="•"/>
      <w:lvlJc w:val="left"/>
      <w:pPr>
        <w:ind w:left="3000" w:hanging="397"/>
      </w:pPr>
      <w:rPr>
        <w:rFonts w:hint="default"/>
        <w:lang w:val="vi" w:eastAsia="en-US" w:bidi="ar-SA"/>
      </w:rPr>
    </w:lvl>
    <w:lvl w:ilvl="3">
      <w:start w:val="0"/>
      <w:numFmt w:val="bullet"/>
      <w:lvlText w:val="•"/>
      <w:lvlJc w:val="left"/>
      <w:pPr>
        <w:ind w:left="3870" w:hanging="397"/>
      </w:pPr>
      <w:rPr>
        <w:rFonts w:hint="default"/>
        <w:lang w:val="vi" w:eastAsia="en-US" w:bidi="ar-SA"/>
      </w:rPr>
    </w:lvl>
    <w:lvl w:ilvl="4">
      <w:start w:val="0"/>
      <w:numFmt w:val="bullet"/>
      <w:lvlText w:val="•"/>
      <w:lvlJc w:val="left"/>
      <w:pPr>
        <w:ind w:left="4740" w:hanging="397"/>
      </w:pPr>
      <w:rPr>
        <w:rFonts w:hint="default"/>
        <w:lang w:val="vi" w:eastAsia="en-US" w:bidi="ar-SA"/>
      </w:rPr>
    </w:lvl>
    <w:lvl w:ilvl="5">
      <w:start w:val="0"/>
      <w:numFmt w:val="bullet"/>
      <w:lvlText w:val="•"/>
      <w:lvlJc w:val="left"/>
      <w:pPr>
        <w:ind w:left="5610" w:hanging="397"/>
      </w:pPr>
      <w:rPr>
        <w:rFonts w:hint="default"/>
        <w:lang w:val="vi" w:eastAsia="en-US" w:bidi="ar-SA"/>
      </w:rPr>
    </w:lvl>
    <w:lvl w:ilvl="6">
      <w:start w:val="0"/>
      <w:numFmt w:val="bullet"/>
      <w:lvlText w:val="•"/>
      <w:lvlJc w:val="left"/>
      <w:pPr>
        <w:ind w:left="6480" w:hanging="397"/>
      </w:pPr>
      <w:rPr>
        <w:rFonts w:hint="default"/>
        <w:lang w:val="vi" w:eastAsia="en-US" w:bidi="ar-SA"/>
      </w:rPr>
    </w:lvl>
    <w:lvl w:ilvl="7">
      <w:start w:val="0"/>
      <w:numFmt w:val="bullet"/>
      <w:lvlText w:val="•"/>
      <w:lvlJc w:val="left"/>
      <w:pPr>
        <w:ind w:left="7350" w:hanging="397"/>
      </w:pPr>
      <w:rPr>
        <w:rFonts w:hint="default"/>
        <w:lang w:val="vi" w:eastAsia="en-US" w:bidi="ar-SA"/>
      </w:rPr>
    </w:lvl>
    <w:lvl w:ilvl="8">
      <w:start w:val="0"/>
      <w:numFmt w:val="bullet"/>
      <w:lvlText w:val="•"/>
      <w:lvlJc w:val="left"/>
      <w:pPr>
        <w:ind w:left="8220" w:hanging="397"/>
      </w:pPr>
      <w:rPr>
        <w:rFonts w:hint="default"/>
        <w:lang w:val="vi" w:eastAsia="en-US" w:bidi="ar-SA"/>
      </w:rPr>
    </w:lvl>
  </w:abstractNum>
  <w:abstractNum w:abstractNumId="1">
    <w:multiLevelType w:val="hybridMultilevel"/>
    <w:lvl w:ilvl="0">
      <w:start w:val="1"/>
      <w:numFmt w:val="decimal"/>
      <w:lvlText w:val="%1."/>
      <w:lvlJc w:val="left"/>
      <w:pPr>
        <w:ind w:left="114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04" w:hanging="281"/>
      </w:pPr>
      <w:rPr>
        <w:rFonts w:hint="default"/>
        <w:lang w:val="vi" w:eastAsia="en-US" w:bidi="ar-SA"/>
      </w:rPr>
    </w:lvl>
    <w:lvl w:ilvl="3">
      <w:start w:val="0"/>
      <w:numFmt w:val="bullet"/>
      <w:lvlText w:val="•"/>
      <w:lvlJc w:val="left"/>
      <w:pPr>
        <w:ind w:left="3786" w:hanging="281"/>
      </w:pPr>
      <w:rPr>
        <w:rFonts w:hint="default"/>
        <w:lang w:val="vi" w:eastAsia="en-US" w:bidi="ar-SA"/>
      </w:rPr>
    </w:lvl>
    <w:lvl w:ilvl="4">
      <w:start w:val="0"/>
      <w:numFmt w:val="bullet"/>
      <w:lvlText w:val="•"/>
      <w:lvlJc w:val="left"/>
      <w:pPr>
        <w:ind w:left="4668" w:hanging="281"/>
      </w:pPr>
      <w:rPr>
        <w:rFonts w:hint="default"/>
        <w:lang w:val="vi" w:eastAsia="en-US" w:bidi="ar-SA"/>
      </w:rPr>
    </w:lvl>
    <w:lvl w:ilvl="5">
      <w:start w:val="0"/>
      <w:numFmt w:val="bullet"/>
      <w:lvlText w:val="•"/>
      <w:lvlJc w:val="left"/>
      <w:pPr>
        <w:ind w:left="5550" w:hanging="281"/>
      </w:pPr>
      <w:rPr>
        <w:rFonts w:hint="default"/>
        <w:lang w:val="vi" w:eastAsia="en-US" w:bidi="ar-SA"/>
      </w:rPr>
    </w:lvl>
    <w:lvl w:ilvl="6">
      <w:start w:val="0"/>
      <w:numFmt w:val="bullet"/>
      <w:lvlText w:val="•"/>
      <w:lvlJc w:val="left"/>
      <w:pPr>
        <w:ind w:left="6432" w:hanging="281"/>
      </w:pPr>
      <w:rPr>
        <w:rFonts w:hint="default"/>
        <w:lang w:val="vi" w:eastAsia="en-US" w:bidi="ar-SA"/>
      </w:rPr>
    </w:lvl>
    <w:lvl w:ilvl="7">
      <w:start w:val="0"/>
      <w:numFmt w:val="bullet"/>
      <w:lvlText w:val="•"/>
      <w:lvlJc w:val="left"/>
      <w:pPr>
        <w:ind w:left="7314" w:hanging="281"/>
      </w:pPr>
      <w:rPr>
        <w:rFonts w:hint="default"/>
        <w:lang w:val="vi" w:eastAsia="en-US" w:bidi="ar-SA"/>
      </w:rPr>
    </w:lvl>
    <w:lvl w:ilvl="8">
      <w:start w:val="0"/>
      <w:numFmt w:val="bullet"/>
      <w:lvlText w:val="•"/>
      <w:lvlJc w:val="left"/>
      <w:pPr>
        <w:ind w:left="8196" w:hanging="281"/>
      </w:pPr>
      <w:rPr>
        <w:rFonts w:hint="default"/>
        <w:lang w:val="vi" w:eastAsia="en-US" w:bidi="ar-SA"/>
      </w:rPr>
    </w:lvl>
  </w:abstractNum>
  <w:abstractNum w:abstractNumId="0">
    <w:multiLevelType w:val="hybridMultilevel"/>
    <w:lvl w:ilvl="0">
      <w:start w:val="0"/>
      <w:numFmt w:val="bullet"/>
      <w:lvlText w:val="-"/>
      <w:lvlJc w:val="left"/>
      <w:pPr>
        <w:ind w:left="15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20" w:hanging="164"/>
      </w:pPr>
      <w:rPr>
        <w:rFonts w:hint="default"/>
        <w:lang w:val="vi" w:eastAsia="en-US" w:bidi="ar-SA"/>
      </w:rPr>
    </w:lvl>
    <w:lvl w:ilvl="8">
      <w:start w:val="0"/>
      <w:numFmt w:val="bullet"/>
      <w:lvlText w:val="•"/>
      <w:lvlJc w:val="left"/>
      <w:pPr>
        <w:ind w:left="8000"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1"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859" w:hanging="164"/>
      <w:outlineLvl w:val="1"/>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789" w:right="75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5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2023-04-24T13:42:44Z</dcterms:created>
  <dcterms:modified xsi:type="dcterms:W3CDTF">2023-04-24T13:42:44Z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