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8" w:val="left" w:leader="none"/>
        </w:tabs>
        <w:spacing w:before="85"/>
        <w:ind w:left="310"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811" w:val="left" w:leader="none"/>
        </w:tabs>
        <w:spacing w:before="1"/>
        <w:ind w:left="425" w:right="1309" w:hanging="324"/>
        <w:jc w:val="left"/>
        <w:rPr>
          <w:b/>
          <w:sz w:val="26"/>
        </w:rPr>
      </w:pPr>
      <w:r>
        <w:rPr>
          <w:b/>
          <w:sz w:val="26"/>
        </w:rPr>
        <w:t>HUYỆN CHÂU THÀNH A</w:t>
        <w:tab/>
        <w:t>Đ</w:t>
      </w:r>
      <w:r>
        <w:rPr>
          <w:b/>
          <w:sz w:val="26"/>
          <w:u w:val="single"/>
        </w:rPr>
        <w:t>ộc</w:t>
      </w:r>
      <w:r>
        <w:rPr>
          <w:b/>
          <w:spacing w:val="-6"/>
          <w:sz w:val="26"/>
          <w:u w:val="single"/>
        </w:rPr>
        <w:t> </w:t>
      </w:r>
      <w:r>
        <w:rPr>
          <w:b/>
          <w:sz w:val="26"/>
          <w:u w:val="single"/>
        </w:rPr>
        <w:t>lập</w:t>
      </w:r>
      <w:r>
        <w:rPr>
          <w:b/>
          <w:spacing w:val="-5"/>
          <w:sz w:val="26"/>
          <w:u w:val="single"/>
        </w:rPr>
        <w:t> </w:t>
      </w:r>
      <w:r>
        <w:rPr>
          <w:b/>
          <w:sz w:val="26"/>
          <w:u w:val="single"/>
        </w:rPr>
        <w:t>-</w:t>
      </w:r>
      <w:r>
        <w:rPr>
          <w:b/>
          <w:spacing w:val="-6"/>
          <w:sz w:val="26"/>
          <w:u w:val="single"/>
        </w:rPr>
        <w:t> </w:t>
      </w:r>
      <w:r>
        <w:rPr>
          <w:b/>
          <w:sz w:val="26"/>
          <w:u w:val="single"/>
        </w:rPr>
        <w:t>Tự</w:t>
      </w:r>
      <w:r>
        <w:rPr>
          <w:b/>
          <w:spacing w:val="-6"/>
          <w:sz w:val="26"/>
          <w:u w:val="single"/>
        </w:rPr>
        <w:t> </w:t>
      </w:r>
      <w:r>
        <w:rPr>
          <w:b/>
          <w:sz w:val="26"/>
          <w:u w:val="single"/>
        </w:rPr>
        <w:t>do</w:t>
      </w:r>
      <w:r>
        <w:rPr>
          <w:b/>
          <w:spacing w:val="-5"/>
          <w:sz w:val="26"/>
          <w:u w:val="single"/>
        </w:rPr>
        <w:t> </w:t>
      </w:r>
      <w:r>
        <w:rPr>
          <w:b/>
          <w:sz w:val="26"/>
          <w:u w:val="single"/>
        </w:rPr>
        <w:t>-</w:t>
      </w:r>
      <w:r>
        <w:rPr>
          <w:b/>
          <w:spacing w:val="-3"/>
          <w:sz w:val="26"/>
          <w:u w:val="single"/>
        </w:rPr>
        <w:t> </w:t>
      </w:r>
      <w:r>
        <w:rPr>
          <w:b/>
          <w:sz w:val="26"/>
          <w:u w:val="single"/>
        </w:rPr>
        <w:t>Hạnh</w:t>
      </w:r>
      <w:r>
        <w:rPr>
          <w:b/>
          <w:spacing w:val="-6"/>
          <w:sz w:val="26"/>
          <w:u w:val="single"/>
        </w:rPr>
        <w:t> </w:t>
      </w:r>
      <w:r>
        <w:rPr>
          <w:b/>
          <w:sz w:val="26"/>
          <w:u w:val="single"/>
        </w:rPr>
        <w:t>phú</w:t>
      </w:r>
      <w:r>
        <w:rPr>
          <w:b/>
          <w:sz w:val="26"/>
        </w:rPr>
        <w:t>c TỈ</w:t>
      </w:r>
      <w:r>
        <w:rPr>
          <w:b/>
          <w:sz w:val="26"/>
          <w:u w:val="single"/>
        </w:rPr>
        <w:t>NH HẬU GIAN</w:t>
      </w:r>
      <w:r>
        <w:rPr>
          <w:b/>
          <w:sz w:val="26"/>
        </w:rPr>
        <w:t>G</w:t>
      </w:r>
    </w:p>
    <w:p>
      <w:pPr>
        <w:tabs>
          <w:tab w:pos="4087" w:val="left" w:leader="none"/>
        </w:tabs>
        <w:spacing w:line="315" w:lineRule="exact" w:before="0"/>
        <w:ind w:left="0" w:right="28" w:firstLine="0"/>
        <w:jc w:val="center"/>
        <w:rPr>
          <w:i/>
          <w:sz w:val="28"/>
        </w:rPr>
      </w:pPr>
      <w:r>
        <w:rPr>
          <w:spacing w:val="-2"/>
          <w:sz w:val="26"/>
        </w:rPr>
        <w:t>Số:</w:t>
      </w:r>
      <w:r>
        <w:rPr>
          <w:spacing w:val="10"/>
          <w:sz w:val="26"/>
        </w:rPr>
        <w:t> </w:t>
      </w:r>
      <w:r>
        <w:rPr>
          <w:spacing w:val="-2"/>
          <w:sz w:val="26"/>
        </w:rPr>
        <w:t>03/2022/QĐST-</w:t>
      </w:r>
      <w:r>
        <w:rPr>
          <w:spacing w:val="-5"/>
          <w:sz w:val="26"/>
        </w:rPr>
        <w:t>LĐ</w:t>
      </w:r>
      <w:r>
        <w:rPr>
          <w:sz w:val="26"/>
        </w:rPr>
        <w:tab/>
      </w:r>
      <w:r>
        <w:rPr>
          <w:i/>
          <w:sz w:val="28"/>
        </w:rPr>
        <w:t>Châu</w:t>
      </w:r>
      <w:r>
        <w:rPr>
          <w:i/>
          <w:spacing w:val="-4"/>
          <w:sz w:val="28"/>
        </w:rPr>
        <w:t> </w:t>
      </w:r>
      <w:r>
        <w:rPr>
          <w:i/>
          <w:sz w:val="28"/>
        </w:rPr>
        <w:t>Thành</w:t>
      </w:r>
      <w:r>
        <w:rPr>
          <w:i/>
          <w:spacing w:val="-2"/>
          <w:sz w:val="28"/>
        </w:rPr>
        <w:t> </w:t>
      </w:r>
      <w:r>
        <w:rPr>
          <w:i/>
          <w:sz w:val="28"/>
        </w:rPr>
        <w:t>A,</w:t>
      </w:r>
      <w:r>
        <w:rPr>
          <w:i/>
          <w:spacing w:val="-4"/>
          <w:sz w:val="28"/>
        </w:rPr>
        <w:t> </w:t>
      </w:r>
      <w:r>
        <w:rPr>
          <w:i/>
          <w:sz w:val="28"/>
        </w:rPr>
        <w:t>ngày</w:t>
      </w:r>
      <w:r>
        <w:rPr>
          <w:i/>
          <w:spacing w:val="-3"/>
          <w:sz w:val="28"/>
        </w:rPr>
        <w:t> </w:t>
      </w:r>
      <w:r>
        <w:rPr>
          <w:i/>
          <w:sz w:val="28"/>
        </w:rPr>
        <w:t>28</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2"/>
          <w:sz w:val="28"/>
        </w:rPr>
        <w:t>2022.</w:t>
      </w:r>
    </w:p>
    <w:p>
      <w:pPr>
        <w:pStyle w:val="BodyText"/>
        <w:spacing w:before="0"/>
        <w:ind w:left="0"/>
        <w:jc w:val="left"/>
        <w:rPr>
          <w:i/>
          <w:sz w:val="30"/>
        </w:rPr>
      </w:pPr>
    </w:p>
    <w:p>
      <w:pPr>
        <w:pStyle w:val="BodyText"/>
        <w:spacing w:before="6"/>
        <w:ind w:left="0"/>
        <w:jc w:val="left"/>
        <w:rPr>
          <w:i/>
          <w:sz w:val="26"/>
        </w:rPr>
      </w:pPr>
    </w:p>
    <w:p>
      <w:pPr>
        <w:pStyle w:val="Heading1"/>
        <w:spacing w:line="322" w:lineRule="exact"/>
      </w:pPr>
      <w:r>
        <w:rPr/>
        <w:t>QUYẾT</w:t>
      </w:r>
      <w:r>
        <w:rPr>
          <w:spacing w:val="-6"/>
        </w:rPr>
        <w:t> </w:t>
      </w:r>
      <w:r>
        <w:rPr>
          <w:spacing w:val="-4"/>
        </w:rPr>
        <w:t>ĐỊNH</w:t>
      </w:r>
    </w:p>
    <w:p>
      <w:pPr>
        <w:spacing w:before="0"/>
        <w:ind w:left="0" w:right="8" w:firstLine="0"/>
        <w:jc w:val="center"/>
        <w:rPr>
          <w:b/>
          <w:sz w:val="28"/>
        </w:rPr>
      </w:pPr>
      <w:r>
        <w:rPr>
          <w:b/>
          <w:spacing w:val="-2"/>
          <w:sz w:val="28"/>
        </w:rPr>
        <w:t>CÔNG</w:t>
      </w:r>
      <w:r>
        <w:rPr>
          <w:b/>
          <w:spacing w:val="-16"/>
          <w:sz w:val="28"/>
        </w:rPr>
        <w:t> </w:t>
      </w:r>
      <w:r>
        <w:rPr>
          <w:b/>
          <w:spacing w:val="-2"/>
          <w:sz w:val="28"/>
        </w:rPr>
        <w:t>NHẬN</w:t>
      </w:r>
      <w:r>
        <w:rPr>
          <w:b/>
          <w:spacing w:val="-15"/>
          <w:sz w:val="28"/>
        </w:rPr>
        <w:t> </w:t>
      </w:r>
      <w:r>
        <w:rPr>
          <w:b/>
          <w:spacing w:val="-2"/>
          <w:sz w:val="28"/>
        </w:rPr>
        <w:t>SỰ</w:t>
      </w:r>
      <w:r>
        <w:rPr>
          <w:b/>
          <w:spacing w:val="-16"/>
          <w:sz w:val="28"/>
        </w:rPr>
        <w:t> </w:t>
      </w:r>
      <w:r>
        <w:rPr>
          <w:b/>
          <w:spacing w:val="-2"/>
          <w:sz w:val="28"/>
        </w:rPr>
        <w:t>THOẢ</w:t>
      </w:r>
      <w:r>
        <w:rPr>
          <w:b/>
          <w:spacing w:val="-15"/>
          <w:sz w:val="28"/>
        </w:rPr>
        <w:t> </w:t>
      </w:r>
      <w:r>
        <w:rPr>
          <w:b/>
          <w:spacing w:val="-2"/>
          <w:sz w:val="28"/>
        </w:rPr>
        <w:t>THUẬN</w:t>
      </w:r>
      <w:r>
        <w:rPr>
          <w:b/>
          <w:spacing w:val="-16"/>
          <w:sz w:val="28"/>
        </w:rPr>
        <w:t> </w:t>
      </w:r>
      <w:r>
        <w:rPr>
          <w:b/>
          <w:spacing w:val="-2"/>
          <w:sz w:val="28"/>
        </w:rPr>
        <w:t>CỦA</w:t>
      </w:r>
      <w:r>
        <w:rPr>
          <w:b/>
          <w:spacing w:val="-15"/>
          <w:sz w:val="28"/>
        </w:rPr>
        <w:t> </w:t>
      </w:r>
      <w:r>
        <w:rPr>
          <w:b/>
          <w:spacing w:val="-2"/>
          <w:sz w:val="28"/>
        </w:rPr>
        <w:t>CÁC</w:t>
      </w:r>
      <w:r>
        <w:rPr>
          <w:b/>
          <w:spacing w:val="-14"/>
          <w:sz w:val="28"/>
        </w:rPr>
        <w:t> </w:t>
      </w:r>
      <w:r>
        <w:rPr>
          <w:b/>
          <w:spacing w:val="-2"/>
          <w:sz w:val="28"/>
        </w:rPr>
        <w:t>ĐƯƠNG</w:t>
      </w:r>
      <w:r>
        <w:rPr>
          <w:b/>
          <w:spacing w:val="-13"/>
          <w:sz w:val="28"/>
        </w:rPr>
        <w:t> </w:t>
      </w:r>
      <w:r>
        <w:rPr>
          <w:b/>
          <w:spacing w:val="-5"/>
          <w:sz w:val="28"/>
        </w:rPr>
        <w:t>SỰ</w:t>
      </w:r>
    </w:p>
    <w:p>
      <w:pPr>
        <w:pStyle w:val="BodyText"/>
        <w:spacing w:before="9"/>
        <w:ind w:left="0"/>
        <w:jc w:val="left"/>
        <w:rPr>
          <w:b/>
        </w:rPr>
      </w:pPr>
    </w:p>
    <w:p>
      <w:pPr>
        <w:pStyle w:val="BodyText"/>
        <w:spacing w:before="0"/>
        <w:ind w:left="821"/>
      </w:pPr>
      <w:r>
        <w:rPr/>
        <w:t>Căn</w:t>
      </w:r>
      <w:r>
        <w:rPr>
          <w:spacing w:val="-2"/>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2"/>
        </w:rPr>
        <w:t> </w:t>
      </w:r>
      <w:r>
        <w:rPr>
          <w:spacing w:val="-5"/>
        </w:rPr>
        <w:t>sự;</w:t>
      </w:r>
    </w:p>
    <w:p>
      <w:pPr>
        <w:pStyle w:val="BodyText"/>
        <w:ind w:right="104" w:firstLine="719"/>
      </w:pPr>
      <w:r>
        <w:rPr/>
        <w:t>Căn cứ vào biên bản hòa giải thành ngày 18 tháng 11 năm 2022 về việc các đương sự thỏa thuận được với nhau về việc giải quyết toàn bộ vụ án dân sự thụ lý số: 03/2022/TLST-LĐ, ngày 06 tháng 10 năm 2022.</w:t>
      </w:r>
    </w:p>
    <w:p>
      <w:pPr>
        <w:pStyle w:val="Heading1"/>
        <w:spacing w:before="253"/>
        <w:ind w:right="6"/>
      </w:pPr>
      <w:r>
        <w:rPr/>
        <w:t>XÉT</w:t>
      </w:r>
      <w:r>
        <w:rPr>
          <w:spacing w:val="-2"/>
        </w:rPr>
        <w:t> </w:t>
      </w:r>
      <w:r>
        <w:rPr>
          <w:spacing w:val="-4"/>
        </w:rPr>
        <w:t>THẤY</w:t>
      </w:r>
    </w:p>
    <w:p>
      <w:pPr>
        <w:pStyle w:val="BodyText"/>
        <w:spacing w:before="178"/>
        <w:ind w:right="115"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17" w:firstLine="719"/>
      </w:pPr>
      <w:r>
        <w:rPr/>
        <w:t>Đã h</w:t>
      </w:r>
      <w:r>
        <w:rPr>
          <w:b/>
        </w:rPr>
        <w:t>ế</w:t>
      </w:r>
      <w:r>
        <w:rPr/>
        <w:t>t thời hạn bảy ngày, kể từ ngày lập biên bản hòa giải thành, không</w:t>
      </w:r>
      <w:r>
        <w:rPr>
          <w:spacing w:val="40"/>
        </w:rPr>
        <w:t> </w:t>
      </w:r>
      <w:r>
        <w:rPr/>
        <w:t>có đương sự nào thay đổi ý kiến về sự thỏa thuận đó.</w:t>
      </w:r>
    </w:p>
    <w:p>
      <w:pPr>
        <w:pStyle w:val="Heading1"/>
        <w:spacing w:before="248"/>
      </w:pPr>
      <w:r>
        <w:rPr/>
        <w:t>QUYẾT</w:t>
      </w:r>
      <w:r>
        <w:rPr>
          <w:spacing w:val="-6"/>
        </w:rPr>
        <w:t> </w:t>
      </w:r>
      <w:r>
        <w:rPr>
          <w:spacing w:val="-4"/>
        </w:rPr>
        <w:t>ĐỊNH</w:t>
      </w:r>
    </w:p>
    <w:p>
      <w:pPr>
        <w:pStyle w:val="ListParagraph"/>
        <w:numPr>
          <w:ilvl w:val="0"/>
          <w:numId w:val="1"/>
        </w:numPr>
        <w:tabs>
          <w:tab w:pos="1103" w:val="left" w:leader="none"/>
        </w:tabs>
        <w:spacing w:line="240" w:lineRule="auto" w:before="115"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86" w:val="left" w:leader="none"/>
        </w:tabs>
        <w:spacing w:line="240" w:lineRule="auto" w:before="60" w:after="0"/>
        <w:ind w:left="985" w:right="0" w:hanging="165"/>
        <w:jc w:val="left"/>
        <w:rPr>
          <w:sz w:val="28"/>
        </w:rPr>
      </w:pPr>
      <w:r>
        <w:rPr>
          <w:sz w:val="28"/>
        </w:rPr>
        <w:t>Nguyên</w:t>
      </w:r>
      <w:r>
        <w:rPr>
          <w:spacing w:val="-4"/>
          <w:sz w:val="28"/>
        </w:rPr>
        <w:t> </w:t>
      </w:r>
      <w:r>
        <w:rPr>
          <w:sz w:val="28"/>
        </w:rPr>
        <w:t>đơn:</w:t>
      </w:r>
      <w:r>
        <w:rPr>
          <w:spacing w:val="-2"/>
          <w:sz w:val="28"/>
        </w:rPr>
        <w:t> </w:t>
      </w:r>
      <w:r>
        <w:rPr>
          <w:sz w:val="28"/>
        </w:rPr>
        <w:t>Bà</w:t>
      </w:r>
      <w:r>
        <w:rPr>
          <w:spacing w:val="-4"/>
          <w:sz w:val="28"/>
        </w:rPr>
        <w:t> </w:t>
      </w:r>
      <w:r>
        <w:rPr>
          <w:sz w:val="28"/>
        </w:rPr>
        <w:t>Nguyễn</w:t>
      </w:r>
      <w:r>
        <w:rPr>
          <w:spacing w:val="-4"/>
          <w:sz w:val="28"/>
        </w:rPr>
        <w:t> </w:t>
      </w:r>
      <w:r>
        <w:rPr>
          <w:sz w:val="28"/>
        </w:rPr>
        <w:t>Thị</w:t>
      </w:r>
      <w:r>
        <w:rPr>
          <w:spacing w:val="-3"/>
          <w:sz w:val="28"/>
        </w:rPr>
        <w:t> </w:t>
      </w:r>
      <w:r>
        <w:rPr>
          <w:sz w:val="28"/>
        </w:rPr>
        <w:t>Ngọc</w:t>
      </w:r>
      <w:r>
        <w:rPr>
          <w:spacing w:val="-3"/>
          <w:sz w:val="28"/>
        </w:rPr>
        <w:t> </w:t>
      </w:r>
      <w:r>
        <w:rPr>
          <w:spacing w:val="-10"/>
          <w:sz w:val="28"/>
        </w:rPr>
        <w:t>T</w:t>
      </w:r>
    </w:p>
    <w:p>
      <w:pPr>
        <w:pStyle w:val="BodyText"/>
        <w:ind w:left="802"/>
        <w:jc w:val="left"/>
      </w:pPr>
      <w:r>
        <w:rPr/>
        <w:t>Địa</w:t>
      </w:r>
      <w:r>
        <w:rPr>
          <w:spacing w:val="-3"/>
        </w:rPr>
        <w:t> </w:t>
      </w:r>
      <w:r>
        <w:rPr/>
        <w:t>chỉ:</w:t>
      </w:r>
      <w:r>
        <w:rPr>
          <w:spacing w:val="-3"/>
        </w:rPr>
        <w:t> </w:t>
      </w:r>
      <w:r>
        <w:rPr/>
        <w:t>ấp</w:t>
      </w:r>
      <w:r>
        <w:rPr>
          <w:spacing w:val="-3"/>
        </w:rPr>
        <w:t> </w:t>
      </w:r>
      <w:r>
        <w:rPr/>
        <w:t>TA,</w:t>
      </w:r>
      <w:r>
        <w:rPr>
          <w:spacing w:val="-4"/>
        </w:rPr>
        <w:t> </w:t>
      </w:r>
      <w:r>
        <w:rPr/>
        <w:t>xã</w:t>
      </w:r>
      <w:r>
        <w:rPr>
          <w:spacing w:val="-2"/>
        </w:rPr>
        <w:t> </w:t>
      </w:r>
      <w:r>
        <w:rPr/>
        <w:t>TL,</w:t>
      </w:r>
      <w:r>
        <w:rPr>
          <w:spacing w:val="-4"/>
        </w:rPr>
        <w:t> </w:t>
      </w:r>
      <w:r>
        <w:rPr/>
        <w:t>huyện</w:t>
      </w:r>
      <w:r>
        <w:rPr>
          <w:spacing w:val="-2"/>
        </w:rPr>
        <w:t> </w:t>
      </w:r>
      <w:r>
        <w:rPr/>
        <w:t>P,</w:t>
      </w:r>
      <w:r>
        <w:rPr>
          <w:spacing w:val="-4"/>
        </w:rPr>
        <w:t> </w:t>
      </w:r>
      <w:r>
        <w:rPr/>
        <w:t>thành</w:t>
      </w:r>
      <w:r>
        <w:rPr>
          <w:spacing w:val="-2"/>
        </w:rPr>
        <w:t> </w:t>
      </w:r>
      <w:r>
        <w:rPr/>
        <w:t>phố</w:t>
      </w:r>
      <w:r>
        <w:rPr>
          <w:spacing w:val="-1"/>
        </w:rPr>
        <w:t> </w:t>
      </w:r>
      <w:r>
        <w:rPr>
          <w:spacing w:val="-5"/>
        </w:rPr>
        <w:t>C.</w:t>
      </w:r>
    </w:p>
    <w:p>
      <w:pPr>
        <w:pStyle w:val="ListParagraph"/>
        <w:numPr>
          <w:ilvl w:val="1"/>
          <w:numId w:val="1"/>
        </w:numPr>
        <w:tabs>
          <w:tab w:pos="986" w:val="left" w:leader="none"/>
        </w:tabs>
        <w:spacing w:line="240" w:lineRule="auto" w:before="122" w:after="0"/>
        <w:ind w:left="985" w:right="0" w:hanging="165"/>
        <w:jc w:val="left"/>
        <w:rPr>
          <w:sz w:val="28"/>
        </w:rPr>
      </w:pPr>
      <w:r>
        <w:rPr>
          <w:sz w:val="28"/>
        </w:rPr>
        <w:t>Bị</w:t>
      </w:r>
      <w:r>
        <w:rPr>
          <w:spacing w:val="-3"/>
          <w:sz w:val="28"/>
        </w:rPr>
        <w:t> </w:t>
      </w:r>
      <w:r>
        <w:rPr>
          <w:sz w:val="28"/>
        </w:rPr>
        <w:t>đơn:</w:t>
      </w:r>
      <w:r>
        <w:rPr>
          <w:spacing w:val="-3"/>
          <w:sz w:val="28"/>
        </w:rPr>
        <w:t> </w:t>
      </w:r>
      <w:r>
        <w:rPr>
          <w:sz w:val="28"/>
        </w:rPr>
        <w:t>1/</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Ngọc</w:t>
      </w:r>
      <w:r>
        <w:rPr>
          <w:spacing w:val="-3"/>
          <w:sz w:val="28"/>
        </w:rPr>
        <w:t> </w:t>
      </w:r>
      <w:r>
        <w:rPr>
          <w:spacing w:val="-10"/>
          <w:sz w:val="28"/>
        </w:rPr>
        <w:t>L</w:t>
      </w:r>
    </w:p>
    <w:p>
      <w:pPr>
        <w:pStyle w:val="BodyText"/>
        <w:ind w:left="821"/>
        <w:jc w:val="left"/>
      </w:pPr>
      <w:r>
        <w:rPr/>
        <w:t>Địa</w:t>
      </w:r>
      <w:r>
        <w:rPr>
          <w:spacing w:val="-3"/>
        </w:rPr>
        <w:t> </w:t>
      </w:r>
      <w:r>
        <w:rPr/>
        <w:t>chỉ:</w:t>
      </w:r>
      <w:r>
        <w:rPr>
          <w:spacing w:val="-2"/>
        </w:rPr>
        <w:t> </w:t>
      </w:r>
      <w:r>
        <w:rPr/>
        <w:t>ấp</w:t>
      </w:r>
      <w:r>
        <w:rPr>
          <w:spacing w:val="-2"/>
        </w:rPr>
        <w:t> </w:t>
      </w:r>
      <w:r>
        <w:rPr/>
        <w:t>TP,</w:t>
      </w:r>
      <w:r>
        <w:rPr>
          <w:spacing w:val="-3"/>
        </w:rPr>
        <w:t> </w:t>
      </w:r>
      <w:r>
        <w:rPr/>
        <w:t>xã</w:t>
      </w:r>
      <w:r>
        <w:rPr>
          <w:spacing w:val="-3"/>
        </w:rPr>
        <w:t> </w:t>
      </w:r>
      <w:r>
        <w:rPr/>
        <w:t>TL,</w:t>
      </w:r>
      <w:r>
        <w:rPr>
          <w:spacing w:val="-4"/>
        </w:rPr>
        <w:t> </w:t>
      </w:r>
      <w:r>
        <w:rPr/>
        <w:t>huyện</w:t>
      </w:r>
      <w:r>
        <w:rPr>
          <w:spacing w:val="-1"/>
        </w:rPr>
        <w:t> </w:t>
      </w:r>
      <w:r>
        <w:rPr/>
        <w:t>P,</w:t>
      </w:r>
      <w:r>
        <w:rPr>
          <w:spacing w:val="-4"/>
        </w:rPr>
        <w:t> </w:t>
      </w:r>
      <w:r>
        <w:rPr/>
        <w:t>thành</w:t>
      </w:r>
      <w:r>
        <w:rPr>
          <w:spacing w:val="-2"/>
        </w:rPr>
        <w:t> </w:t>
      </w:r>
      <w:r>
        <w:rPr/>
        <w:t>phố</w:t>
      </w:r>
      <w:r>
        <w:rPr>
          <w:spacing w:val="-5"/>
        </w:rPr>
        <w:t> C.</w:t>
      </w:r>
    </w:p>
    <w:p>
      <w:pPr>
        <w:pStyle w:val="BodyText"/>
        <w:spacing w:before="119"/>
        <w:ind w:left="1909"/>
        <w:jc w:val="left"/>
      </w:pPr>
      <w:r>
        <w:rPr/>
        <w:t>2/</w:t>
      </w:r>
      <w:r>
        <w:rPr>
          <w:spacing w:val="-2"/>
        </w:rPr>
        <w:t> </w:t>
      </w:r>
      <w:r>
        <w:rPr/>
        <w:t>Công</w:t>
      </w:r>
      <w:r>
        <w:rPr>
          <w:spacing w:val="-5"/>
        </w:rPr>
        <w:t> </w:t>
      </w:r>
      <w:r>
        <w:rPr/>
        <w:t>ty</w:t>
      </w:r>
      <w:r>
        <w:rPr>
          <w:spacing w:val="-4"/>
        </w:rPr>
        <w:t> </w:t>
      </w:r>
      <w:r>
        <w:rPr/>
        <w:t>TNHH</w:t>
      </w:r>
      <w:r>
        <w:rPr>
          <w:spacing w:val="-4"/>
        </w:rPr>
        <w:t> </w:t>
      </w:r>
      <w:r>
        <w:rPr>
          <w:spacing w:val="-5"/>
        </w:rPr>
        <w:t>PT</w:t>
      </w:r>
    </w:p>
    <w:p>
      <w:pPr>
        <w:pStyle w:val="BodyText"/>
        <w:ind w:left="821"/>
      </w:pPr>
      <w:r>
        <w:rPr/>
        <w:t>Địa</w:t>
      </w:r>
      <w:r>
        <w:rPr>
          <w:spacing w:val="-3"/>
        </w:rPr>
        <w:t> </w:t>
      </w:r>
      <w:r>
        <w:rPr/>
        <w:t>chỉ:</w:t>
      </w:r>
      <w:r>
        <w:rPr>
          <w:spacing w:val="-1"/>
        </w:rPr>
        <w:t> </w:t>
      </w:r>
      <w:r>
        <w:rPr/>
        <w:t>ấp</w:t>
      </w:r>
      <w:r>
        <w:rPr>
          <w:spacing w:val="-2"/>
        </w:rPr>
        <w:t> </w:t>
      </w:r>
      <w:r>
        <w:rPr/>
        <w:t>P,</w:t>
      </w:r>
      <w:r>
        <w:rPr>
          <w:spacing w:val="-3"/>
        </w:rPr>
        <w:t> </w:t>
      </w:r>
      <w:r>
        <w:rPr/>
        <w:t>xã</w:t>
      </w:r>
      <w:r>
        <w:rPr>
          <w:spacing w:val="-2"/>
        </w:rPr>
        <w:t> </w:t>
      </w:r>
      <w:r>
        <w:rPr/>
        <w:t>T,</w:t>
      </w:r>
      <w:r>
        <w:rPr>
          <w:spacing w:val="-3"/>
        </w:rPr>
        <w:t> </w:t>
      </w:r>
      <w:r>
        <w:rPr/>
        <w:t>huyện</w:t>
      </w:r>
      <w:r>
        <w:rPr>
          <w:spacing w:val="-2"/>
        </w:rPr>
        <w:t> </w:t>
      </w:r>
      <w:r>
        <w:rPr/>
        <w:t>CTA,</w:t>
      </w:r>
      <w:r>
        <w:rPr>
          <w:spacing w:val="-3"/>
        </w:rPr>
        <w:t> </w:t>
      </w:r>
      <w:r>
        <w:rPr/>
        <w:t>tỉnh</w:t>
      </w:r>
      <w:r>
        <w:rPr>
          <w:spacing w:val="-1"/>
        </w:rPr>
        <w:t> </w:t>
      </w:r>
      <w:r>
        <w:rPr>
          <w:spacing w:val="-5"/>
        </w:rPr>
        <w:t>H.</w:t>
      </w:r>
    </w:p>
    <w:p>
      <w:pPr>
        <w:pStyle w:val="BodyText"/>
        <w:spacing w:before="119"/>
        <w:ind w:right="127" w:firstLine="719"/>
      </w:pPr>
      <w:r>
        <w:rPr/>
        <w:t>Người đại diện họp pháp: Bà Nguyễn Thị Thùy T1. Phòng hành chính – Nhân sự Công ty TNHH PT. Là đại diện theo ủy quyền.</w:t>
      </w:r>
    </w:p>
    <w:p>
      <w:pPr>
        <w:pStyle w:val="ListParagraph"/>
        <w:numPr>
          <w:ilvl w:val="1"/>
          <w:numId w:val="1"/>
        </w:numPr>
        <w:tabs>
          <w:tab w:pos="986" w:val="left" w:leader="none"/>
        </w:tabs>
        <w:spacing w:line="331" w:lineRule="auto" w:before="120" w:after="0"/>
        <w:ind w:left="821" w:right="1081" w:firstLine="0"/>
        <w:jc w:val="both"/>
        <w:rPr>
          <w:sz w:val="28"/>
        </w:rPr>
      </w:pP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z w:val="28"/>
        </w:rPr>
        <w:t>quan:</w:t>
      </w:r>
      <w:r>
        <w:rPr>
          <w:spacing w:val="-5"/>
          <w:sz w:val="28"/>
        </w:rPr>
        <w:t> </w:t>
      </w:r>
      <w:r>
        <w:rPr>
          <w:sz w:val="28"/>
        </w:rPr>
        <w:t>Bảo</w:t>
      </w:r>
      <w:r>
        <w:rPr>
          <w:spacing w:val="-6"/>
          <w:sz w:val="28"/>
        </w:rPr>
        <w:t> </w:t>
      </w:r>
      <w:r>
        <w:rPr>
          <w:sz w:val="28"/>
        </w:rPr>
        <w:t>hiểm</w:t>
      </w:r>
      <w:r>
        <w:rPr>
          <w:spacing w:val="-8"/>
          <w:sz w:val="28"/>
        </w:rPr>
        <w:t> </w:t>
      </w:r>
      <w:r>
        <w:rPr>
          <w:sz w:val="28"/>
        </w:rPr>
        <w:t>xã</w:t>
      </w:r>
      <w:r>
        <w:rPr>
          <w:spacing w:val="-3"/>
          <w:sz w:val="28"/>
        </w:rPr>
        <w:t> </w:t>
      </w:r>
      <w:r>
        <w:rPr>
          <w:sz w:val="28"/>
        </w:rPr>
        <w:t>hội</w:t>
      </w:r>
      <w:r>
        <w:rPr>
          <w:spacing w:val="-2"/>
          <w:sz w:val="28"/>
        </w:rPr>
        <w:t> </w:t>
      </w:r>
      <w:r>
        <w:rPr>
          <w:sz w:val="28"/>
        </w:rPr>
        <w:t>tỉnh H. Địa chỉ: Khu vục X, phường Y, thành phố V, tỉnh H.</w:t>
      </w:r>
    </w:p>
    <w:p>
      <w:pPr>
        <w:pStyle w:val="BodyText"/>
        <w:spacing w:before="0"/>
        <w:ind w:right="129" w:firstLine="712"/>
      </w:pPr>
      <w:r>
        <w:rPr/>
        <w:t>Người đại diện hợp pháp: Ông Lê Quang K. Trưởng phòng Quản lý thu Bảo hiểm xã hội tỉnh H. Là đại diện theo ủy quyền.</w:t>
      </w:r>
    </w:p>
    <w:p>
      <w:pPr>
        <w:pStyle w:val="ListParagraph"/>
        <w:numPr>
          <w:ilvl w:val="0"/>
          <w:numId w:val="1"/>
        </w:numPr>
        <w:tabs>
          <w:tab w:pos="1091" w:val="left" w:leader="none"/>
        </w:tabs>
        <w:spacing w:line="240" w:lineRule="auto" w:before="117" w:after="0"/>
        <w:ind w:left="109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998" w:val="left" w:leader="none"/>
        </w:tabs>
        <w:spacing w:line="264" w:lineRule="auto" w:before="119" w:after="0"/>
        <w:ind w:left="102" w:right="127" w:firstLine="719"/>
        <w:jc w:val="both"/>
        <w:rPr>
          <w:sz w:val="28"/>
        </w:rPr>
      </w:pPr>
      <w:r>
        <w:rPr>
          <w:sz w:val="28"/>
        </w:rPr>
        <w:t>Bà Nguyễn Thị Ngọc T, Nguyễn Thị Ngọc L và Công ty PT thống nhất hợp đồng lao đồng ngày 01/4/2006 được giao kết giữa bà Nguyễn Thị Ngọc L với</w:t>
      </w:r>
      <w:r>
        <w:rPr>
          <w:spacing w:val="37"/>
          <w:sz w:val="28"/>
        </w:rPr>
        <w:t> </w:t>
      </w:r>
      <w:r>
        <w:rPr>
          <w:sz w:val="28"/>
        </w:rPr>
        <w:t>Công</w:t>
      </w:r>
      <w:r>
        <w:rPr>
          <w:spacing w:val="35"/>
          <w:sz w:val="28"/>
        </w:rPr>
        <w:t> </w:t>
      </w:r>
      <w:r>
        <w:rPr>
          <w:sz w:val="28"/>
        </w:rPr>
        <w:t>ty</w:t>
      </w:r>
      <w:r>
        <w:rPr>
          <w:spacing w:val="33"/>
          <w:sz w:val="28"/>
        </w:rPr>
        <w:t> </w:t>
      </w:r>
      <w:r>
        <w:rPr>
          <w:sz w:val="28"/>
        </w:rPr>
        <w:t>TNHH</w:t>
      </w:r>
      <w:r>
        <w:rPr>
          <w:spacing w:val="40"/>
          <w:sz w:val="28"/>
        </w:rPr>
        <w:t> </w:t>
      </w:r>
      <w:r>
        <w:rPr>
          <w:sz w:val="28"/>
        </w:rPr>
        <w:t>PT</w:t>
      </w:r>
      <w:r>
        <w:rPr>
          <w:spacing w:val="35"/>
          <w:sz w:val="28"/>
        </w:rPr>
        <w:t> </w:t>
      </w:r>
      <w:r>
        <w:rPr>
          <w:sz w:val="28"/>
        </w:rPr>
        <w:t>dưới</w:t>
      </w:r>
      <w:r>
        <w:rPr>
          <w:spacing w:val="38"/>
          <w:sz w:val="28"/>
        </w:rPr>
        <w:t> </w:t>
      </w:r>
      <w:r>
        <w:rPr>
          <w:sz w:val="28"/>
        </w:rPr>
        <w:t>tên</w:t>
      </w:r>
      <w:r>
        <w:rPr>
          <w:spacing w:val="37"/>
          <w:sz w:val="28"/>
        </w:rPr>
        <w:t> </w:t>
      </w:r>
      <w:r>
        <w:rPr>
          <w:sz w:val="28"/>
        </w:rPr>
        <w:t>bà</w:t>
      </w:r>
      <w:r>
        <w:rPr>
          <w:spacing w:val="36"/>
          <w:sz w:val="28"/>
        </w:rPr>
        <w:t> </w:t>
      </w:r>
      <w:r>
        <w:rPr>
          <w:sz w:val="28"/>
        </w:rPr>
        <w:t>Nguyễn</w:t>
      </w:r>
      <w:r>
        <w:rPr>
          <w:spacing w:val="38"/>
          <w:sz w:val="28"/>
        </w:rPr>
        <w:t> </w:t>
      </w:r>
      <w:r>
        <w:rPr>
          <w:sz w:val="28"/>
        </w:rPr>
        <w:t>Thị</w:t>
      </w:r>
      <w:r>
        <w:rPr>
          <w:spacing w:val="37"/>
          <w:sz w:val="28"/>
        </w:rPr>
        <w:t> </w:t>
      </w:r>
      <w:r>
        <w:rPr>
          <w:sz w:val="28"/>
        </w:rPr>
        <w:t>Ngọc</w:t>
      </w:r>
      <w:r>
        <w:rPr>
          <w:spacing w:val="40"/>
          <w:sz w:val="28"/>
        </w:rPr>
        <w:t> </w:t>
      </w:r>
      <w:r>
        <w:rPr>
          <w:sz w:val="28"/>
        </w:rPr>
        <w:t>T</w:t>
      </w:r>
      <w:r>
        <w:rPr>
          <w:spacing w:val="35"/>
          <w:sz w:val="28"/>
        </w:rPr>
        <w:t> </w:t>
      </w:r>
      <w:r>
        <w:rPr>
          <w:sz w:val="28"/>
        </w:rPr>
        <w:t>là</w:t>
      </w:r>
      <w:r>
        <w:rPr>
          <w:spacing w:val="34"/>
          <w:sz w:val="28"/>
        </w:rPr>
        <w:t> </w:t>
      </w:r>
      <w:r>
        <w:rPr>
          <w:sz w:val="28"/>
        </w:rPr>
        <w:t>vô</w:t>
      </w:r>
      <w:r>
        <w:rPr>
          <w:spacing w:val="35"/>
          <w:sz w:val="28"/>
        </w:rPr>
        <w:t> </w:t>
      </w:r>
      <w:r>
        <w:rPr>
          <w:sz w:val="28"/>
        </w:rPr>
        <w:t>hiệu.</w:t>
      </w:r>
      <w:r>
        <w:rPr>
          <w:spacing w:val="35"/>
          <w:sz w:val="28"/>
        </w:rPr>
        <w:t> </w:t>
      </w:r>
      <w:r>
        <w:rPr>
          <w:sz w:val="28"/>
        </w:rPr>
        <w:t>Công</w:t>
      </w:r>
      <w:r>
        <w:rPr>
          <w:spacing w:val="37"/>
          <w:sz w:val="28"/>
        </w:rPr>
        <w:t> </w:t>
      </w:r>
      <w:r>
        <w:rPr>
          <w:sz w:val="28"/>
        </w:rPr>
        <w:t>ty</w:t>
      </w:r>
    </w:p>
    <w:p>
      <w:pPr>
        <w:spacing w:after="0" w:line="264" w:lineRule="auto"/>
        <w:jc w:val="both"/>
        <w:rPr>
          <w:sz w:val="28"/>
        </w:rPr>
        <w:sectPr>
          <w:headerReference w:type="default" r:id="rId5"/>
          <w:type w:val="continuous"/>
          <w:pgSz w:w="11910" w:h="16840"/>
          <w:pgMar w:header="287" w:footer="0" w:top="1040" w:bottom="280" w:left="1600" w:right="1000"/>
          <w:pgNumType w:start="1"/>
        </w:sectPr>
      </w:pPr>
    </w:p>
    <w:p>
      <w:pPr>
        <w:pStyle w:val="BodyText"/>
        <w:spacing w:line="264" w:lineRule="auto" w:before="79"/>
        <w:ind w:right="128"/>
      </w:pPr>
      <w:r>
        <w:rPr/>
        <w:t>TNHH</w:t>
      </w:r>
      <w:r>
        <w:rPr>
          <w:spacing w:val="-2"/>
        </w:rPr>
        <w:t> </w:t>
      </w:r>
      <w:r>
        <w:rPr/>
        <w:t>PT</w:t>
      </w:r>
      <w:r>
        <w:rPr>
          <w:spacing w:val="-4"/>
        </w:rPr>
        <w:t> </w:t>
      </w:r>
      <w:r>
        <w:rPr/>
        <w:t>và</w:t>
      </w:r>
      <w:r>
        <w:rPr>
          <w:spacing w:val="-2"/>
        </w:rPr>
        <w:t> </w:t>
      </w:r>
      <w:r>
        <w:rPr/>
        <w:t>bà</w:t>
      </w:r>
      <w:r>
        <w:rPr>
          <w:spacing w:val="-2"/>
        </w:rPr>
        <w:t> </w:t>
      </w:r>
      <w:r>
        <w:rPr/>
        <w:t>Nguyễn</w:t>
      </w:r>
      <w:r>
        <w:rPr>
          <w:spacing w:val="-1"/>
        </w:rPr>
        <w:t> </w:t>
      </w:r>
      <w:r>
        <w:rPr/>
        <w:t>Thị</w:t>
      </w:r>
      <w:r>
        <w:rPr>
          <w:spacing w:val="-1"/>
        </w:rPr>
        <w:t> </w:t>
      </w:r>
      <w:r>
        <w:rPr/>
        <w:t>Ngọc L</w:t>
      </w:r>
      <w:r>
        <w:rPr>
          <w:spacing w:val="-4"/>
        </w:rPr>
        <w:t> </w:t>
      </w:r>
      <w:r>
        <w:rPr/>
        <w:t>thống</w:t>
      </w:r>
      <w:r>
        <w:rPr>
          <w:spacing w:val="-1"/>
        </w:rPr>
        <w:t> </w:t>
      </w:r>
      <w:r>
        <w:rPr/>
        <w:t>nhất</w:t>
      </w:r>
      <w:r>
        <w:rPr>
          <w:spacing w:val="-2"/>
        </w:rPr>
        <w:t> </w:t>
      </w:r>
      <w:r>
        <w:rPr/>
        <w:t>chấm</w:t>
      </w:r>
      <w:r>
        <w:rPr>
          <w:spacing w:val="-4"/>
        </w:rPr>
        <w:t> </w:t>
      </w:r>
      <w:r>
        <w:rPr/>
        <w:t>dứt</w:t>
      </w:r>
      <w:r>
        <w:rPr>
          <w:spacing w:val="-2"/>
        </w:rPr>
        <w:t> </w:t>
      </w:r>
      <w:r>
        <w:rPr/>
        <w:t>hợp</w:t>
      </w:r>
      <w:r>
        <w:rPr>
          <w:spacing w:val="-1"/>
        </w:rPr>
        <w:t> </w:t>
      </w:r>
      <w:r>
        <w:rPr/>
        <w:t>đồng</w:t>
      </w:r>
      <w:r>
        <w:rPr>
          <w:spacing w:val="-1"/>
        </w:rPr>
        <w:t> </w:t>
      </w:r>
      <w:r>
        <w:rPr/>
        <w:t>lao</w:t>
      </w:r>
      <w:r>
        <w:rPr>
          <w:spacing w:val="-1"/>
        </w:rPr>
        <w:t> </w:t>
      </w:r>
      <w:r>
        <w:rPr/>
        <w:t>động</w:t>
      </w:r>
      <w:r>
        <w:rPr>
          <w:spacing w:val="-1"/>
        </w:rPr>
        <w:t> </w:t>
      </w:r>
      <w:r>
        <w:rPr/>
        <w:t>và không có yêu cầu gì liên quan đến hợp đồng lao động được lập ngày 01/4/2006. Bà Nguyễn Thị Ngọc T thống nhất để bà Nguyễn Thị Ngọc L được hưởng quá trình đóng bảo hiểm xã hội, bảo hiểm thất nghiệp của bà L tại Bảo hiệm xã hội tỉnh H với tên Nguyễn Thị Ngọc T từ tháng 04/2006 đến tháng 7/2022.</w:t>
      </w:r>
    </w:p>
    <w:p>
      <w:pPr>
        <w:pStyle w:val="ListParagraph"/>
        <w:numPr>
          <w:ilvl w:val="1"/>
          <w:numId w:val="1"/>
        </w:numPr>
        <w:tabs>
          <w:tab w:pos="993" w:val="left" w:leader="none"/>
        </w:tabs>
        <w:spacing w:line="240" w:lineRule="auto" w:before="120" w:after="0"/>
        <w:ind w:left="102" w:right="133" w:firstLine="719"/>
        <w:jc w:val="both"/>
        <w:rPr>
          <w:sz w:val="28"/>
        </w:rPr>
      </w:pPr>
      <w:r>
        <w:rPr>
          <w:sz w:val="28"/>
        </w:rPr>
        <w:t>Bảo hiểm xã hội tỉnh H thống nhất tách quá trình đóng bảo hiểm xã hội, bảo hiểm</w:t>
      </w:r>
      <w:r>
        <w:rPr>
          <w:spacing w:val="-3"/>
          <w:sz w:val="28"/>
        </w:rPr>
        <w:t> </w:t>
      </w:r>
      <w:r>
        <w:rPr>
          <w:sz w:val="28"/>
        </w:rPr>
        <w:t>thất nghiệp với tên bà Nguyễn Thị Ngọc T từ thời điểm</w:t>
      </w:r>
      <w:r>
        <w:rPr>
          <w:spacing w:val="-1"/>
          <w:sz w:val="28"/>
        </w:rPr>
        <w:t> </w:t>
      </w:r>
      <w:r>
        <w:rPr>
          <w:sz w:val="28"/>
        </w:rPr>
        <w:t>tháng 04/2006 đến tháng 7/2022 và điều chỉnh thông tin đóng bảo hiểm xã hội cho bà Nguyễn Thị Ngọc L được hưởng.</w:t>
      </w:r>
    </w:p>
    <w:p>
      <w:pPr>
        <w:pStyle w:val="ListParagraph"/>
        <w:numPr>
          <w:ilvl w:val="1"/>
          <w:numId w:val="1"/>
        </w:numPr>
        <w:tabs>
          <w:tab w:pos="998" w:val="left" w:leader="none"/>
        </w:tabs>
        <w:spacing w:line="240" w:lineRule="auto" w:before="121" w:after="0"/>
        <w:ind w:left="102" w:right="128" w:firstLine="719"/>
        <w:jc w:val="both"/>
        <w:rPr>
          <w:sz w:val="28"/>
        </w:rPr>
      </w:pPr>
      <w:r>
        <w:rPr>
          <w:sz w:val="28"/>
        </w:rPr>
        <w:t>Án phí lao động sơ thẩm: 150.000 (Một trăm năm mươi nghìn) đồng bà Nguyễn Thị Ngọc L đồng ý nộp toàn bộ.</w:t>
      </w:r>
    </w:p>
    <w:p>
      <w:pPr>
        <w:pStyle w:val="ListParagraph"/>
        <w:numPr>
          <w:ilvl w:val="1"/>
          <w:numId w:val="1"/>
        </w:numPr>
        <w:tabs>
          <w:tab w:pos="993" w:val="left" w:leader="none"/>
        </w:tabs>
        <w:spacing w:line="240" w:lineRule="auto" w:before="119" w:after="0"/>
        <w:ind w:left="102" w:right="132" w:firstLine="719"/>
        <w:jc w:val="both"/>
        <w:rPr>
          <w:sz w:val="28"/>
        </w:rPr>
      </w:pPr>
      <w:r>
        <w:rPr>
          <w:sz w:val="28"/>
        </w:rPr>
        <w:t>Hoàn trả cho bà Nguyễn Thị Ngọc T 300.000 (Ba trăm nghìn) đồng tiền tạm</w:t>
      </w:r>
      <w:r>
        <w:rPr>
          <w:spacing w:val="-2"/>
          <w:sz w:val="28"/>
        </w:rPr>
        <w:t> </w:t>
      </w:r>
      <w:r>
        <w:rPr>
          <w:sz w:val="28"/>
        </w:rPr>
        <w:t>ứng án phí đã nộp theo biên lai thu số 0012131 ngày</w:t>
      </w:r>
      <w:r>
        <w:rPr>
          <w:spacing w:val="-1"/>
          <w:sz w:val="28"/>
        </w:rPr>
        <w:t> </w:t>
      </w:r>
      <w:r>
        <w:rPr>
          <w:sz w:val="28"/>
        </w:rPr>
        <w:t>06/10/2022 tại Chi cục Thi hành án dân sự huyện Châu Thành A, tỉnh Hậu Giang.</w:t>
      </w:r>
    </w:p>
    <w:p>
      <w:pPr>
        <w:pStyle w:val="ListParagraph"/>
        <w:numPr>
          <w:ilvl w:val="0"/>
          <w:numId w:val="1"/>
        </w:numPr>
        <w:tabs>
          <w:tab w:pos="1129" w:val="left" w:leader="none"/>
        </w:tabs>
        <w:spacing w:line="240" w:lineRule="auto" w:before="122" w:after="0"/>
        <w:ind w:left="102" w:right="10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8" w:val="left" w:leader="none"/>
        </w:tabs>
        <w:spacing w:line="240" w:lineRule="auto" w:before="120" w:after="0"/>
        <w:ind w:left="102" w:right="111"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ind w:left="0"/>
        <w:jc w:val="left"/>
        <w:rPr>
          <w:sz w:val="33"/>
        </w:rPr>
      </w:pPr>
    </w:p>
    <w:p>
      <w:pPr>
        <w:tabs>
          <w:tab w:pos="5757" w:val="left" w:leader="none"/>
        </w:tabs>
        <w:spacing w:line="320" w:lineRule="exact" w:before="0"/>
        <w:ind w:left="102" w:right="0" w:firstLine="0"/>
        <w:jc w:val="both"/>
        <w:rPr>
          <w:b/>
          <w:sz w:val="28"/>
        </w:rPr>
      </w:pPr>
      <w:r>
        <w:rPr>
          <w:b/>
          <w:sz w:val="22"/>
          <w:u w:val="single"/>
        </w:rPr>
        <w:t>Nơi</w:t>
      </w:r>
      <w:r>
        <w:rPr>
          <w:b/>
          <w:spacing w:val="-1"/>
          <w:sz w:val="22"/>
          <w:u w:val="single"/>
        </w:rPr>
        <w:t> </w:t>
      </w:r>
      <w:r>
        <w:rPr>
          <w:b/>
          <w:spacing w:val="-2"/>
          <w:sz w:val="22"/>
          <w:u w:val="single"/>
        </w:rPr>
        <w:t>nhận</w:t>
      </w:r>
      <w:r>
        <w:rPr>
          <w:b/>
          <w:spacing w:val="-2"/>
          <w:sz w:val="22"/>
        </w:rPr>
        <w:t>:</w:t>
      </w:r>
      <w:r>
        <w:rPr>
          <w:b/>
          <w:sz w:val="22"/>
        </w:rPr>
        <w:tab/>
      </w:r>
      <w:r>
        <w:rPr>
          <w:b/>
          <w:sz w:val="28"/>
        </w:rPr>
        <w:t>THẨM</w:t>
      </w:r>
      <w:r>
        <w:rPr>
          <w:b/>
          <w:spacing w:val="-3"/>
          <w:sz w:val="28"/>
        </w:rPr>
        <w:t> </w:t>
      </w:r>
      <w:r>
        <w:rPr>
          <w:b/>
          <w:spacing w:val="-4"/>
          <w:sz w:val="28"/>
        </w:rPr>
        <w:t>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VKSND</w:t>
      </w:r>
      <w:r>
        <w:rPr>
          <w:spacing w:val="-5"/>
          <w:sz w:val="20"/>
        </w:rPr>
        <w:t> </w:t>
      </w:r>
      <w:r>
        <w:rPr>
          <w:sz w:val="20"/>
        </w:rPr>
        <w:t>huyện</w:t>
      </w:r>
      <w:r>
        <w:rPr>
          <w:spacing w:val="-3"/>
          <w:sz w:val="20"/>
        </w:rPr>
        <w:t> </w:t>
      </w:r>
      <w:r>
        <w:rPr>
          <w:sz w:val="20"/>
        </w:rPr>
        <w:t>Châu</w:t>
      </w:r>
      <w:r>
        <w:rPr>
          <w:spacing w:val="-5"/>
          <w:sz w:val="20"/>
        </w:rPr>
        <w:t> </w:t>
      </w:r>
      <w:r>
        <w:rPr>
          <w:sz w:val="20"/>
        </w:rPr>
        <w:t>Thành</w:t>
      </w:r>
      <w:r>
        <w:rPr>
          <w:spacing w:val="-4"/>
          <w:sz w:val="20"/>
        </w:rPr>
        <w:t> </w:t>
      </w:r>
      <w:r>
        <w:rPr>
          <w:spacing w:val="-7"/>
          <w:sz w:val="20"/>
        </w:rPr>
        <w:t>A;</w:t>
      </w:r>
    </w:p>
    <w:p>
      <w:pPr>
        <w:pStyle w:val="ListParagraph"/>
        <w:numPr>
          <w:ilvl w:val="0"/>
          <w:numId w:val="2"/>
        </w:numPr>
        <w:tabs>
          <w:tab w:pos="218" w:val="left" w:leader="none"/>
        </w:tabs>
        <w:spacing w:line="240" w:lineRule="auto" w:before="0" w:after="0"/>
        <w:ind w:left="217" w:right="0" w:hanging="116"/>
        <w:jc w:val="left"/>
        <w:rPr>
          <w:sz w:val="20"/>
        </w:rPr>
      </w:pPr>
      <w:r>
        <w:rPr>
          <w:sz w:val="20"/>
        </w:rPr>
        <w:t>Chi</w:t>
      </w:r>
      <w:r>
        <w:rPr>
          <w:spacing w:val="-5"/>
          <w:sz w:val="20"/>
        </w:rPr>
        <w:t> </w:t>
      </w:r>
      <w:r>
        <w:rPr>
          <w:sz w:val="20"/>
        </w:rPr>
        <w:t>cục</w:t>
      </w:r>
      <w:r>
        <w:rPr>
          <w:spacing w:val="-3"/>
          <w:sz w:val="20"/>
        </w:rPr>
        <w:t> </w:t>
      </w:r>
      <w:r>
        <w:rPr>
          <w:sz w:val="20"/>
        </w:rPr>
        <w:t>THA</w:t>
      </w:r>
      <w:r>
        <w:rPr>
          <w:spacing w:val="-6"/>
          <w:sz w:val="20"/>
        </w:rPr>
        <w:t> </w:t>
      </w:r>
      <w:r>
        <w:rPr>
          <w:sz w:val="20"/>
        </w:rPr>
        <w:t>dân</w:t>
      </w:r>
      <w:r>
        <w:rPr>
          <w:spacing w:val="-5"/>
          <w:sz w:val="20"/>
        </w:rPr>
        <w:t> </w:t>
      </w:r>
      <w:r>
        <w:rPr>
          <w:sz w:val="20"/>
        </w:rPr>
        <w:t>sự huyện</w:t>
      </w:r>
      <w:r>
        <w:rPr>
          <w:spacing w:val="-2"/>
          <w:sz w:val="20"/>
        </w:rPr>
        <w:t> </w:t>
      </w:r>
      <w:r>
        <w:rPr>
          <w:sz w:val="20"/>
        </w:rPr>
        <w:t>Châu</w:t>
      </w:r>
      <w:r>
        <w:rPr>
          <w:spacing w:val="-4"/>
          <w:sz w:val="20"/>
        </w:rPr>
        <w:t> </w:t>
      </w:r>
      <w:r>
        <w:rPr>
          <w:sz w:val="20"/>
        </w:rPr>
        <w:t>Thành</w:t>
      </w:r>
      <w:r>
        <w:rPr>
          <w:spacing w:val="-2"/>
          <w:sz w:val="20"/>
        </w:rPr>
        <w:t> </w:t>
      </w:r>
      <w:r>
        <w:rPr>
          <w:spacing w:val="-5"/>
          <w:sz w:val="20"/>
        </w:rPr>
        <w:t>A;</w:t>
      </w:r>
    </w:p>
    <w:p>
      <w:pPr>
        <w:pStyle w:val="ListParagraph"/>
        <w:numPr>
          <w:ilvl w:val="0"/>
          <w:numId w:val="2"/>
        </w:numPr>
        <w:tabs>
          <w:tab w:pos="218" w:val="left" w:leader="none"/>
        </w:tabs>
        <w:spacing w:line="240" w:lineRule="auto" w:before="1" w:after="0"/>
        <w:ind w:left="217" w:right="0" w:hanging="116"/>
        <w:jc w:val="left"/>
        <w:rPr>
          <w:sz w:val="20"/>
        </w:rPr>
      </w:pPr>
      <w:r>
        <w:rPr>
          <w:sz w:val="20"/>
        </w:rPr>
        <w:t>Đương</w:t>
      </w:r>
      <w:r>
        <w:rPr>
          <w:spacing w:val="-7"/>
          <w:sz w:val="20"/>
        </w:rPr>
        <w:t> </w:t>
      </w:r>
      <w:r>
        <w:rPr>
          <w:spacing w:val="-5"/>
          <w:sz w:val="20"/>
        </w:rPr>
        <w:t>sự;</w:t>
      </w:r>
    </w:p>
    <w:p>
      <w:pPr>
        <w:pStyle w:val="ListParagraph"/>
        <w:numPr>
          <w:ilvl w:val="0"/>
          <w:numId w:val="2"/>
        </w:numPr>
        <w:tabs>
          <w:tab w:pos="218" w:val="left" w:leader="none"/>
        </w:tabs>
        <w:spacing w:line="240" w:lineRule="auto" w:before="0" w:after="0"/>
        <w:ind w:left="21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BodyText"/>
        <w:spacing w:before="0"/>
        <w:ind w:left="0"/>
        <w:jc w:val="left"/>
        <w:rPr>
          <w:sz w:val="22"/>
        </w:rPr>
      </w:pPr>
    </w:p>
    <w:p>
      <w:pPr>
        <w:pStyle w:val="BodyText"/>
        <w:spacing w:before="0"/>
        <w:ind w:left="0"/>
        <w:jc w:val="left"/>
        <w:rPr>
          <w:sz w:val="22"/>
        </w:rPr>
      </w:pPr>
    </w:p>
    <w:p>
      <w:pPr>
        <w:pStyle w:val="BodyText"/>
        <w:spacing w:before="5"/>
        <w:ind w:left="0"/>
        <w:jc w:val="left"/>
      </w:pPr>
    </w:p>
    <w:p>
      <w:pPr>
        <w:spacing w:before="0"/>
        <w:ind w:left="5644" w:right="0" w:firstLine="0"/>
        <w:jc w:val="left"/>
        <w:rPr>
          <w:b/>
          <w:sz w:val="28"/>
        </w:rPr>
      </w:pPr>
      <w:r>
        <w:rPr>
          <w:b/>
          <w:sz w:val="28"/>
        </w:rPr>
        <w:t>Trần</w:t>
      </w:r>
      <w:r>
        <w:rPr>
          <w:b/>
          <w:spacing w:val="-3"/>
          <w:sz w:val="28"/>
        </w:rPr>
        <w:t> </w:t>
      </w:r>
      <w:r>
        <w:rPr>
          <w:b/>
          <w:sz w:val="28"/>
        </w:rPr>
        <w:t>Minh</w:t>
      </w:r>
      <w:r>
        <w:rPr>
          <w:b/>
          <w:spacing w:val="-3"/>
          <w:sz w:val="28"/>
        </w:rPr>
        <w:t> </w:t>
      </w:r>
      <w:r>
        <w:rPr>
          <w:b/>
          <w:spacing w:val="-5"/>
          <w:sz w:val="28"/>
        </w:rPr>
        <w:t>Mẫn</w:t>
      </w:r>
    </w:p>
    <w:sectPr>
      <w:pgSz w:w="11910" w:h="16840"/>
      <w:pgMar w:header="287" w:footer="0" w:top="104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29987pt;margin-top:13.368752pt;width:14.05pt;height:17.55pt;mso-position-horizontal-relative:page;mso-position-vertical-relative:page;z-index:-1576908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28" w:hanging="116"/>
      </w:pPr>
      <w:rPr>
        <w:rFonts w:hint="default"/>
        <w:lang w:val="vi" w:eastAsia="en-US" w:bidi="ar-SA"/>
      </w:rPr>
    </w:lvl>
    <w:lvl w:ilvl="2">
      <w:start w:val="0"/>
      <w:numFmt w:val="bullet"/>
      <w:lvlText w:val="•"/>
      <w:lvlJc w:val="left"/>
      <w:pPr>
        <w:ind w:left="2037" w:hanging="116"/>
      </w:pPr>
      <w:rPr>
        <w:rFonts w:hint="default"/>
        <w:lang w:val="vi" w:eastAsia="en-US" w:bidi="ar-SA"/>
      </w:rPr>
    </w:lvl>
    <w:lvl w:ilvl="3">
      <w:start w:val="0"/>
      <w:numFmt w:val="bullet"/>
      <w:lvlText w:val="•"/>
      <w:lvlJc w:val="left"/>
      <w:pPr>
        <w:ind w:left="2945" w:hanging="116"/>
      </w:pPr>
      <w:rPr>
        <w:rFonts w:hint="default"/>
        <w:lang w:val="vi" w:eastAsia="en-US" w:bidi="ar-SA"/>
      </w:rPr>
    </w:lvl>
    <w:lvl w:ilvl="4">
      <w:start w:val="0"/>
      <w:numFmt w:val="bullet"/>
      <w:lvlText w:val="•"/>
      <w:lvlJc w:val="left"/>
      <w:pPr>
        <w:ind w:left="3854" w:hanging="116"/>
      </w:pPr>
      <w:rPr>
        <w:rFonts w:hint="default"/>
        <w:lang w:val="vi" w:eastAsia="en-US" w:bidi="ar-SA"/>
      </w:rPr>
    </w:lvl>
    <w:lvl w:ilvl="5">
      <w:start w:val="0"/>
      <w:numFmt w:val="bullet"/>
      <w:lvlText w:val="•"/>
      <w:lvlJc w:val="left"/>
      <w:pPr>
        <w:ind w:left="4763" w:hanging="116"/>
      </w:pPr>
      <w:rPr>
        <w:rFonts w:hint="default"/>
        <w:lang w:val="vi" w:eastAsia="en-US" w:bidi="ar-SA"/>
      </w:rPr>
    </w:lvl>
    <w:lvl w:ilvl="6">
      <w:start w:val="0"/>
      <w:numFmt w:val="bullet"/>
      <w:lvlText w:val="•"/>
      <w:lvlJc w:val="left"/>
      <w:pPr>
        <w:ind w:left="5671" w:hanging="116"/>
      </w:pPr>
      <w:rPr>
        <w:rFonts w:hint="default"/>
        <w:lang w:val="vi" w:eastAsia="en-US" w:bidi="ar-SA"/>
      </w:rPr>
    </w:lvl>
    <w:lvl w:ilvl="7">
      <w:start w:val="0"/>
      <w:numFmt w:val="bullet"/>
      <w:lvlText w:val="•"/>
      <w:lvlJc w:val="left"/>
      <w:pPr>
        <w:ind w:left="6580" w:hanging="116"/>
      </w:pPr>
      <w:rPr>
        <w:rFonts w:hint="default"/>
        <w:lang w:val="vi" w:eastAsia="en-US" w:bidi="ar-SA"/>
      </w:rPr>
    </w:lvl>
    <w:lvl w:ilvl="8">
      <w:start w:val="0"/>
      <w:numFmt w:val="bullet"/>
      <w:lvlText w:val="•"/>
      <w:lvlJc w:val="left"/>
      <w:pPr>
        <w:ind w:left="7489" w:hanging="11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00" w:hanging="164"/>
      </w:pPr>
      <w:rPr>
        <w:rFonts w:hint="default"/>
        <w:lang w:val="vi" w:eastAsia="en-US" w:bidi="ar-SA"/>
      </w:rPr>
    </w:lvl>
    <w:lvl w:ilvl="3">
      <w:start w:val="0"/>
      <w:numFmt w:val="bullet"/>
      <w:lvlText w:val="•"/>
      <w:lvlJc w:val="left"/>
      <w:pPr>
        <w:ind w:left="2125" w:hanging="164"/>
      </w:pPr>
      <w:rPr>
        <w:rFonts w:hint="default"/>
        <w:lang w:val="vi" w:eastAsia="en-US" w:bidi="ar-SA"/>
      </w:rPr>
    </w:lvl>
    <w:lvl w:ilvl="4">
      <w:start w:val="0"/>
      <w:numFmt w:val="bullet"/>
      <w:lvlText w:val="•"/>
      <w:lvlJc w:val="left"/>
      <w:pPr>
        <w:ind w:left="3151" w:hanging="164"/>
      </w:pPr>
      <w:rPr>
        <w:rFonts w:hint="default"/>
        <w:lang w:val="vi" w:eastAsia="en-US" w:bidi="ar-SA"/>
      </w:rPr>
    </w:lvl>
    <w:lvl w:ilvl="5">
      <w:start w:val="0"/>
      <w:numFmt w:val="bullet"/>
      <w:lvlText w:val="•"/>
      <w:lvlJc w:val="left"/>
      <w:pPr>
        <w:ind w:left="4177" w:hanging="164"/>
      </w:pPr>
      <w:rPr>
        <w:rFonts w:hint="default"/>
        <w:lang w:val="vi" w:eastAsia="en-US" w:bidi="ar-SA"/>
      </w:rPr>
    </w:lvl>
    <w:lvl w:ilvl="6">
      <w:start w:val="0"/>
      <w:numFmt w:val="bullet"/>
      <w:lvlText w:val="•"/>
      <w:lvlJc w:val="left"/>
      <w:pPr>
        <w:ind w:left="5203" w:hanging="164"/>
      </w:pPr>
      <w:rPr>
        <w:rFonts w:hint="default"/>
        <w:lang w:val="vi" w:eastAsia="en-US" w:bidi="ar-SA"/>
      </w:rPr>
    </w:lvl>
    <w:lvl w:ilvl="7">
      <w:start w:val="0"/>
      <w:numFmt w:val="bullet"/>
      <w:lvlText w:val="•"/>
      <w:lvlJc w:val="left"/>
      <w:pPr>
        <w:ind w:left="6229" w:hanging="164"/>
      </w:pPr>
      <w:rPr>
        <w:rFonts w:hint="default"/>
        <w:lang w:val="vi" w:eastAsia="en-US" w:bidi="ar-SA"/>
      </w:rPr>
    </w:lvl>
    <w:lvl w:ilvl="8">
      <w:start w:val="0"/>
      <w:numFmt w:val="bullet"/>
      <w:lvlText w:val="•"/>
      <w:lvlJc w:val="left"/>
      <w:pPr>
        <w:ind w:left="725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dc:title>TÒA ÁN  NHÂN DÂN</dc:title>
  <dcterms:created xsi:type="dcterms:W3CDTF">2023-04-24T13:32:29Z</dcterms:created>
  <dcterms:modified xsi:type="dcterms:W3CDTF">2023-04-24T13:32:29Z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