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0"/>
        <w:gridCol w:w="5960"/>
      </w:tblGrid>
      <w:tr>
        <w:trPr>
          <w:trHeight w:val="1631" w:hRule="atLeast"/>
        </w:trPr>
        <w:tc>
          <w:tcPr>
            <w:tcW w:w="2940" w:type="dxa"/>
          </w:tcPr>
          <w:p>
            <w:pPr>
              <w:pStyle w:val="TableParagraph"/>
              <w:spacing w:line="273" w:lineRule="auto"/>
              <w:ind w:left="673" w:right="300" w:hanging="548"/>
              <w:rPr>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HUYÊN CL </w:t>
            </w:r>
            <w:r>
              <w:rPr>
                <w:sz w:val="26"/>
              </w:rPr>
              <w:t>TỈNH BT</w:t>
            </w:r>
          </w:p>
          <w:p>
            <w:pPr>
              <w:pStyle w:val="TableParagraph"/>
              <w:spacing w:before="7"/>
              <w:rPr>
                <w:sz w:val="9"/>
              </w:rPr>
            </w:pPr>
          </w:p>
          <w:p>
            <w:pPr>
              <w:pStyle w:val="TableParagraph"/>
              <w:spacing w:line="20" w:lineRule="exact"/>
              <w:ind w:left="521"/>
              <w:rPr>
                <w:sz w:val="2"/>
              </w:rPr>
            </w:pPr>
            <w:r>
              <w:rPr>
                <w:sz w:val="2"/>
              </w:rPr>
              <w:pict>
                <v:group style="width:84pt;height:.75pt;mso-position-horizontal-relative:char;mso-position-vertical-relative:line" id="docshapegroup2" coordorigin="0,0" coordsize="1680,15">
                  <v:line style="position:absolute" from="0,8" to="1680,8" stroked="true" strokeweight=".75pt" strokecolor="#000000">
                    <v:stroke dashstyle="solid"/>
                  </v:line>
                </v:group>
              </w:pict>
            </w:r>
            <w:r>
              <w:rPr>
                <w:sz w:val="2"/>
              </w:rPr>
            </w:r>
          </w:p>
          <w:p>
            <w:pPr>
              <w:pStyle w:val="TableParagraph"/>
              <w:spacing w:line="279" w:lineRule="exact" w:before="179"/>
              <w:ind w:left="50"/>
              <w:rPr>
                <w:sz w:val="26"/>
              </w:rPr>
            </w:pPr>
            <w:r>
              <w:rPr>
                <w:spacing w:val="-2"/>
                <w:sz w:val="26"/>
              </w:rPr>
              <w:t>Số:</w:t>
            </w:r>
            <w:r>
              <w:rPr>
                <w:spacing w:val="12"/>
                <w:sz w:val="26"/>
              </w:rPr>
              <w:t> </w:t>
            </w:r>
            <w:r>
              <w:rPr>
                <w:spacing w:val="-2"/>
                <w:sz w:val="26"/>
              </w:rPr>
              <w:t>243/2022/QĐST-</w:t>
            </w:r>
            <w:r>
              <w:rPr>
                <w:spacing w:val="-5"/>
                <w:sz w:val="26"/>
              </w:rPr>
              <w:t>DS</w:t>
            </w:r>
          </w:p>
        </w:tc>
        <w:tc>
          <w:tcPr>
            <w:tcW w:w="5960" w:type="dxa"/>
          </w:tcPr>
          <w:p>
            <w:pPr>
              <w:pStyle w:val="TableParagraph"/>
              <w:spacing w:line="287" w:lineRule="exact"/>
              <w:ind w:left="331" w:right="221"/>
              <w:jc w:val="center"/>
              <w:rPr>
                <w:b/>
                <w:sz w:val="26"/>
              </w:rPr>
            </w:pPr>
            <w:r>
              <w:rPr>
                <w:b/>
                <w:sz w:val="26"/>
              </w:rPr>
              <w:t>CỘNG</w:t>
            </w:r>
            <w:r>
              <w:rPr>
                <w:b/>
                <w:spacing w:val="-8"/>
                <w:sz w:val="26"/>
              </w:rPr>
              <w:t> </w:t>
            </w:r>
            <w:r>
              <w:rPr>
                <w:b/>
                <w:sz w:val="26"/>
              </w:rPr>
              <w:t>HÒA</w:t>
            </w:r>
            <w:r>
              <w:rPr>
                <w:b/>
                <w:spacing w:val="-5"/>
                <w:sz w:val="26"/>
              </w:rPr>
              <w:t> </w:t>
            </w:r>
            <w:r>
              <w:rPr>
                <w:b/>
                <w:sz w:val="26"/>
              </w:rPr>
              <w:t>XÃ</w:t>
            </w:r>
            <w:r>
              <w:rPr>
                <w:b/>
                <w:spacing w:val="-4"/>
                <w:sz w:val="26"/>
              </w:rPr>
              <w:t> </w:t>
            </w:r>
            <w:r>
              <w:rPr>
                <w:b/>
                <w:sz w:val="26"/>
              </w:rPr>
              <w:t>HỘI</w:t>
            </w:r>
            <w:r>
              <w:rPr>
                <w:b/>
                <w:spacing w:val="-6"/>
                <w:sz w:val="26"/>
              </w:rPr>
              <w:t> </w:t>
            </w:r>
            <w:r>
              <w:rPr>
                <w:b/>
                <w:sz w:val="26"/>
              </w:rPr>
              <w:t>CHỦ</w:t>
            </w:r>
            <w:r>
              <w:rPr>
                <w:b/>
                <w:spacing w:val="-7"/>
                <w:sz w:val="26"/>
              </w:rPr>
              <w:t> </w:t>
            </w:r>
            <w:r>
              <w:rPr>
                <w:b/>
                <w:sz w:val="26"/>
              </w:rPr>
              <w:t>NGHĨA</w:t>
            </w:r>
            <w:r>
              <w:rPr>
                <w:b/>
                <w:spacing w:val="-7"/>
                <w:sz w:val="26"/>
              </w:rPr>
              <w:t> </w:t>
            </w:r>
            <w:r>
              <w:rPr>
                <w:b/>
                <w:sz w:val="26"/>
              </w:rPr>
              <w:t>VIÊT</w:t>
            </w:r>
            <w:r>
              <w:rPr>
                <w:b/>
                <w:spacing w:val="-5"/>
                <w:sz w:val="26"/>
              </w:rPr>
              <w:t> NAM</w:t>
            </w:r>
          </w:p>
          <w:p>
            <w:pPr>
              <w:pStyle w:val="TableParagraph"/>
              <w:spacing w:before="46" w:after="49"/>
              <w:ind w:left="331" w:right="158"/>
              <w:jc w:val="center"/>
              <w:rPr>
                <w:b/>
                <w:sz w:val="26"/>
              </w:rPr>
            </w:pPr>
            <w:r>
              <w:rPr>
                <w:b/>
                <w:sz w:val="26"/>
              </w:rPr>
              <w:t>Độc</w:t>
            </w:r>
            <w:r>
              <w:rPr>
                <w:b/>
                <w:spacing w:val="-4"/>
                <w:sz w:val="26"/>
              </w:rPr>
              <w:t> </w:t>
            </w:r>
            <w:r>
              <w:rPr>
                <w:b/>
                <w:sz w:val="26"/>
              </w:rPr>
              <w:t>lập</w:t>
            </w:r>
            <w:r>
              <w:rPr>
                <w:b/>
                <w:spacing w:val="-5"/>
                <w:sz w:val="26"/>
              </w:rPr>
              <w:t> </w:t>
            </w:r>
            <w:r>
              <w:rPr>
                <w:b/>
                <w:sz w:val="26"/>
              </w:rPr>
              <w:t>-</w:t>
            </w:r>
            <w:r>
              <w:rPr>
                <w:b/>
                <w:spacing w:val="-1"/>
                <w:sz w:val="26"/>
              </w:rPr>
              <w:t> </w:t>
            </w:r>
            <w:r>
              <w:rPr>
                <w:b/>
                <w:sz w:val="26"/>
              </w:rPr>
              <w:t>Tự</w:t>
            </w:r>
            <w:r>
              <w:rPr>
                <w:b/>
                <w:spacing w:val="-4"/>
                <w:sz w:val="26"/>
              </w:rPr>
              <w:t> </w:t>
            </w:r>
            <w:r>
              <w:rPr>
                <w:b/>
                <w:sz w:val="26"/>
              </w:rPr>
              <w:t>do</w:t>
            </w:r>
            <w:r>
              <w:rPr>
                <w:b/>
                <w:spacing w:val="-4"/>
                <w:sz w:val="26"/>
              </w:rPr>
              <w:t> </w:t>
            </w:r>
            <w:r>
              <w:rPr>
                <w:b/>
                <w:sz w:val="26"/>
              </w:rPr>
              <w:t>-</w:t>
            </w:r>
            <w:r>
              <w:rPr>
                <w:b/>
                <w:spacing w:val="-2"/>
                <w:sz w:val="26"/>
              </w:rPr>
              <w:t> </w:t>
            </w:r>
            <w:r>
              <w:rPr>
                <w:b/>
                <w:sz w:val="26"/>
              </w:rPr>
              <w:t>Hạnh</w:t>
            </w:r>
            <w:r>
              <w:rPr>
                <w:b/>
                <w:spacing w:val="-4"/>
                <w:sz w:val="26"/>
              </w:rPr>
              <w:t> phúc</w:t>
            </w:r>
          </w:p>
          <w:p>
            <w:pPr>
              <w:pStyle w:val="TableParagraph"/>
              <w:spacing w:line="20" w:lineRule="exact"/>
              <w:ind w:left="1520"/>
              <w:rPr>
                <w:sz w:val="2"/>
              </w:rPr>
            </w:pPr>
            <w:r>
              <w:rPr>
                <w:sz w:val="2"/>
              </w:rPr>
              <w:pict>
                <v:group style="width:157.5pt;height:.8pt;mso-position-horizontal-relative:char;mso-position-vertical-relative:line" id="docshapegroup3" coordorigin="0,0" coordsize="3150,16">
                  <v:line style="position:absolute" from="8,8" to="3143,8" stroked="true" strokeweight=".75pt" strokecolor="#000000">
                    <v:stroke dashstyle="solid"/>
                  </v:line>
                </v:group>
              </w:pict>
            </w:r>
            <w:r>
              <w:rPr>
                <w:sz w:val="2"/>
              </w:rPr>
            </w:r>
          </w:p>
          <w:p>
            <w:pPr>
              <w:pStyle w:val="TableParagraph"/>
              <w:rPr>
                <w:sz w:val="28"/>
              </w:rPr>
            </w:pPr>
          </w:p>
          <w:p>
            <w:pPr>
              <w:pStyle w:val="TableParagraph"/>
              <w:spacing w:before="2"/>
              <w:rPr>
                <w:sz w:val="22"/>
              </w:rPr>
            </w:pPr>
          </w:p>
          <w:p>
            <w:pPr>
              <w:pStyle w:val="TableParagraph"/>
              <w:ind w:left="2220"/>
              <w:rPr>
                <w:sz w:val="28"/>
              </w:rPr>
            </w:pPr>
            <w:r>
              <w:rPr>
                <w:i/>
                <w:sz w:val="28"/>
              </w:rPr>
              <w:t>CL,</w:t>
            </w:r>
            <w:r>
              <w:rPr>
                <w:i/>
                <w:spacing w:val="-3"/>
                <w:sz w:val="28"/>
              </w:rPr>
              <w:t> </w:t>
            </w:r>
            <w:r>
              <w:rPr>
                <w:i/>
                <w:sz w:val="28"/>
              </w:rPr>
              <w:t>ngày</w:t>
            </w:r>
            <w:r>
              <w:rPr>
                <w:i/>
                <w:spacing w:val="-4"/>
                <w:sz w:val="28"/>
              </w:rPr>
              <w:t> </w:t>
            </w:r>
            <w:r>
              <w:rPr>
                <w:i/>
                <w:sz w:val="28"/>
              </w:rPr>
              <w:t>25</w:t>
            </w:r>
            <w:r>
              <w:rPr>
                <w:i/>
                <w:spacing w:val="-4"/>
                <w:sz w:val="28"/>
              </w:rPr>
              <w:t> </w:t>
            </w:r>
            <w:r>
              <w:rPr>
                <w:i/>
                <w:sz w:val="28"/>
              </w:rPr>
              <w:t>tháng</w:t>
            </w:r>
            <w:r>
              <w:rPr>
                <w:i/>
                <w:spacing w:val="-2"/>
                <w:sz w:val="28"/>
              </w:rPr>
              <w:t> </w:t>
            </w:r>
            <w:r>
              <w:rPr>
                <w:i/>
                <w:sz w:val="28"/>
              </w:rPr>
              <w:t>11</w:t>
            </w:r>
            <w:r>
              <w:rPr>
                <w:i/>
                <w:spacing w:val="-4"/>
                <w:sz w:val="28"/>
              </w:rPr>
              <w:t> </w:t>
            </w:r>
            <w:r>
              <w:rPr>
                <w:i/>
                <w:sz w:val="28"/>
              </w:rPr>
              <w:t>năm</w:t>
            </w:r>
            <w:r>
              <w:rPr>
                <w:i/>
                <w:spacing w:val="-2"/>
                <w:sz w:val="28"/>
              </w:rPr>
              <w:t> </w:t>
            </w:r>
            <w:r>
              <w:rPr>
                <w:i/>
                <w:spacing w:val="-4"/>
                <w:sz w:val="28"/>
              </w:rPr>
              <w:t>2022</w:t>
            </w:r>
            <w:r>
              <w:rPr>
                <w:spacing w:val="-4"/>
                <w:sz w:val="28"/>
              </w:rPr>
              <w:t>.</w:t>
            </w:r>
          </w:p>
        </w:tc>
      </w:tr>
    </w:tbl>
    <w:p>
      <w:pPr>
        <w:pStyle w:val="BodyText"/>
        <w:ind w:left="0"/>
        <w:jc w:val="left"/>
        <w:rPr>
          <w:sz w:val="20"/>
        </w:rPr>
      </w:pPr>
    </w:p>
    <w:p>
      <w:pPr>
        <w:pStyle w:val="BodyText"/>
        <w:spacing w:before="10"/>
        <w:ind w:left="0"/>
        <w:jc w:val="left"/>
        <w:rPr>
          <w:sz w:val="17"/>
        </w:rPr>
      </w:pPr>
    </w:p>
    <w:p>
      <w:pPr>
        <w:pStyle w:val="Title"/>
      </w:pPr>
      <w:r>
        <w:rPr/>
        <w:t>QUYẾT</w:t>
      </w:r>
      <w:r>
        <w:rPr>
          <w:spacing w:val="-4"/>
        </w:rPr>
        <w:t> ĐỊNH</w:t>
      </w:r>
    </w:p>
    <w:p>
      <w:pPr>
        <w:pStyle w:val="Heading1"/>
        <w:spacing w:before="120"/>
        <w:ind w:right="1162"/>
      </w:pPr>
      <w:r>
        <w:rPr/>
        <w:t>CÔNG</w:t>
      </w:r>
      <w:r>
        <w:rPr>
          <w:spacing w:val="-5"/>
        </w:rPr>
        <w:t> </w:t>
      </w:r>
      <w:r>
        <w:rPr/>
        <w:t>NHẬN</w:t>
      </w:r>
      <w:r>
        <w:rPr>
          <w:spacing w:val="-4"/>
        </w:rPr>
        <w:t> </w:t>
      </w:r>
      <w:r>
        <w:rPr/>
        <w:t>SỰ</w:t>
      </w:r>
      <w:r>
        <w:rPr>
          <w:spacing w:val="-4"/>
        </w:rPr>
        <w:t> </w:t>
      </w:r>
      <w:r>
        <w:rPr/>
        <w:t>THỎA</w:t>
      </w:r>
      <w:r>
        <w:rPr>
          <w:spacing w:val="-4"/>
        </w:rPr>
        <w:t> </w:t>
      </w:r>
      <w:r>
        <w:rPr/>
        <w:t>THUẬN</w:t>
      </w:r>
      <w:r>
        <w:rPr>
          <w:spacing w:val="-4"/>
        </w:rPr>
        <w:t> </w:t>
      </w:r>
      <w:r>
        <w:rPr/>
        <w:t>CỦA</w:t>
      </w:r>
      <w:r>
        <w:rPr>
          <w:spacing w:val="-3"/>
        </w:rPr>
        <w:t> </w:t>
      </w:r>
      <w:r>
        <w:rPr/>
        <w:t>CÁC</w:t>
      </w:r>
      <w:r>
        <w:rPr>
          <w:spacing w:val="-4"/>
        </w:rPr>
        <w:t> </w:t>
      </w:r>
      <w:r>
        <w:rPr/>
        <w:t>ĐƯƠNG</w:t>
      </w:r>
      <w:r>
        <w:rPr>
          <w:spacing w:val="-2"/>
        </w:rPr>
        <w:t> </w:t>
      </w:r>
      <w:r>
        <w:rPr>
          <w:spacing w:val="-5"/>
        </w:rPr>
        <w:t>SỰ</w:t>
      </w:r>
    </w:p>
    <w:p>
      <w:pPr>
        <w:pStyle w:val="BodyText"/>
        <w:spacing w:before="5"/>
        <w:ind w:left="0"/>
        <w:jc w:val="left"/>
        <w:rPr>
          <w:b/>
          <w:sz w:val="44"/>
        </w:rPr>
      </w:pPr>
    </w:p>
    <w:p>
      <w:pPr>
        <w:pStyle w:val="BodyText"/>
        <w:ind w:right="169" w:firstLine="839"/>
      </w:pPr>
      <w:r>
        <w:rPr/>
        <w:t>Căn cứ vào Điều 212, Điều 213, điểm</w:t>
      </w:r>
      <w:r>
        <w:rPr>
          <w:spacing w:val="-2"/>
        </w:rPr>
        <w:t> </w:t>
      </w:r>
      <w:r>
        <w:rPr/>
        <w:t>c khoản 1 Điều 217 của Bộ luật tố tụng dân sự;</w:t>
      </w:r>
    </w:p>
    <w:p>
      <w:pPr>
        <w:pStyle w:val="BodyText"/>
        <w:spacing w:before="120"/>
        <w:ind w:right="167" w:firstLine="839"/>
      </w:pPr>
      <w:r>
        <w:rPr/>
        <w:t>Căn cứ vào biên bản hòa giải thành ngày 17 tháng 11 năm 2022 về việc các đương sự thỏa thuận được với nhau về việc giải quyết toàn bộ vụ án dân sự sơ thẩm thụ lý số: 192/2022/TLST-DS ngày 07 tháng 11 năm 2022.</w:t>
      </w:r>
    </w:p>
    <w:p>
      <w:pPr>
        <w:pStyle w:val="BodyText"/>
        <w:spacing w:before="10"/>
        <w:ind w:left="0"/>
        <w:jc w:val="left"/>
        <w:rPr>
          <w:sz w:val="36"/>
        </w:rPr>
      </w:pPr>
    </w:p>
    <w:p>
      <w:pPr>
        <w:pStyle w:val="Heading1"/>
        <w:ind w:right="327"/>
        <w:rPr>
          <w:b w:val="0"/>
        </w:rPr>
      </w:pPr>
      <w:r>
        <w:rPr/>
        <w:t>XÉT</w:t>
      </w:r>
      <w:r>
        <w:rPr>
          <w:spacing w:val="-2"/>
        </w:rPr>
        <w:t> THẤY</w:t>
      </w:r>
      <w:r>
        <w:rPr>
          <w:b w:val="0"/>
          <w:spacing w:val="-2"/>
        </w:rPr>
        <w:t>:</w:t>
      </w:r>
    </w:p>
    <w:p>
      <w:pPr>
        <w:pStyle w:val="BodyText"/>
        <w:spacing w:before="122"/>
        <w:ind w:right="177" w:firstLine="851"/>
      </w:pPr>
      <w:r>
        <w:rPr/>
        <w:t>Các thoả thuận của các đương sự được ghi trong biên bản hoà giải thành về việc giải quyết toàn bộ vụ án là tự nguyện; nội dung thoả thuận giữa các đương sự không vi phạm điều cấm của luật và không trái đạo đức xã hội.</w:t>
      </w:r>
    </w:p>
    <w:p>
      <w:pPr>
        <w:pStyle w:val="BodyText"/>
        <w:spacing w:before="119"/>
        <w:ind w:right="179" w:firstLine="851"/>
      </w:pPr>
      <w:r>
        <w:rPr/>
        <w:t>Đã hết thời hạn 07 ngày, kể từ ngày lập biên bản hoà giải thành, không có đương sự nào thay đổi ý kiến về sự thoả thuận đó.</w:t>
      </w:r>
    </w:p>
    <w:p>
      <w:pPr>
        <w:pStyle w:val="BodyText"/>
        <w:spacing w:before="10"/>
        <w:ind w:left="0"/>
        <w:jc w:val="left"/>
        <w:rPr>
          <w:sz w:val="40"/>
        </w:rPr>
      </w:pPr>
    </w:p>
    <w:p>
      <w:pPr>
        <w:pStyle w:val="Heading1"/>
        <w:rPr>
          <w:b w:val="0"/>
        </w:rPr>
      </w:pPr>
      <w:r>
        <w:rPr/>
        <w:t>QUYẾT</w:t>
      </w:r>
      <w:r>
        <w:rPr>
          <w:spacing w:val="-6"/>
        </w:rPr>
        <w:t> </w:t>
      </w:r>
      <w:r>
        <w:rPr>
          <w:spacing w:val="-4"/>
        </w:rPr>
        <w:t>ĐỊNH</w:t>
      </w:r>
      <w:r>
        <w:rPr>
          <w:b w:val="0"/>
          <w:spacing w:val="-4"/>
        </w:rPr>
        <w:t>:</w:t>
      </w:r>
    </w:p>
    <w:p>
      <w:pPr>
        <w:pStyle w:val="ListParagraph"/>
        <w:numPr>
          <w:ilvl w:val="0"/>
          <w:numId w:val="1"/>
        </w:numPr>
        <w:tabs>
          <w:tab w:pos="1295" w:val="left" w:leader="none"/>
        </w:tabs>
        <w:spacing w:line="240" w:lineRule="auto" w:before="119" w:after="0"/>
        <w:ind w:left="1294" w:right="0" w:hanging="294"/>
        <w:jc w:val="both"/>
        <w:rPr>
          <w:b/>
          <w:i/>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thỏa</w:t>
      </w:r>
      <w:r>
        <w:rPr>
          <w:spacing w:val="-4"/>
          <w:sz w:val="28"/>
        </w:rPr>
        <w:t> </w:t>
      </w:r>
      <w:r>
        <w:rPr>
          <w:sz w:val="28"/>
        </w:rPr>
        <w:t>thuận</w:t>
      </w:r>
      <w:r>
        <w:rPr>
          <w:spacing w:val="-1"/>
          <w:sz w:val="28"/>
        </w:rPr>
        <w:t> </w:t>
      </w:r>
      <w:r>
        <w:rPr>
          <w:sz w:val="28"/>
        </w:rPr>
        <w:t>giữa</w:t>
      </w:r>
      <w:r>
        <w:rPr>
          <w:spacing w:val="-2"/>
          <w:sz w:val="28"/>
        </w:rPr>
        <w:t> </w:t>
      </w:r>
      <w:r>
        <w:rPr>
          <w:sz w:val="28"/>
        </w:rPr>
        <w:t>các</w:t>
      </w:r>
      <w:r>
        <w:rPr>
          <w:spacing w:val="-5"/>
          <w:sz w:val="28"/>
        </w:rPr>
        <w:t> </w:t>
      </w:r>
      <w:r>
        <w:rPr>
          <w:sz w:val="28"/>
        </w:rPr>
        <w:t>đương</w:t>
      </w:r>
      <w:r>
        <w:rPr>
          <w:spacing w:val="-1"/>
          <w:sz w:val="28"/>
        </w:rPr>
        <w:t> </w:t>
      </w:r>
      <w:r>
        <w:rPr>
          <w:spacing w:val="-5"/>
          <w:sz w:val="28"/>
        </w:rPr>
        <w:t>sự:</w:t>
      </w:r>
    </w:p>
    <w:p>
      <w:pPr>
        <w:pStyle w:val="BodyText"/>
        <w:spacing w:before="122"/>
        <w:ind w:right="190" w:firstLine="1139"/>
      </w:pPr>
      <w:r>
        <w:rPr>
          <w:i/>
        </w:rPr>
        <w:t>Nguyên đơn</w:t>
      </w:r>
      <w:r>
        <w:rPr/>
        <w:t>: Ông Nguyễn Văn L - sinh năm 1978; địa chỉ: ấp CT, xã HKTA, huyện MCB, tỉnh BT.</w:t>
      </w:r>
    </w:p>
    <w:p>
      <w:pPr>
        <w:pStyle w:val="BodyText"/>
        <w:spacing w:before="120"/>
        <w:ind w:right="197" w:firstLine="1137"/>
      </w:pPr>
      <w:r>
        <w:rPr/>
        <w:t>Người đại diện theo ủy quyền của nguyên đơn: ông Sữ Văn N, sinh năm: 1954; địa chỉ: ấp TA, xã LT, huyện CL, tỉnh BT.</w:t>
      </w:r>
    </w:p>
    <w:p>
      <w:pPr>
        <w:pStyle w:val="BodyText"/>
        <w:spacing w:before="119"/>
        <w:ind w:right="196" w:firstLine="1067"/>
      </w:pPr>
      <w:r>
        <w:rPr>
          <w:i/>
        </w:rPr>
        <w:t>Bị đơn: </w:t>
      </w:r>
      <w:r>
        <w:rPr/>
        <w:t>Ông Trương Ngọc</w:t>
      </w:r>
      <w:r>
        <w:rPr>
          <w:spacing w:val="-1"/>
        </w:rPr>
        <w:t> </w:t>
      </w:r>
      <w:r>
        <w:rPr/>
        <w:t>T - sinh</w:t>
      </w:r>
      <w:r>
        <w:rPr>
          <w:spacing w:val="-1"/>
        </w:rPr>
        <w:t> </w:t>
      </w:r>
      <w:r>
        <w:rPr/>
        <w:t>năm</w:t>
      </w:r>
      <w:r>
        <w:rPr>
          <w:spacing w:val="-3"/>
        </w:rPr>
        <w:t> </w:t>
      </w:r>
      <w:r>
        <w:rPr/>
        <w:t>1967; địa</w:t>
      </w:r>
      <w:r>
        <w:rPr>
          <w:spacing w:val="-1"/>
        </w:rPr>
        <w:t> </w:t>
      </w:r>
      <w:r>
        <w:rPr/>
        <w:t>chỉ: 406/8 ấp SL,</w:t>
      </w:r>
      <w:r>
        <w:rPr>
          <w:spacing w:val="-1"/>
        </w:rPr>
        <w:t> </w:t>
      </w:r>
      <w:r>
        <w:rPr/>
        <w:t>xã SĐ, huyện CL, tỉnh BT.</w:t>
      </w:r>
    </w:p>
    <w:p>
      <w:pPr>
        <w:pStyle w:val="ListParagraph"/>
        <w:numPr>
          <w:ilvl w:val="0"/>
          <w:numId w:val="1"/>
        </w:numPr>
        <w:tabs>
          <w:tab w:pos="1295" w:val="left" w:leader="none"/>
        </w:tabs>
        <w:spacing w:line="240" w:lineRule="auto" w:before="120" w:after="0"/>
        <w:ind w:left="1294" w:right="0" w:hanging="294"/>
        <w:jc w:val="both"/>
        <w:rPr>
          <w:b/>
          <w:i/>
          <w:sz w:val="28"/>
        </w:rPr>
      </w:pPr>
      <w:r>
        <w:rPr>
          <w:sz w:val="28"/>
        </w:rPr>
        <w:t>Sự</w:t>
      </w:r>
      <w:r>
        <w:rPr>
          <w:spacing w:val="-5"/>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1"/>
          <w:sz w:val="28"/>
        </w:rPr>
        <w:t> </w:t>
      </w:r>
      <w:r>
        <w:rPr>
          <w:sz w:val="28"/>
        </w:rPr>
        <w:t>sự</w:t>
      </w:r>
      <w:r>
        <w:rPr>
          <w:spacing w:val="-4"/>
          <w:sz w:val="28"/>
        </w:rPr>
        <w:t> </w:t>
      </w:r>
      <w:r>
        <w:rPr>
          <w:sz w:val="28"/>
        </w:rPr>
        <w:t>cụ</w:t>
      </w:r>
      <w:r>
        <w:rPr>
          <w:spacing w:val="-1"/>
          <w:sz w:val="28"/>
        </w:rPr>
        <w:t> </w:t>
      </w:r>
      <w:r>
        <w:rPr>
          <w:sz w:val="28"/>
        </w:rPr>
        <w:t>thể</w:t>
      </w:r>
      <w:r>
        <w:rPr>
          <w:spacing w:val="-5"/>
          <w:sz w:val="28"/>
        </w:rPr>
        <w:t> </w:t>
      </w:r>
      <w:r>
        <w:rPr>
          <w:sz w:val="28"/>
        </w:rPr>
        <w:t>như</w:t>
      </w:r>
      <w:r>
        <w:rPr>
          <w:spacing w:val="-5"/>
          <w:sz w:val="28"/>
        </w:rPr>
        <w:t> </w:t>
      </w:r>
      <w:r>
        <w:rPr>
          <w:spacing w:val="-4"/>
          <w:sz w:val="28"/>
        </w:rPr>
        <w:t>sau:</w:t>
      </w:r>
    </w:p>
    <w:p>
      <w:pPr>
        <w:pStyle w:val="ListParagraph"/>
        <w:numPr>
          <w:ilvl w:val="1"/>
          <w:numId w:val="1"/>
        </w:numPr>
        <w:tabs>
          <w:tab w:pos="1379" w:val="left" w:leader="none"/>
        </w:tabs>
        <w:spacing w:line="240" w:lineRule="auto" w:before="122" w:after="0"/>
        <w:ind w:left="162" w:right="231" w:firstLine="1048"/>
        <w:jc w:val="both"/>
        <w:rPr>
          <w:sz w:val="28"/>
        </w:rPr>
      </w:pPr>
      <w:r>
        <w:rPr>
          <w:sz w:val="28"/>
        </w:rPr>
        <w:t>Đình chỉ</w:t>
      </w:r>
      <w:r>
        <w:rPr>
          <w:spacing w:val="-1"/>
          <w:sz w:val="28"/>
        </w:rPr>
        <w:t> </w:t>
      </w:r>
      <w:r>
        <w:rPr>
          <w:sz w:val="28"/>
        </w:rPr>
        <w:t>một phần yêu cầu</w:t>
      </w:r>
      <w:r>
        <w:rPr>
          <w:spacing w:val="-1"/>
          <w:sz w:val="28"/>
        </w:rPr>
        <w:t> </w:t>
      </w:r>
      <w:r>
        <w:rPr>
          <w:sz w:val="28"/>
        </w:rPr>
        <w:t>khởi</w:t>
      </w:r>
      <w:r>
        <w:rPr>
          <w:spacing w:val="-1"/>
          <w:sz w:val="28"/>
        </w:rPr>
        <w:t> </w:t>
      </w:r>
      <w:r>
        <w:rPr>
          <w:sz w:val="28"/>
        </w:rPr>
        <w:t>kiện của</w:t>
      </w:r>
      <w:r>
        <w:rPr>
          <w:spacing w:val="-2"/>
          <w:sz w:val="28"/>
        </w:rPr>
        <w:t> </w:t>
      </w:r>
      <w:r>
        <w:rPr>
          <w:sz w:val="28"/>
        </w:rPr>
        <w:t>nguyên đơn</w:t>
      </w:r>
      <w:r>
        <w:rPr>
          <w:spacing w:val="-1"/>
          <w:sz w:val="28"/>
        </w:rPr>
        <w:t> </w:t>
      </w:r>
      <w:r>
        <w:rPr>
          <w:sz w:val="28"/>
        </w:rPr>
        <w:t>do</w:t>
      </w:r>
      <w:r>
        <w:rPr>
          <w:spacing w:val="-1"/>
          <w:sz w:val="28"/>
        </w:rPr>
        <w:t> </w:t>
      </w:r>
      <w:r>
        <w:rPr>
          <w:sz w:val="28"/>
        </w:rPr>
        <w:t>nguyên đơn tự nguyện rút đơn.</w:t>
      </w:r>
    </w:p>
    <w:p>
      <w:pPr>
        <w:pStyle w:val="ListParagraph"/>
        <w:numPr>
          <w:ilvl w:val="1"/>
          <w:numId w:val="1"/>
        </w:numPr>
        <w:tabs>
          <w:tab w:pos="1324" w:val="left" w:leader="none"/>
        </w:tabs>
        <w:spacing w:line="240" w:lineRule="auto" w:before="59" w:after="0"/>
        <w:ind w:left="162" w:right="218" w:firstLine="976"/>
        <w:jc w:val="both"/>
        <w:rPr>
          <w:sz w:val="28"/>
        </w:rPr>
      </w:pPr>
      <w:r>
        <w:rPr>
          <w:sz w:val="28"/>
        </w:rPr>
        <w:t>Ông Trương Ngọc T đồng ý có nghĩa vụ trả cho ông Nguyễn Văn L số tiền là 125.000.000đồng (Một trăm hai mươi lăm triệu đồng), ông L không yêu cầu tính lãi trong thời gian qua.</w:t>
      </w:r>
    </w:p>
    <w:p>
      <w:pPr>
        <w:pStyle w:val="ListParagraph"/>
        <w:numPr>
          <w:ilvl w:val="1"/>
          <w:numId w:val="1"/>
        </w:numPr>
        <w:tabs>
          <w:tab w:pos="1307" w:val="left" w:leader="none"/>
        </w:tabs>
        <w:spacing w:line="240" w:lineRule="auto" w:before="0" w:after="0"/>
        <w:ind w:left="162" w:right="218" w:firstLine="976"/>
        <w:jc w:val="both"/>
        <w:rPr>
          <w:sz w:val="28"/>
        </w:rPr>
      </w:pPr>
      <w:r>
        <w:rPr>
          <w:sz w:val="28"/>
        </w:rPr>
        <w:t>Kể từ khi có đơn yêu cầu thi hành án của người được</w:t>
      </w:r>
      <w:r>
        <w:rPr>
          <w:spacing w:val="-2"/>
          <w:sz w:val="28"/>
        </w:rPr>
        <w:t> </w:t>
      </w:r>
      <w:r>
        <w:rPr>
          <w:sz w:val="28"/>
        </w:rPr>
        <w:t>thi hành án, nếu bên có nghĩa vụ chậm trả tiền thì bên đó phải trả lãi đối với số tiền chậm trả</w:t>
      </w:r>
      <w:r>
        <w:rPr>
          <w:spacing w:val="40"/>
          <w:sz w:val="28"/>
        </w:rPr>
        <w:t> </w:t>
      </w:r>
      <w:r>
        <w:rPr>
          <w:sz w:val="28"/>
        </w:rPr>
        <w:t>theo mức lãi suất quy định tại khoản 2 Điều 468 của Bộ luật Dân sự.</w:t>
      </w:r>
    </w:p>
    <w:p>
      <w:pPr>
        <w:spacing w:after="0" w:line="240" w:lineRule="auto"/>
        <w:jc w:val="both"/>
        <w:rPr>
          <w:sz w:val="28"/>
        </w:rPr>
        <w:sectPr>
          <w:footerReference w:type="default" r:id="rId5"/>
          <w:type w:val="continuous"/>
          <w:pgSz w:w="11910" w:h="16850"/>
          <w:pgMar w:footer="916" w:header="0" w:top="1120" w:bottom="1100" w:left="1540" w:right="960"/>
          <w:pgNumType w:start="1"/>
        </w:sectPr>
      </w:pPr>
    </w:p>
    <w:p>
      <w:pPr>
        <w:pStyle w:val="ListParagraph"/>
        <w:numPr>
          <w:ilvl w:val="1"/>
          <w:numId w:val="1"/>
        </w:numPr>
        <w:tabs>
          <w:tab w:pos="1271" w:val="left" w:leader="none"/>
        </w:tabs>
        <w:spacing w:line="242" w:lineRule="auto" w:before="65" w:after="0"/>
        <w:ind w:left="162" w:right="218" w:firstLine="907"/>
        <w:jc w:val="both"/>
        <w:rPr>
          <w:sz w:val="28"/>
        </w:rPr>
      </w:pPr>
      <w:r>
        <w:rPr>
          <w:sz w:val="28"/>
        </w:rPr>
        <w:t>Án phí dân sự sơ thẩm có giá ngạch là 125.000.000đồng x 2,5% = </w:t>
      </w:r>
      <w:r>
        <w:rPr>
          <w:spacing w:val="-2"/>
          <w:sz w:val="28"/>
        </w:rPr>
        <w:t>3.125.000đồng.</w:t>
      </w:r>
    </w:p>
    <w:p>
      <w:pPr>
        <w:pStyle w:val="ListParagraph"/>
        <w:numPr>
          <w:ilvl w:val="1"/>
          <w:numId w:val="1"/>
        </w:numPr>
        <w:tabs>
          <w:tab w:pos="1245" w:val="left" w:leader="none"/>
        </w:tabs>
        <w:spacing w:line="240" w:lineRule="auto" w:before="0" w:after="0"/>
        <w:ind w:left="162" w:right="218" w:firstLine="907"/>
        <w:jc w:val="both"/>
        <w:rPr>
          <w:sz w:val="28"/>
        </w:rPr>
      </w:pPr>
      <w:r>
        <w:rPr>
          <w:sz w:val="28"/>
        </w:rPr>
        <w:t>Ông Nguyễn Văn L tự nguyện chịu 1.562.500đồng tiền án phí, nhưng được khấu trừ vào số tiền ông L đã nộp tạm ứng án phí theo biên lai thu số 0008524, ngày 04/11/2022 tại Chi cục thi hành án dân sự huyện CL. Hoàn trả cho ông L số tiền chênh lệch còn lại là 4.687.500đồng.</w:t>
      </w:r>
    </w:p>
    <w:p>
      <w:pPr>
        <w:pStyle w:val="ListParagraph"/>
        <w:numPr>
          <w:ilvl w:val="1"/>
          <w:numId w:val="1"/>
        </w:numPr>
        <w:tabs>
          <w:tab w:pos="1250" w:val="left" w:leader="none"/>
        </w:tabs>
        <w:spacing w:line="320" w:lineRule="exact" w:before="0" w:after="0"/>
        <w:ind w:left="1249" w:right="0" w:hanging="181"/>
        <w:jc w:val="both"/>
        <w:rPr>
          <w:sz w:val="28"/>
        </w:rPr>
      </w:pPr>
      <w:r>
        <w:rPr>
          <w:sz w:val="28"/>
        </w:rPr>
        <w:t>Ông</w:t>
      </w:r>
      <w:r>
        <w:rPr>
          <w:spacing w:val="10"/>
          <w:sz w:val="28"/>
        </w:rPr>
        <w:t> </w:t>
      </w:r>
      <w:r>
        <w:rPr>
          <w:sz w:val="28"/>
        </w:rPr>
        <w:t>Nguyễn</w:t>
      </w:r>
      <w:r>
        <w:rPr>
          <w:spacing w:val="11"/>
          <w:sz w:val="28"/>
        </w:rPr>
        <w:t> </w:t>
      </w:r>
      <w:r>
        <w:rPr>
          <w:sz w:val="28"/>
        </w:rPr>
        <w:t>Văn</w:t>
      </w:r>
      <w:r>
        <w:rPr>
          <w:spacing w:val="11"/>
          <w:sz w:val="28"/>
        </w:rPr>
        <w:t> </w:t>
      </w:r>
      <w:r>
        <w:rPr>
          <w:sz w:val="28"/>
        </w:rPr>
        <w:t>L</w:t>
      </w:r>
      <w:r>
        <w:rPr>
          <w:spacing w:val="13"/>
          <w:sz w:val="28"/>
        </w:rPr>
        <w:t> </w:t>
      </w:r>
      <w:r>
        <w:rPr>
          <w:sz w:val="28"/>
        </w:rPr>
        <w:t>đồng</w:t>
      </w:r>
      <w:r>
        <w:rPr>
          <w:spacing w:val="11"/>
          <w:sz w:val="28"/>
        </w:rPr>
        <w:t> </w:t>
      </w:r>
      <w:r>
        <w:rPr>
          <w:sz w:val="28"/>
        </w:rPr>
        <w:t>ý</w:t>
      </w:r>
      <w:r>
        <w:rPr>
          <w:spacing w:val="11"/>
          <w:sz w:val="28"/>
        </w:rPr>
        <w:t> </w:t>
      </w:r>
      <w:r>
        <w:rPr>
          <w:sz w:val="28"/>
        </w:rPr>
        <w:t>chịu</w:t>
      </w:r>
      <w:r>
        <w:rPr>
          <w:spacing w:val="9"/>
          <w:sz w:val="28"/>
        </w:rPr>
        <w:t> </w:t>
      </w:r>
      <w:r>
        <w:rPr>
          <w:sz w:val="28"/>
        </w:rPr>
        <w:t>1.562.500đồng</w:t>
      </w:r>
      <w:r>
        <w:rPr>
          <w:spacing w:val="11"/>
          <w:sz w:val="28"/>
        </w:rPr>
        <w:t> </w:t>
      </w:r>
      <w:r>
        <w:rPr>
          <w:sz w:val="28"/>
        </w:rPr>
        <w:t>tiền</w:t>
      </w:r>
      <w:r>
        <w:rPr>
          <w:spacing w:val="9"/>
          <w:sz w:val="28"/>
        </w:rPr>
        <w:t> </w:t>
      </w:r>
      <w:r>
        <w:rPr>
          <w:sz w:val="28"/>
        </w:rPr>
        <w:t>án</w:t>
      </w:r>
      <w:r>
        <w:rPr>
          <w:spacing w:val="11"/>
          <w:sz w:val="28"/>
        </w:rPr>
        <w:t> </w:t>
      </w:r>
      <w:r>
        <w:rPr>
          <w:sz w:val="28"/>
        </w:rPr>
        <w:t>phí</w:t>
      </w:r>
      <w:r>
        <w:rPr>
          <w:spacing w:val="9"/>
          <w:sz w:val="28"/>
        </w:rPr>
        <w:t> </w:t>
      </w:r>
      <w:r>
        <w:rPr>
          <w:sz w:val="28"/>
        </w:rPr>
        <w:t>dân</w:t>
      </w:r>
      <w:r>
        <w:rPr>
          <w:spacing w:val="11"/>
          <w:sz w:val="28"/>
        </w:rPr>
        <w:t> </w:t>
      </w:r>
      <w:r>
        <w:rPr>
          <w:sz w:val="28"/>
        </w:rPr>
        <w:t>sự</w:t>
      </w:r>
      <w:r>
        <w:rPr>
          <w:spacing w:val="9"/>
          <w:sz w:val="28"/>
        </w:rPr>
        <w:t> </w:t>
      </w:r>
      <w:r>
        <w:rPr>
          <w:spacing w:val="-5"/>
          <w:sz w:val="28"/>
        </w:rPr>
        <w:t>sơ</w:t>
      </w:r>
    </w:p>
    <w:p>
      <w:pPr>
        <w:pStyle w:val="BodyText"/>
        <w:spacing w:line="320" w:lineRule="exact"/>
        <w:jc w:val="left"/>
      </w:pPr>
      <w:r>
        <w:rPr>
          <w:spacing w:val="-2"/>
        </w:rPr>
        <w:t>thẩm.</w:t>
      </w:r>
    </w:p>
    <w:p>
      <w:pPr>
        <w:pStyle w:val="ListParagraph"/>
        <w:numPr>
          <w:ilvl w:val="0"/>
          <w:numId w:val="1"/>
        </w:numPr>
        <w:tabs>
          <w:tab w:pos="1250" w:val="left" w:leader="none"/>
        </w:tabs>
        <w:spacing w:line="240" w:lineRule="auto" w:before="91" w:after="0"/>
        <w:ind w:left="1249" w:right="0" w:hanging="299"/>
        <w:jc w:val="left"/>
        <w:rPr>
          <w:sz w:val="28"/>
        </w:rPr>
      </w:pPr>
      <w:r>
        <w:rPr>
          <w:sz w:val="28"/>
        </w:rPr>
        <w:t>Quyết</w:t>
      </w:r>
      <w:r>
        <w:rPr>
          <w:spacing w:val="15"/>
          <w:sz w:val="28"/>
        </w:rPr>
        <w:t> </w:t>
      </w:r>
      <w:r>
        <w:rPr>
          <w:sz w:val="28"/>
        </w:rPr>
        <w:t>định</w:t>
      </w:r>
      <w:r>
        <w:rPr>
          <w:spacing w:val="15"/>
          <w:sz w:val="28"/>
        </w:rPr>
        <w:t> </w:t>
      </w:r>
      <w:r>
        <w:rPr>
          <w:sz w:val="28"/>
        </w:rPr>
        <w:t>này</w:t>
      </w:r>
      <w:r>
        <w:rPr>
          <w:spacing w:val="11"/>
          <w:sz w:val="28"/>
        </w:rPr>
        <w:t> </w:t>
      </w:r>
      <w:r>
        <w:rPr>
          <w:sz w:val="28"/>
        </w:rPr>
        <w:t>có</w:t>
      </w:r>
      <w:r>
        <w:rPr>
          <w:spacing w:val="15"/>
          <w:sz w:val="28"/>
        </w:rPr>
        <w:t> </w:t>
      </w:r>
      <w:r>
        <w:rPr>
          <w:sz w:val="28"/>
        </w:rPr>
        <w:t>hiệu</w:t>
      </w:r>
      <w:r>
        <w:rPr>
          <w:spacing w:val="16"/>
          <w:sz w:val="28"/>
        </w:rPr>
        <w:t> </w:t>
      </w:r>
      <w:r>
        <w:rPr>
          <w:sz w:val="28"/>
        </w:rPr>
        <w:t>lực</w:t>
      </w:r>
      <w:r>
        <w:rPr>
          <w:spacing w:val="14"/>
          <w:sz w:val="28"/>
        </w:rPr>
        <w:t> </w:t>
      </w:r>
      <w:r>
        <w:rPr>
          <w:sz w:val="28"/>
        </w:rPr>
        <w:t>pháp</w:t>
      </w:r>
      <w:r>
        <w:rPr>
          <w:spacing w:val="15"/>
          <w:sz w:val="28"/>
        </w:rPr>
        <w:t> </w:t>
      </w:r>
      <w:r>
        <w:rPr>
          <w:sz w:val="28"/>
        </w:rPr>
        <w:t>luật</w:t>
      </w:r>
      <w:r>
        <w:rPr>
          <w:spacing w:val="13"/>
          <w:sz w:val="28"/>
        </w:rPr>
        <w:t> </w:t>
      </w:r>
      <w:r>
        <w:rPr>
          <w:sz w:val="28"/>
        </w:rPr>
        <w:t>ngay</w:t>
      </w:r>
      <w:r>
        <w:rPr>
          <w:spacing w:val="10"/>
          <w:sz w:val="28"/>
        </w:rPr>
        <w:t> </w:t>
      </w:r>
      <w:r>
        <w:rPr>
          <w:sz w:val="28"/>
        </w:rPr>
        <w:t>sau</w:t>
      </w:r>
      <w:r>
        <w:rPr>
          <w:spacing w:val="16"/>
          <w:sz w:val="28"/>
        </w:rPr>
        <w:t> </w:t>
      </w:r>
      <w:r>
        <w:rPr>
          <w:sz w:val="28"/>
        </w:rPr>
        <w:t>khi</w:t>
      </w:r>
      <w:r>
        <w:rPr>
          <w:spacing w:val="15"/>
          <w:sz w:val="28"/>
        </w:rPr>
        <w:t> </w:t>
      </w:r>
      <w:r>
        <w:rPr>
          <w:sz w:val="28"/>
        </w:rPr>
        <w:t>được</w:t>
      </w:r>
      <w:r>
        <w:rPr>
          <w:spacing w:val="15"/>
          <w:sz w:val="28"/>
        </w:rPr>
        <w:t> </w:t>
      </w:r>
      <w:r>
        <w:rPr>
          <w:sz w:val="28"/>
        </w:rPr>
        <w:t>ban</w:t>
      </w:r>
      <w:r>
        <w:rPr>
          <w:spacing w:val="15"/>
          <w:sz w:val="28"/>
        </w:rPr>
        <w:t> </w:t>
      </w:r>
      <w:r>
        <w:rPr>
          <w:sz w:val="28"/>
        </w:rPr>
        <w:t>hành</w:t>
      </w:r>
      <w:r>
        <w:rPr>
          <w:spacing w:val="16"/>
          <w:sz w:val="28"/>
        </w:rPr>
        <w:t> </w:t>
      </w:r>
      <w:r>
        <w:rPr>
          <w:spacing w:val="-5"/>
          <w:sz w:val="28"/>
        </w:rPr>
        <w:t>và</w:t>
      </w:r>
    </w:p>
    <w:p>
      <w:pPr>
        <w:pStyle w:val="BodyText"/>
        <w:spacing w:line="321" w:lineRule="exact"/>
      </w:pPr>
      <w:r>
        <w:rPr/>
        <w:t>không</w:t>
      </w:r>
      <w:r>
        <w:rPr>
          <w:spacing w:val="-6"/>
        </w:rPr>
        <w:t> </w:t>
      </w:r>
      <w:r>
        <w:rPr/>
        <w:t>bị</w:t>
      </w:r>
      <w:r>
        <w:rPr>
          <w:spacing w:val="-5"/>
        </w:rPr>
        <w:t> </w:t>
      </w:r>
      <w:r>
        <w:rPr/>
        <w:t>kháng</w:t>
      </w:r>
      <w:r>
        <w:rPr>
          <w:spacing w:val="-2"/>
        </w:rPr>
        <w:t> </w:t>
      </w:r>
      <w:r>
        <w:rPr/>
        <w:t>cáo,</w:t>
      </w:r>
      <w:r>
        <w:rPr>
          <w:spacing w:val="-7"/>
        </w:rPr>
        <w:t> </w:t>
      </w:r>
      <w:r>
        <w:rPr/>
        <w:t>kháng</w:t>
      </w:r>
      <w:r>
        <w:rPr>
          <w:spacing w:val="-2"/>
        </w:rPr>
        <w:t> </w:t>
      </w:r>
      <w:r>
        <w:rPr/>
        <w:t>nghị</w:t>
      </w:r>
      <w:r>
        <w:rPr>
          <w:spacing w:val="-5"/>
        </w:rPr>
        <w:t> </w:t>
      </w:r>
      <w:r>
        <w:rPr/>
        <w:t>theo</w:t>
      </w:r>
      <w:r>
        <w:rPr>
          <w:spacing w:val="-5"/>
        </w:rPr>
        <w:t> </w:t>
      </w:r>
      <w:r>
        <w:rPr/>
        <w:t>thủ</w:t>
      </w:r>
      <w:r>
        <w:rPr>
          <w:spacing w:val="-2"/>
        </w:rPr>
        <w:t> </w:t>
      </w:r>
      <w:r>
        <w:rPr/>
        <w:t>tục</w:t>
      </w:r>
      <w:r>
        <w:rPr>
          <w:spacing w:val="-3"/>
        </w:rPr>
        <w:t> </w:t>
      </w:r>
      <w:r>
        <w:rPr/>
        <w:t>phúc</w:t>
      </w:r>
      <w:r>
        <w:rPr>
          <w:spacing w:val="-2"/>
        </w:rPr>
        <w:t> thẩm.</w:t>
      </w:r>
    </w:p>
    <w:p>
      <w:pPr>
        <w:pStyle w:val="ListParagraph"/>
        <w:numPr>
          <w:ilvl w:val="0"/>
          <w:numId w:val="1"/>
        </w:numPr>
        <w:tabs>
          <w:tab w:pos="1228" w:val="left" w:leader="none"/>
        </w:tabs>
        <w:spacing w:line="240" w:lineRule="auto" w:before="0" w:after="0"/>
        <w:ind w:left="162" w:right="169" w:firstLine="767"/>
        <w:jc w:val="both"/>
        <w:rPr>
          <w:sz w:val="28"/>
        </w:rPr>
      </w:pPr>
      <w:r>
        <w:rPr>
          <w:sz w:val="28"/>
        </w:rPr>
        <w:t>Quyết định này được thi hành theo quy định tại Điều 2 Luật Thi hành án dân sự thì người được thi hành án dân sự, người phải 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spacing w:before="9" w:after="1"/>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9"/>
        <w:gridCol w:w="4326"/>
      </w:tblGrid>
      <w:tr>
        <w:trPr>
          <w:trHeight w:val="2643" w:hRule="atLeast"/>
        </w:trPr>
        <w:tc>
          <w:tcPr>
            <w:tcW w:w="4109" w:type="dxa"/>
          </w:tcPr>
          <w:p>
            <w:pPr>
              <w:pStyle w:val="TableParagraph"/>
              <w:spacing w:line="266" w:lineRule="exact"/>
              <w:ind w:left="170"/>
              <w:rPr>
                <w:sz w:val="24"/>
              </w:rPr>
            </w:pPr>
            <w:r>
              <w:rPr>
                <w:b/>
                <w:i/>
                <w:sz w:val="24"/>
              </w:rPr>
              <w:t>Nơi</w:t>
            </w:r>
            <w:r>
              <w:rPr>
                <w:b/>
                <w:i/>
                <w:spacing w:val="-5"/>
                <w:sz w:val="24"/>
              </w:rPr>
              <w:t> </w:t>
            </w:r>
            <w:r>
              <w:rPr>
                <w:b/>
                <w:i/>
                <w:spacing w:val="-2"/>
                <w:sz w:val="24"/>
              </w:rPr>
              <w:t>nhận</w:t>
            </w:r>
            <w:r>
              <w:rPr>
                <w:spacing w:val="-2"/>
                <w:sz w:val="24"/>
              </w:rPr>
              <w:t>:</w:t>
            </w:r>
          </w:p>
          <w:p>
            <w:pPr>
              <w:pStyle w:val="TableParagraph"/>
              <w:spacing w:before="42"/>
              <w:ind w:left="50"/>
              <w:rPr>
                <w:sz w:val="22"/>
              </w:rPr>
            </w:pPr>
            <w:r>
              <w:rPr>
                <w:sz w:val="22"/>
              </w:rPr>
              <w:t>-VKSND</w:t>
            </w:r>
            <w:r>
              <w:rPr>
                <w:spacing w:val="-5"/>
                <w:sz w:val="22"/>
              </w:rPr>
              <w:t> </w:t>
            </w:r>
            <w:r>
              <w:rPr>
                <w:sz w:val="22"/>
              </w:rPr>
              <w:t>huyện</w:t>
            </w:r>
            <w:r>
              <w:rPr>
                <w:spacing w:val="-3"/>
                <w:sz w:val="22"/>
              </w:rPr>
              <w:t> </w:t>
            </w:r>
            <w:r>
              <w:rPr>
                <w:spacing w:val="-5"/>
                <w:sz w:val="22"/>
              </w:rPr>
              <w:t>CL;</w:t>
            </w:r>
          </w:p>
          <w:p>
            <w:pPr>
              <w:pStyle w:val="TableParagraph"/>
              <w:spacing w:before="38"/>
              <w:ind w:left="50"/>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CL;</w:t>
            </w:r>
          </w:p>
          <w:p>
            <w:pPr>
              <w:pStyle w:val="TableParagraph"/>
              <w:spacing w:before="37"/>
              <w:ind w:left="50"/>
              <w:rPr>
                <w:sz w:val="22"/>
              </w:rPr>
            </w:pPr>
            <w:r>
              <w:rPr>
                <w:sz w:val="22"/>
              </w:rPr>
              <w:t>-Các</w:t>
            </w:r>
            <w:r>
              <w:rPr>
                <w:spacing w:val="-2"/>
                <w:sz w:val="22"/>
              </w:rPr>
              <w:t> </w:t>
            </w:r>
            <w:r>
              <w:rPr>
                <w:sz w:val="22"/>
              </w:rPr>
              <w:t>đương</w:t>
            </w:r>
            <w:r>
              <w:rPr>
                <w:spacing w:val="-4"/>
                <w:sz w:val="22"/>
              </w:rPr>
              <w:t> </w:t>
            </w:r>
            <w:r>
              <w:rPr>
                <w:spacing w:val="-5"/>
                <w:sz w:val="22"/>
              </w:rPr>
              <w:t>sự;</w:t>
            </w:r>
          </w:p>
          <w:p>
            <w:pPr>
              <w:pStyle w:val="TableParagraph"/>
              <w:spacing w:before="38"/>
              <w:ind w:left="50"/>
              <w:rPr>
                <w:sz w:val="22"/>
              </w:rPr>
            </w:pPr>
            <w:r>
              <w:rPr>
                <w:sz w:val="22"/>
              </w:rPr>
              <w:t>-Lưu</w:t>
            </w:r>
            <w:r>
              <w:rPr>
                <w:spacing w:val="-2"/>
                <w:sz w:val="22"/>
              </w:rPr>
              <w:t> </w:t>
            </w:r>
            <w:r>
              <w:rPr>
                <w:sz w:val="22"/>
              </w:rPr>
              <w:t>HSVA</w:t>
            </w:r>
            <w:r>
              <w:rPr>
                <w:spacing w:val="-3"/>
                <w:sz w:val="22"/>
              </w:rPr>
              <w:t> </w:t>
            </w:r>
            <w:r>
              <w:rPr>
                <w:sz w:val="22"/>
              </w:rPr>
              <w:t>+</w:t>
            </w:r>
            <w:r>
              <w:rPr>
                <w:spacing w:val="-3"/>
                <w:sz w:val="22"/>
              </w:rPr>
              <w:t> </w:t>
            </w:r>
            <w:r>
              <w:rPr>
                <w:spacing w:val="-5"/>
                <w:sz w:val="22"/>
              </w:rPr>
              <w:t>VP.</w:t>
            </w:r>
          </w:p>
        </w:tc>
        <w:tc>
          <w:tcPr>
            <w:tcW w:w="4326" w:type="dxa"/>
          </w:tcPr>
          <w:p>
            <w:pPr>
              <w:pStyle w:val="TableParagraph"/>
              <w:spacing w:line="315" w:lineRule="exact"/>
              <w:ind w:left="2105"/>
              <w:rPr>
                <w:b/>
                <w:sz w:val="28"/>
              </w:rPr>
            </w:pPr>
            <w:r>
              <w:rPr>
                <w:b/>
                <w:sz w:val="28"/>
              </w:rPr>
              <w:t>THẨM</w:t>
            </w:r>
            <w:r>
              <w:rPr>
                <w:b/>
                <w:spacing w:val="-7"/>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4"/>
              </w:rPr>
            </w:pPr>
          </w:p>
          <w:p>
            <w:pPr>
              <w:pStyle w:val="TableParagraph"/>
              <w:spacing w:line="302" w:lineRule="exact"/>
              <w:ind w:left="1526"/>
              <w:rPr>
                <w:b/>
                <w:sz w:val="28"/>
              </w:rPr>
            </w:pPr>
            <w:r>
              <w:rPr>
                <w:b/>
                <w:sz w:val="28"/>
              </w:rPr>
              <w:t>LÊ</w:t>
            </w:r>
            <w:r>
              <w:rPr>
                <w:b/>
                <w:spacing w:val="-1"/>
                <w:sz w:val="28"/>
              </w:rPr>
              <w:t> </w:t>
            </w:r>
            <w:r>
              <w:rPr>
                <w:b/>
                <w:sz w:val="28"/>
              </w:rPr>
              <w:t>THỊ</w:t>
            </w:r>
            <w:r>
              <w:rPr>
                <w:b/>
                <w:spacing w:val="-1"/>
                <w:sz w:val="28"/>
              </w:rPr>
              <w:t> </w:t>
            </w:r>
            <w:r>
              <w:rPr>
                <w:b/>
                <w:sz w:val="28"/>
              </w:rPr>
              <w:t>THÚY</w:t>
            </w:r>
            <w:r>
              <w:rPr>
                <w:b/>
                <w:spacing w:val="-1"/>
                <w:sz w:val="28"/>
              </w:rPr>
              <w:t> </w:t>
            </w:r>
            <w:r>
              <w:rPr>
                <w:b/>
                <w:spacing w:val="-4"/>
                <w:sz w:val="28"/>
              </w:rPr>
              <w:t>HẰNG</w:t>
            </w:r>
          </w:p>
        </w:tc>
      </w:tr>
    </w:tbl>
    <w:p>
      <w:pPr>
        <w:spacing w:after="0" w:line="302" w:lineRule="exact"/>
        <w:rPr>
          <w:sz w:val="28"/>
        </w:rPr>
        <w:sectPr>
          <w:pgSz w:w="11910" w:h="16850"/>
          <w:pgMar w:header="0" w:footer="916" w:top="1060" w:bottom="1100" w:left="1540" w:right="960"/>
        </w:sectPr>
      </w:pPr>
    </w:p>
    <w:p>
      <w:pPr>
        <w:pStyle w:val="BodyText"/>
        <w:spacing w:before="4"/>
        <w:ind w:left="0"/>
        <w:jc w:val="left"/>
        <w:rPr>
          <w:sz w:val="17"/>
        </w:rPr>
      </w:pPr>
    </w:p>
    <w:sectPr>
      <w:pgSz w:w="11910" w:h="16850"/>
      <w:pgMar w:header="0" w:footer="916" w:top="1940" w:bottom="1100" w:left="15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85.226624pt;width:13pt;height:15.3pt;mso-position-horizontal-relative:page;mso-position-vertical-relative:page;z-index:-1578342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94" w:hanging="293"/>
        <w:jc w:val="right"/>
      </w:pPr>
      <w:rPr>
        <w:rFonts w:hint="default"/>
        <w:spacing w:val="0"/>
        <w:w w:val="100"/>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00" w:hanging="168"/>
      </w:pPr>
      <w:rPr>
        <w:rFonts w:hint="default"/>
        <w:lang w:val="vi" w:eastAsia="en-US" w:bidi="ar-SA"/>
      </w:rPr>
    </w:lvl>
    <w:lvl w:ilvl="3">
      <w:start w:val="0"/>
      <w:numFmt w:val="bullet"/>
      <w:lvlText w:val="•"/>
      <w:lvlJc w:val="left"/>
      <w:pPr>
        <w:ind w:left="3101" w:hanging="168"/>
      </w:pPr>
      <w:rPr>
        <w:rFonts w:hint="default"/>
        <w:lang w:val="vi" w:eastAsia="en-US" w:bidi="ar-SA"/>
      </w:rPr>
    </w:lvl>
    <w:lvl w:ilvl="4">
      <w:start w:val="0"/>
      <w:numFmt w:val="bullet"/>
      <w:lvlText w:val="•"/>
      <w:lvlJc w:val="left"/>
      <w:pPr>
        <w:ind w:left="4002" w:hanging="168"/>
      </w:pPr>
      <w:rPr>
        <w:rFonts w:hint="default"/>
        <w:lang w:val="vi" w:eastAsia="en-US" w:bidi="ar-SA"/>
      </w:rPr>
    </w:lvl>
    <w:lvl w:ilvl="5">
      <w:start w:val="0"/>
      <w:numFmt w:val="bullet"/>
      <w:lvlText w:val="•"/>
      <w:lvlJc w:val="left"/>
      <w:pPr>
        <w:ind w:left="4902" w:hanging="168"/>
      </w:pPr>
      <w:rPr>
        <w:rFonts w:hint="default"/>
        <w:lang w:val="vi" w:eastAsia="en-US" w:bidi="ar-SA"/>
      </w:rPr>
    </w:lvl>
    <w:lvl w:ilvl="6">
      <w:start w:val="0"/>
      <w:numFmt w:val="bullet"/>
      <w:lvlText w:val="•"/>
      <w:lvlJc w:val="left"/>
      <w:pPr>
        <w:ind w:left="5803" w:hanging="168"/>
      </w:pPr>
      <w:rPr>
        <w:rFonts w:hint="default"/>
        <w:lang w:val="vi" w:eastAsia="en-US" w:bidi="ar-SA"/>
      </w:rPr>
    </w:lvl>
    <w:lvl w:ilvl="7">
      <w:start w:val="0"/>
      <w:numFmt w:val="bullet"/>
      <w:lvlText w:val="•"/>
      <w:lvlJc w:val="left"/>
      <w:pPr>
        <w:ind w:left="6704" w:hanging="168"/>
      </w:pPr>
      <w:rPr>
        <w:rFonts w:hint="default"/>
        <w:lang w:val="vi" w:eastAsia="en-US" w:bidi="ar-SA"/>
      </w:rPr>
    </w:lvl>
    <w:lvl w:ilvl="8">
      <w:start w:val="0"/>
      <w:numFmt w:val="bullet"/>
      <w:lvlText w:val="•"/>
      <w:lvlJc w:val="left"/>
      <w:pPr>
        <w:ind w:left="7604" w:hanging="16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54" w:right="324"/>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3727" w:right="373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62" w:hanging="29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ICBenTre</dc:creator>
  <dc:title>TÒA ÁN NHÂN DÂN            CỘNG HÒA XÃ HỘI CHỦ NGHĨA VIỆT NAM</dc:title>
  <dcterms:created xsi:type="dcterms:W3CDTF">2023-04-24T13:05:56Z</dcterms:created>
  <dcterms:modified xsi:type="dcterms:W3CDTF">2023-04-24T13:05:56Z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