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2"/>
        <w:ind w:left="0"/>
        <w:jc w:val="left"/>
        <w:rPr>
          <w:sz w:val="2"/>
        </w:rPr>
      </w:pPr>
    </w:p>
    <w:tbl>
      <w:tblPr>
        <w:tblW w:w="0" w:type="auto"/>
        <w:jc w:val="left"/>
        <w:tblInd w:w="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98"/>
        <w:gridCol w:w="5750"/>
      </w:tblGrid>
      <w:tr>
        <w:trPr>
          <w:trHeight w:val="2028" w:hRule="atLeast"/>
        </w:trPr>
        <w:tc>
          <w:tcPr>
            <w:tcW w:w="3898" w:type="dxa"/>
          </w:tcPr>
          <w:p>
            <w:pPr>
              <w:pStyle w:val="TableParagraph"/>
              <w:ind w:left="681" w:right="168" w:hanging="20"/>
              <w:rPr>
                <w:b/>
                <w:sz w:val="26"/>
              </w:rPr>
            </w:pPr>
            <w:r>
              <w:rPr>
                <w:b/>
                <w:sz w:val="26"/>
              </w:rPr>
              <w:t>TÒA</w:t>
            </w:r>
            <w:r>
              <w:rPr>
                <w:b/>
                <w:spacing w:val="-14"/>
                <w:sz w:val="26"/>
              </w:rPr>
              <w:t> </w:t>
            </w:r>
            <w:r>
              <w:rPr>
                <w:b/>
                <w:sz w:val="26"/>
              </w:rPr>
              <w:t>ÁN</w:t>
            </w:r>
            <w:r>
              <w:rPr>
                <w:b/>
                <w:spacing w:val="-13"/>
                <w:sz w:val="26"/>
              </w:rPr>
              <w:t> </w:t>
            </w:r>
            <w:r>
              <w:rPr>
                <w:b/>
                <w:sz w:val="26"/>
              </w:rPr>
              <w:t>NHÂN</w:t>
            </w:r>
            <w:r>
              <w:rPr>
                <w:b/>
                <w:spacing w:val="-12"/>
                <w:sz w:val="26"/>
              </w:rPr>
              <w:t> </w:t>
            </w:r>
            <w:r>
              <w:rPr>
                <w:b/>
                <w:sz w:val="26"/>
              </w:rPr>
              <w:t>DÂN TỈNH</w:t>
            </w:r>
            <w:r>
              <w:rPr>
                <w:b/>
                <w:spacing w:val="-10"/>
                <w:sz w:val="26"/>
              </w:rPr>
              <w:t> </w:t>
            </w:r>
            <w:r>
              <w:rPr>
                <w:b/>
                <w:sz w:val="26"/>
              </w:rPr>
              <w:t>QUẢNG</w:t>
            </w:r>
            <w:r>
              <w:rPr>
                <w:b/>
                <w:spacing w:val="-7"/>
                <w:sz w:val="26"/>
              </w:rPr>
              <w:t> </w:t>
            </w:r>
            <w:r>
              <w:rPr>
                <w:b/>
                <w:spacing w:val="-4"/>
                <w:sz w:val="26"/>
              </w:rPr>
              <w:t>BÌNH</w:t>
            </w:r>
          </w:p>
          <w:p>
            <w:pPr>
              <w:pStyle w:val="TableParagraph"/>
              <w:spacing w:before="10" w:after="1"/>
              <w:rPr>
                <w:sz w:val="10"/>
              </w:rPr>
            </w:pPr>
          </w:p>
          <w:p>
            <w:pPr>
              <w:pStyle w:val="TableParagraph"/>
              <w:spacing w:line="20" w:lineRule="exact"/>
              <w:ind w:left="1272"/>
              <w:rPr>
                <w:sz w:val="2"/>
              </w:rPr>
            </w:pPr>
            <w:r>
              <w:rPr>
                <w:sz w:val="2"/>
              </w:rPr>
              <w:pict>
                <v:group style="width:54pt;height:1pt;mso-position-horizontal-relative:char;mso-position-vertical-relative:line" id="docshapegroup2" coordorigin="0,0" coordsize="1080,20">
                  <v:line style="position:absolute" from="0,10" to="1080,10" stroked="true" strokeweight="1pt" strokecolor="#000000">
                    <v:stroke dashstyle="solid"/>
                  </v:line>
                </v:group>
              </w:pict>
            </w:r>
            <w:r>
              <w:rPr>
                <w:sz w:val="2"/>
              </w:rPr>
            </w:r>
          </w:p>
          <w:p>
            <w:pPr>
              <w:pStyle w:val="TableParagraph"/>
              <w:spacing w:before="135"/>
              <w:ind w:left="373" w:right="168"/>
              <w:rPr>
                <w:sz w:val="26"/>
              </w:rPr>
            </w:pPr>
            <w:r>
              <w:rPr>
                <w:sz w:val="26"/>
              </w:rPr>
              <w:t>Bản</w:t>
            </w:r>
            <w:r>
              <w:rPr>
                <w:spacing w:val="-14"/>
                <w:sz w:val="26"/>
              </w:rPr>
              <w:t> </w:t>
            </w:r>
            <w:r>
              <w:rPr>
                <w:sz w:val="26"/>
              </w:rPr>
              <w:t>án</w:t>
            </w:r>
            <w:r>
              <w:rPr>
                <w:spacing w:val="-11"/>
                <w:sz w:val="26"/>
              </w:rPr>
              <w:t> </w:t>
            </w:r>
            <w:r>
              <w:rPr>
                <w:sz w:val="26"/>
              </w:rPr>
              <w:t>số:</w:t>
            </w:r>
            <w:r>
              <w:rPr>
                <w:spacing w:val="-14"/>
                <w:sz w:val="26"/>
              </w:rPr>
              <w:t> </w:t>
            </w:r>
            <w:r>
              <w:rPr>
                <w:sz w:val="26"/>
              </w:rPr>
              <w:t>08/2022/KDTM-PT Ngày: 24/11/2022</w:t>
            </w:r>
          </w:p>
          <w:p>
            <w:pPr>
              <w:pStyle w:val="TableParagraph"/>
              <w:spacing w:line="276" w:lineRule="exact"/>
              <w:ind w:left="50" w:right="168" w:firstLine="129"/>
              <w:rPr>
                <w:sz w:val="24"/>
              </w:rPr>
            </w:pPr>
            <w:r>
              <w:rPr>
                <w:sz w:val="24"/>
              </w:rPr>
              <w:t>“V/v</w:t>
            </w:r>
            <w:r>
              <w:rPr>
                <w:spacing w:val="-7"/>
                <w:sz w:val="24"/>
              </w:rPr>
              <w:t> </w:t>
            </w:r>
            <w:r>
              <w:rPr>
                <w:sz w:val="24"/>
              </w:rPr>
              <w:t>tranh</w:t>
            </w:r>
            <w:r>
              <w:rPr>
                <w:spacing w:val="-6"/>
                <w:sz w:val="24"/>
              </w:rPr>
              <w:t> </w:t>
            </w:r>
            <w:r>
              <w:rPr>
                <w:sz w:val="24"/>
              </w:rPr>
              <w:t>chấp</w:t>
            </w:r>
            <w:r>
              <w:rPr>
                <w:spacing w:val="-6"/>
                <w:sz w:val="24"/>
              </w:rPr>
              <w:t> </w:t>
            </w:r>
            <w:r>
              <w:rPr>
                <w:sz w:val="24"/>
              </w:rPr>
              <w:t>hợp</w:t>
            </w:r>
            <w:r>
              <w:rPr>
                <w:spacing w:val="-6"/>
                <w:sz w:val="24"/>
              </w:rPr>
              <w:t> </w:t>
            </w:r>
            <w:r>
              <w:rPr>
                <w:sz w:val="24"/>
              </w:rPr>
              <w:t>đồng</w:t>
            </w:r>
            <w:r>
              <w:rPr>
                <w:spacing w:val="-8"/>
                <w:sz w:val="24"/>
              </w:rPr>
              <w:t> </w:t>
            </w:r>
            <w:r>
              <w:rPr>
                <w:sz w:val="24"/>
              </w:rPr>
              <w:t>mua</w:t>
            </w:r>
            <w:r>
              <w:rPr>
                <w:spacing w:val="-6"/>
                <w:sz w:val="24"/>
              </w:rPr>
              <w:t> </w:t>
            </w:r>
            <w:r>
              <w:rPr>
                <w:sz w:val="24"/>
              </w:rPr>
              <w:t>bán hàng hóa”</w:t>
            </w:r>
          </w:p>
        </w:tc>
        <w:tc>
          <w:tcPr>
            <w:tcW w:w="5750" w:type="dxa"/>
          </w:tcPr>
          <w:p>
            <w:pPr>
              <w:pStyle w:val="TableParagraph"/>
              <w:spacing w:line="287" w:lineRule="exact"/>
              <w:ind w:left="280"/>
              <w:rPr>
                <w:b/>
                <w:sz w:val="26"/>
              </w:rPr>
            </w:pPr>
            <w:r>
              <w:rPr>
                <w:b/>
                <w:sz w:val="26"/>
              </w:rPr>
              <w:t>CỘNG</w:t>
            </w:r>
            <w:r>
              <w:rPr>
                <w:b/>
                <w:spacing w:val="-7"/>
                <w:sz w:val="26"/>
              </w:rPr>
              <w:t> </w:t>
            </w:r>
            <w:r>
              <w:rPr>
                <w:b/>
                <w:sz w:val="26"/>
              </w:rPr>
              <w:t>HÒA</w:t>
            </w:r>
            <w:r>
              <w:rPr>
                <w:b/>
                <w:spacing w:val="-6"/>
                <w:sz w:val="26"/>
              </w:rPr>
              <w:t> </w:t>
            </w:r>
            <w:r>
              <w:rPr>
                <w:b/>
                <w:sz w:val="26"/>
              </w:rPr>
              <w:t>XÃ</w:t>
            </w:r>
            <w:r>
              <w:rPr>
                <w:b/>
                <w:spacing w:val="-7"/>
                <w:sz w:val="26"/>
              </w:rPr>
              <w:t> </w:t>
            </w:r>
            <w:r>
              <w:rPr>
                <w:b/>
                <w:sz w:val="26"/>
              </w:rPr>
              <w:t>HỘI</w:t>
            </w:r>
            <w:r>
              <w:rPr>
                <w:b/>
                <w:spacing w:val="-8"/>
                <w:sz w:val="26"/>
              </w:rPr>
              <w:t> </w:t>
            </w:r>
            <w:r>
              <w:rPr>
                <w:b/>
                <w:sz w:val="26"/>
              </w:rPr>
              <w:t>CHỦ</w:t>
            </w:r>
            <w:r>
              <w:rPr>
                <w:b/>
                <w:spacing w:val="-6"/>
                <w:sz w:val="26"/>
              </w:rPr>
              <w:t> </w:t>
            </w:r>
            <w:r>
              <w:rPr>
                <w:b/>
                <w:sz w:val="26"/>
              </w:rPr>
              <w:t>NGHĨA</w:t>
            </w:r>
            <w:r>
              <w:rPr>
                <w:b/>
                <w:spacing w:val="-8"/>
                <w:sz w:val="26"/>
              </w:rPr>
              <w:t> </w:t>
            </w:r>
            <w:r>
              <w:rPr>
                <w:b/>
                <w:sz w:val="26"/>
              </w:rPr>
              <w:t>VIỆT</w:t>
            </w:r>
            <w:r>
              <w:rPr>
                <w:b/>
                <w:spacing w:val="-8"/>
                <w:sz w:val="26"/>
              </w:rPr>
              <w:t> </w:t>
            </w:r>
            <w:r>
              <w:rPr>
                <w:b/>
                <w:spacing w:val="-5"/>
                <w:sz w:val="26"/>
              </w:rPr>
              <w:t>NAM</w:t>
            </w:r>
          </w:p>
          <w:p>
            <w:pPr>
              <w:pStyle w:val="TableParagraph"/>
              <w:spacing w:line="322" w:lineRule="exact"/>
              <w:ind w:left="1214"/>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 -</w:t>
            </w:r>
            <w:r>
              <w:rPr>
                <w:b/>
                <w:spacing w:val="-3"/>
                <w:sz w:val="28"/>
              </w:rPr>
              <w:t> </w:t>
            </w:r>
            <w:r>
              <w:rPr>
                <w:b/>
                <w:sz w:val="28"/>
              </w:rPr>
              <w:t>Hạnh</w:t>
            </w:r>
            <w:r>
              <w:rPr>
                <w:b/>
                <w:spacing w:val="-2"/>
                <w:sz w:val="28"/>
              </w:rPr>
              <w:t> </w:t>
            </w:r>
            <w:r>
              <w:rPr>
                <w:b/>
                <w:spacing w:val="-4"/>
                <w:sz w:val="28"/>
              </w:rPr>
              <w:t>phúc</w:t>
            </w:r>
          </w:p>
        </w:tc>
      </w:tr>
    </w:tbl>
    <w:p>
      <w:pPr>
        <w:pStyle w:val="BodyText"/>
        <w:spacing w:before="5"/>
        <w:ind w:left="0"/>
        <w:jc w:val="left"/>
        <w:rPr>
          <w:sz w:val="21"/>
        </w:rPr>
      </w:pPr>
    </w:p>
    <w:p>
      <w:pPr>
        <w:spacing w:before="89"/>
        <w:ind w:left="1695" w:right="1404" w:firstLine="0"/>
        <w:jc w:val="center"/>
        <w:rPr>
          <w:b/>
          <w:sz w:val="28"/>
        </w:rPr>
      </w:pPr>
      <w:r>
        <w:rPr/>
        <w:pict>
          <v:line style="position:absolute;mso-position-horizontal-relative:page;mso-position-vertical-relative:paragraph;z-index:-15794688" from="366pt,-82.949684pt" to="474pt,-82.949684pt" stroked="true" strokeweight="1pt" strokecolor="#000000">
            <v:stroke dashstyle="solid"/>
            <w10:wrap type="none"/>
          </v:line>
        </w:pict>
      </w:r>
      <w:r>
        <w:rPr>
          <w:b/>
          <w:sz w:val="28"/>
        </w:rPr>
        <w:t>NHÂN</w:t>
      </w:r>
      <w:r>
        <w:rPr>
          <w:b/>
          <w:spacing w:val="-5"/>
          <w:sz w:val="28"/>
        </w:rPr>
        <w:t> </w:t>
      </w:r>
      <w:r>
        <w:rPr>
          <w:b/>
          <w:spacing w:val="-4"/>
          <w:sz w:val="28"/>
        </w:rPr>
        <w:t>DANH</w:t>
      </w:r>
    </w:p>
    <w:p>
      <w:pPr>
        <w:spacing w:line="424" w:lineRule="auto" w:before="38"/>
        <w:ind w:left="1700" w:right="1404" w:firstLine="0"/>
        <w:jc w:val="center"/>
        <w:rPr>
          <w:b/>
          <w:sz w:val="28"/>
        </w:rPr>
      </w:pPr>
      <w:r>
        <w:rPr>
          <w:b/>
          <w:sz w:val="28"/>
        </w:rPr>
        <w:t>NƯỚC</w:t>
      </w:r>
      <w:r>
        <w:rPr>
          <w:b/>
          <w:spacing w:val="-5"/>
          <w:sz w:val="28"/>
        </w:rPr>
        <w:t> </w:t>
      </w:r>
      <w:r>
        <w:rPr>
          <w:b/>
          <w:sz w:val="28"/>
        </w:rPr>
        <w:t>CỘNG</w:t>
      </w:r>
      <w:r>
        <w:rPr>
          <w:b/>
          <w:spacing w:val="-3"/>
          <w:sz w:val="28"/>
        </w:rPr>
        <w:t> </w:t>
      </w:r>
      <w:r>
        <w:rPr>
          <w:b/>
          <w:sz w:val="28"/>
        </w:rPr>
        <w:t>HÒA</w:t>
      </w:r>
      <w:r>
        <w:rPr>
          <w:b/>
          <w:spacing w:val="-5"/>
          <w:sz w:val="28"/>
        </w:rPr>
        <w:t> </w:t>
      </w:r>
      <w:r>
        <w:rPr>
          <w:b/>
          <w:sz w:val="28"/>
        </w:rPr>
        <w:t>XÃ</w:t>
      </w:r>
      <w:r>
        <w:rPr>
          <w:b/>
          <w:spacing w:val="-4"/>
          <w:sz w:val="28"/>
        </w:rPr>
        <w:t> </w:t>
      </w:r>
      <w:r>
        <w:rPr>
          <w:b/>
          <w:sz w:val="28"/>
        </w:rPr>
        <w:t>HỘI</w:t>
      </w:r>
      <w:r>
        <w:rPr>
          <w:b/>
          <w:spacing w:val="-3"/>
          <w:sz w:val="28"/>
        </w:rPr>
        <w:t> </w:t>
      </w:r>
      <w:r>
        <w:rPr>
          <w:b/>
          <w:sz w:val="28"/>
        </w:rPr>
        <w:t>CHỦ</w:t>
      </w:r>
      <w:r>
        <w:rPr>
          <w:b/>
          <w:spacing w:val="-4"/>
          <w:sz w:val="28"/>
        </w:rPr>
        <w:t> </w:t>
      </w:r>
      <w:r>
        <w:rPr>
          <w:b/>
          <w:sz w:val="28"/>
        </w:rPr>
        <w:t>NGHĨA</w:t>
      </w:r>
      <w:r>
        <w:rPr>
          <w:b/>
          <w:spacing w:val="-4"/>
          <w:sz w:val="28"/>
        </w:rPr>
        <w:t> </w:t>
      </w:r>
      <w:r>
        <w:rPr>
          <w:b/>
          <w:sz w:val="28"/>
        </w:rPr>
        <w:t>VIỆT</w:t>
      </w:r>
      <w:r>
        <w:rPr>
          <w:b/>
          <w:spacing w:val="-3"/>
          <w:sz w:val="28"/>
        </w:rPr>
        <w:t> </w:t>
      </w:r>
      <w:r>
        <w:rPr>
          <w:b/>
          <w:sz w:val="28"/>
        </w:rPr>
        <w:t>NAM TOÀ ÁN NHÂN DÂN TỈNH QUẢNG BÌNH</w:t>
      </w:r>
    </w:p>
    <w:p>
      <w:pPr>
        <w:spacing w:before="22"/>
        <w:ind w:left="1121" w:right="0" w:firstLine="0"/>
        <w:jc w:val="left"/>
        <w:rPr>
          <w:b/>
          <w:sz w:val="28"/>
        </w:rPr>
      </w:pPr>
      <w:r>
        <w:rPr>
          <w:b/>
          <w:sz w:val="28"/>
        </w:rPr>
        <w:t>-</w:t>
      </w:r>
      <w:r>
        <w:rPr>
          <w:b/>
          <w:spacing w:val="-4"/>
          <w:sz w:val="28"/>
        </w:rPr>
        <w:t> </w:t>
      </w:r>
      <w:r>
        <w:rPr>
          <w:b/>
          <w:i/>
          <w:sz w:val="28"/>
        </w:rPr>
        <w:t>Thành</w:t>
      </w:r>
      <w:r>
        <w:rPr>
          <w:b/>
          <w:i/>
          <w:spacing w:val="-4"/>
          <w:sz w:val="28"/>
        </w:rPr>
        <w:t> </w:t>
      </w:r>
      <w:r>
        <w:rPr>
          <w:b/>
          <w:i/>
          <w:sz w:val="28"/>
        </w:rPr>
        <w:t>phần</w:t>
      </w:r>
      <w:r>
        <w:rPr>
          <w:b/>
          <w:i/>
          <w:spacing w:val="-3"/>
          <w:sz w:val="28"/>
        </w:rPr>
        <w:t> </w:t>
      </w:r>
      <w:r>
        <w:rPr>
          <w:b/>
          <w:i/>
          <w:sz w:val="28"/>
        </w:rPr>
        <w:t>Hội</w:t>
      </w:r>
      <w:r>
        <w:rPr>
          <w:b/>
          <w:i/>
          <w:spacing w:val="-5"/>
          <w:sz w:val="28"/>
        </w:rPr>
        <w:t> </w:t>
      </w:r>
      <w:r>
        <w:rPr>
          <w:b/>
          <w:i/>
          <w:sz w:val="28"/>
        </w:rPr>
        <w:t>đồng</w:t>
      </w:r>
      <w:r>
        <w:rPr>
          <w:b/>
          <w:i/>
          <w:spacing w:val="-5"/>
          <w:sz w:val="28"/>
        </w:rPr>
        <w:t> </w:t>
      </w:r>
      <w:r>
        <w:rPr>
          <w:b/>
          <w:i/>
          <w:sz w:val="28"/>
        </w:rPr>
        <w:t>xét</w:t>
      </w:r>
      <w:r>
        <w:rPr>
          <w:b/>
          <w:i/>
          <w:spacing w:val="-2"/>
          <w:sz w:val="28"/>
        </w:rPr>
        <w:t> </w:t>
      </w:r>
      <w:r>
        <w:rPr>
          <w:b/>
          <w:i/>
          <w:sz w:val="28"/>
        </w:rPr>
        <w:t>xử</w:t>
      </w:r>
      <w:r>
        <w:rPr>
          <w:b/>
          <w:i/>
          <w:spacing w:val="-6"/>
          <w:sz w:val="28"/>
        </w:rPr>
        <w:t> </w:t>
      </w:r>
      <w:r>
        <w:rPr>
          <w:b/>
          <w:i/>
          <w:sz w:val="28"/>
        </w:rPr>
        <w:t>phúc</w:t>
      </w:r>
      <w:r>
        <w:rPr>
          <w:b/>
          <w:i/>
          <w:spacing w:val="-6"/>
          <w:sz w:val="28"/>
        </w:rPr>
        <w:t> </w:t>
      </w:r>
      <w:r>
        <w:rPr>
          <w:b/>
          <w:i/>
          <w:sz w:val="28"/>
        </w:rPr>
        <w:t>thẩm</w:t>
      </w:r>
      <w:r>
        <w:rPr>
          <w:b/>
          <w:i/>
          <w:spacing w:val="-2"/>
          <w:sz w:val="28"/>
        </w:rPr>
        <w:t> </w:t>
      </w:r>
      <w:r>
        <w:rPr>
          <w:b/>
          <w:i/>
          <w:sz w:val="28"/>
        </w:rPr>
        <w:t>gồm</w:t>
      </w:r>
      <w:r>
        <w:rPr>
          <w:b/>
          <w:i/>
          <w:spacing w:val="-1"/>
          <w:sz w:val="28"/>
        </w:rPr>
        <w:t> </w:t>
      </w:r>
      <w:r>
        <w:rPr>
          <w:b/>
          <w:i/>
          <w:spacing w:val="-5"/>
          <w:sz w:val="28"/>
        </w:rPr>
        <w:t>có</w:t>
      </w:r>
      <w:r>
        <w:rPr>
          <w:b/>
          <w:spacing w:val="-5"/>
          <w:sz w:val="28"/>
        </w:rPr>
        <w:t>:</w:t>
      </w:r>
    </w:p>
    <w:p>
      <w:pPr>
        <w:spacing w:before="38"/>
        <w:ind w:left="1100" w:right="0" w:firstLine="0"/>
        <w:jc w:val="left"/>
        <w:rPr>
          <w:sz w:val="28"/>
        </w:rPr>
      </w:pPr>
      <w:r>
        <w:rPr>
          <w:i/>
          <w:sz w:val="28"/>
        </w:rPr>
        <w:t>Thẩm</w:t>
      </w:r>
      <w:r>
        <w:rPr>
          <w:i/>
          <w:spacing w:val="-3"/>
          <w:sz w:val="28"/>
        </w:rPr>
        <w:t> </w:t>
      </w:r>
      <w:r>
        <w:rPr>
          <w:i/>
          <w:sz w:val="28"/>
        </w:rPr>
        <w:t>phán</w:t>
      </w:r>
      <w:r>
        <w:rPr>
          <w:i/>
          <w:spacing w:val="-1"/>
          <w:sz w:val="28"/>
        </w:rPr>
        <w:t> </w:t>
      </w:r>
      <w:r>
        <w:rPr>
          <w:i/>
          <w:sz w:val="28"/>
        </w:rPr>
        <w:t>-</w:t>
      </w:r>
      <w:r>
        <w:rPr>
          <w:i/>
          <w:spacing w:val="-3"/>
          <w:sz w:val="28"/>
        </w:rPr>
        <w:t> </w:t>
      </w:r>
      <w:r>
        <w:rPr>
          <w:i/>
          <w:sz w:val="28"/>
        </w:rPr>
        <w:t>Chủ</w:t>
      </w:r>
      <w:r>
        <w:rPr>
          <w:i/>
          <w:spacing w:val="-4"/>
          <w:sz w:val="28"/>
        </w:rPr>
        <w:t> </w:t>
      </w:r>
      <w:r>
        <w:rPr>
          <w:i/>
          <w:sz w:val="28"/>
        </w:rPr>
        <w:t>tọa</w:t>
      </w:r>
      <w:r>
        <w:rPr>
          <w:i/>
          <w:spacing w:val="-5"/>
          <w:sz w:val="28"/>
        </w:rPr>
        <w:t> </w:t>
      </w:r>
      <w:r>
        <w:rPr>
          <w:i/>
          <w:sz w:val="28"/>
        </w:rPr>
        <w:t>phiên</w:t>
      </w:r>
      <w:r>
        <w:rPr>
          <w:i/>
          <w:spacing w:val="-1"/>
          <w:sz w:val="28"/>
        </w:rPr>
        <w:t> </w:t>
      </w:r>
      <w:r>
        <w:rPr>
          <w:i/>
          <w:sz w:val="28"/>
        </w:rPr>
        <w:t>tòa:</w:t>
      </w:r>
      <w:r>
        <w:rPr>
          <w:i/>
          <w:spacing w:val="-2"/>
          <w:sz w:val="28"/>
        </w:rPr>
        <w:t> </w:t>
      </w:r>
      <w:r>
        <w:rPr>
          <w:sz w:val="28"/>
        </w:rPr>
        <w:t>Bà</w:t>
      </w:r>
      <w:r>
        <w:rPr>
          <w:spacing w:val="-5"/>
          <w:sz w:val="28"/>
        </w:rPr>
        <w:t> </w:t>
      </w:r>
      <w:r>
        <w:rPr>
          <w:sz w:val="28"/>
        </w:rPr>
        <w:t>Từ</w:t>
      </w:r>
      <w:r>
        <w:rPr>
          <w:spacing w:val="-3"/>
          <w:sz w:val="28"/>
        </w:rPr>
        <w:t> </w:t>
      </w:r>
      <w:r>
        <w:rPr>
          <w:sz w:val="28"/>
        </w:rPr>
        <w:t>Thị</w:t>
      </w:r>
      <w:r>
        <w:rPr>
          <w:spacing w:val="-1"/>
          <w:sz w:val="28"/>
        </w:rPr>
        <w:t> </w:t>
      </w:r>
      <w:r>
        <w:rPr>
          <w:sz w:val="28"/>
        </w:rPr>
        <w:t>Hải</w:t>
      </w:r>
      <w:r>
        <w:rPr>
          <w:spacing w:val="-1"/>
          <w:sz w:val="28"/>
        </w:rPr>
        <w:t> </w:t>
      </w:r>
      <w:r>
        <w:rPr>
          <w:spacing w:val="-2"/>
          <w:sz w:val="28"/>
        </w:rPr>
        <w:t>Dương</w:t>
      </w:r>
    </w:p>
    <w:p>
      <w:pPr>
        <w:spacing w:before="38"/>
        <w:ind w:left="1100" w:right="0" w:firstLine="0"/>
        <w:jc w:val="left"/>
        <w:rPr>
          <w:sz w:val="28"/>
        </w:rPr>
      </w:pPr>
      <w:r>
        <w:rPr>
          <w:i/>
          <w:sz w:val="28"/>
        </w:rPr>
        <w:t>Các</w:t>
      </w:r>
      <w:r>
        <w:rPr>
          <w:i/>
          <w:spacing w:val="-4"/>
          <w:sz w:val="28"/>
        </w:rPr>
        <w:t> </w:t>
      </w:r>
      <w:r>
        <w:rPr>
          <w:i/>
          <w:sz w:val="28"/>
        </w:rPr>
        <w:t>Thẩm</w:t>
      </w:r>
      <w:r>
        <w:rPr>
          <w:i/>
          <w:spacing w:val="-5"/>
          <w:sz w:val="28"/>
        </w:rPr>
        <w:t> </w:t>
      </w:r>
      <w:r>
        <w:rPr>
          <w:i/>
          <w:sz w:val="28"/>
        </w:rPr>
        <w:t>phán</w:t>
      </w:r>
      <w:r>
        <w:rPr>
          <w:sz w:val="28"/>
        </w:rPr>
        <w:t>:</w:t>
      </w:r>
      <w:r>
        <w:rPr>
          <w:spacing w:val="-4"/>
          <w:sz w:val="28"/>
        </w:rPr>
        <w:t> </w:t>
      </w:r>
      <w:r>
        <w:rPr>
          <w:sz w:val="28"/>
        </w:rPr>
        <w:t>Ông</w:t>
      </w:r>
      <w:r>
        <w:rPr>
          <w:spacing w:val="-3"/>
          <w:sz w:val="28"/>
        </w:rPr>
        <w:t> </w:t>
      </w:r>
      <w:r>
        <w:rPr>
          <w:sz w:val="28"/>
        </w:rPr>
        <w:t>Dương</w:t>
      </w:r>
      <w:r>
        <w:rPr>
          <w:spacing w:val="-3"/>
          <w:sz w:val="28"/>
        </w:rPr>
        <w:t> </w:t>
      </w:r>
      <w:r>
        <w:rPr>
          <w:sz w:val="28"/>
        </w:rPr>
        <w:t>Viết</w:t>
      </w:r>
      <w:r>
        <w:rPr>
          <w:spacing w:val="-3"/>
          <w:sz w:val="28"/>
        </w:rPr>
        <w:t> </w:t>
      </w:r>
      <w:r>
        <w:rPr>
          <w:sz w:val="28"/>
        </w:rPr>
        <w:t>Hải</w:t>
      </w:r>
      <w:r>
        <w:rPr>
          <w:spacing w:val="-2"/>
          <w:sz w:val="28"/>
        </w:rPr>
        <w:t> </w:t>
      </w:r>
      <w:r>
        <w:rPr>
          <w:sz w:val="28"/>
        </w:rPr>
        <w:t>và</w:t>
      </w:r>
      <w:r>
        <w:rPr>
          <w:spacing w:val="-3"/>
          <w:sz w:val="28"/>
        </w:rPr>
        <w:t> </w:t>
      </w:r>
      <w:r>
        <w:rPr>
          <w:sz w:val="28"/>
        </w:rPr>
        <w:t>ông</w:t>
      </w:r>
      <w:r>
        <w:rPr>
          <w:spacing w:val="-3"/>
          <w:sz w:val="28"/>
        </w:rPr>
        <w:t> </w:t>
      </w:r>
      <w:r>
        <w:rPr>
          <w:sz w:val="28"/>
        </w:rPr>
        <w:t>Nguyễn</w:t>
      </w:r>
      <w:r>
        <w:rPr>
          <w:spacing w:val="-3"/>
          <w:sz w:val="28"/>
        </w:rPr>
        <w:t> </w:t>
      </w:r>
      <w:r>
        <w:rPr>
          <w:sz w:val="28"/>
        </w:rPr>
        <w:t>Văn</w:t>
      </w:r>
      <w:r>
        <w:rPr>
          <w:spacing w:val="-2"/>
          <w:sz w:val="28"/>
        </w:rPr>
        <w:t> Nghĩa</w:t>
      </w:r>
    </w:p>
    <w:p>
      <w:pPr>
        <w:pStyle w:val="ListParagraph"/>
        <w:numPr>
          <w:ilvl w:val="0"/>
          <w:numId w:val="1"/>
        </w:numPr>
        <w:tabs>
          <w:tab w:pos="1158" w:val="left" w:leader="none"/>
        </w:tabs>
        <w:spacing w:line="240" w:lineRule="auto" w:before="38" w:after="0"/>
        <w:ind w:left="402" w:right="303" w:firstLine="556"/>
        <w:jc w:val="left"/>
        <w:rPr>
          <w:b/>
          <w:i/>
          <w:sz w:val="28"/>
        </w:rPr>
      </w:pPr>
      <w:r>
        <w:rPr>
          <w:b/>
          <w:i/>
          <w:sz w:val="28"/>
        </w:rPr>
        <w:t>Thư</w:t>
      </w:r>
      <w:r>
        <w:rPr>
          <w:b/>
          <w:i/>
          <w:spacing w:val="27"/>
          <w:sz w:val="28"/>
        </w:rPr>
        <w:t> </w:t>
      </w:r>
      <w:r>
        <w:rPr>
          <w:b/>
          <w:i/>
          <w:sz w:val="28"/>
        </w:rPr>
        <w:t>ký</w:t>
      </w:r>
      <w:r>
        <w:rPr>
          <w:b/>
          <w:i/>
          <w:spacing w:val="28"/>
          <w:sz w:val="28"/>
        </w:rPr>
        <w:t> </w:t>
      </w:r>
      <w:r>
        <w:rPr>
          <w:b/>
          <w:i/>
          <w:sz w:val="28"/>
        </w:rPr>
        <w:t>phiên</w:t>
      </w:r>
      <w:r>
        <w:rPr>
          <w:b/>
          <w:i/>
          <w:spacing w:val="25"/>
          <w:sz w:val="28"/>
        </w:rPr>
        <w:t> </w:t>
      </w:r>
      <w:r>
        <w:rPr>
          <w:b/>
          <w:i/>
          <w:sz w:val="28"/>
        </w:rPr>
        <w:t>tòa</w:t>
      </w:r>
      <w:r>
        <w:rPr>
          <w:sz w:val="28"/>
        </w:rPr>
        <w:t>:</w:t>
      </w:r>
      <w:r>
        <w:rPr>
          <w:spacing w:val="29"/>
          <w:sz w:val="28"/>
        </w:rPr>
        <w:t> </w:t>
      </w:r>
      <w:r>
        <w:rPr>
          <w:sz w:val="28"/>
        </w:rPr>
        <w:t>Bà</w:t>
      </w:r>
      <w:r>
        <w:rPr>
          <w:spacing w:val="28"/>
          <w:sz w:val="28"/>
        </w:rPr>
        <w:t> </w:t>
      </w:r>
      <w:r>
        <w:rPr>
          <w:sz w:val="28"/>
        </w:rPr>
        <w:t>Võ</w:t>
      </w:r>
      <w:r>
        <w:rPr>
          <w:spacing w:val="28"/>
          <w:sz w:val="28"/>
        </w:rPr>
        <w:t> </w:t>
      </w:r>
      <w:r>
        <w:rPr>
          <w:sz w:val="28"/>
        </w:rPr>
        <w:t>Thị</w:t>
      </w:r>
      <w:r>
        <w:rPr>
          <w:spacing w:val="28"/>
          <w:sz w:val="28"/>
        </w:rPr>
        <w:t> </w:t>
      </w:r>
      <w:r>
        <w:rPr>
          <w:sz w:val="28"/>
        </w:rPr>
        <w:t>Như</w:t>
      </w:r>
      <w:r>
        <w:rPr>
          <w:spacing w:val="26"/>
          <w:sz w:val="28"/>
        </w:rPr>
        <w:t> </w:t>
      </w:r>
      <w:r>
        <w:rPr>
          <w:sz w:val="28"/>
        </w:rPr>
        <w:t>Ngọc</w:t>
      </w:r>
      <w:r>
        <w:rPr>
          <w:spacing w:val="31"/>
          <w:sz w:val="28"/>
        </w:rPr>
        <w:t> </w:t>
      </w:r>
      <w:r>
        <w:rPr>
          <w:sz w:val="28"/>
        </w:rPr>
        <w:t>–</w:t>
      </w:r>
      <w:r>
        <w:rPr>
          <w:spacing w:val="22"/>
          <w:sz w:val="28"/>
        </w:rPr>
        <w:t> </w:t>
      </w:r>
      <w:r>
        <w:rPr>
          <w:sz w:val="28"/>
        </w:rPr>
        <w:t>Thư</w:t>
      </w:r>
      <w:r>
        <w:rPr>
          <w:spacing w:val="-5"/>
          <w:sz w:val="28"/>
        </w:rPr>
        <w:t> </w:t>
      </w:r>
      <w:r>
        <w:rPr>
          <w:sz w:val="28"/>
        </w:rPr>
        <w:t>ky</w:t>
      </w:r>
      <w:r>
        <w:rPr>
          <w:position w:val="-3"/>
          <w:sz w:val="28"/>
        </w:rPr>
        <w:t>́ </w:t>
      </w:r>
      <w:r>
        <w:rPr>
          <w:sz w:val="28"/>
        </w:rPr>
        <w:t>Toa</w:t>
      </w:r>
      <w:r>
        <w:rPr>
          <w:position w:val="-3"/>
          <w:sz w:val="28"/>
        </w:rPr>
        <w:t>̀ </w:t>
      </w:r>
      <w:r>
        <w:rPr>
          <w:sz w:val="28"/>
        </w:rPr>
        <w:t>a</w:t>
      </w:r>
      <w:r>
        <w:rPr>
          <w:position w:val="-3"/>
          <w:sz w:val="28"/>
        </w:rPr>
        <w:t>́</w:t>
      </w:r>
      <w:r>
        <w:rPr>
          <w:sz w:val="28"/>
        </w:rPr>
        <w:t>n</w:t>
      </w:r>
      <w:r>
        <w:rPr>
          <w:spacing w:val="-4"/>
          <w:sz w:val="28"/>
        </w:rPr>
        <w:t> </w:t>
      </w:r>
      <w:r>
        <w:rPr>
          <w:sz w:val="28"/>
        </w:rPr>
        <w:t>nhân</w:t>
      </w:r>
      <w:r>
        <w:rPr>
          <w:spacing w:val="-4"/>
          <w:sz w:val="28"/>
        </w:rPr>
        <w:t> </w:t>
      </w:r>
      <w:r>
        <w:rPr>
          <w:sz w:val="28"/>
        </w:rPr>
        <w:t>dân</w:t>
      </w:r>
      <w:r>
        <w:rPr>
          <w:spacing w:val="-4"/>
          <w:sz w:val="28"/>
        </w:rPr>
        <w:t> </w:t>
      </w:r>
      <w:r>
        <w:rPr>
          <w:sz w:val="28"/>
        </w:rPr>
        <w:t>ti</w:t>
      </w:r>
      <w:r>
        <w:rPr>
          <w:position w:val="-3"/>
          <w:sz w:val="28"/>
        </w:rPr>
        <w:t>̉</w:t>
      </w:r>
      <w:r>
        <w:rPr>
          <w:sz w:val="28"/>
        </w:rPr>
        <w:t>nh Quảng Bình.</w:t>
      </w:r>
    </w:p>
    <w:p>
      <w:pPr>
        <w:pStyle w:val="ListParagraph"/>
        <w:numPr>
          <w:ilvl w:val="0"/>
          <w:numId w:val="1"/>
        </w:numPr>
        <w:tabs>
          <w:tab w:pos="1163" w:val="left" w:leader="none"/>
        </w:tabs>
        <w:spacing w:line="268" w:lineRule="auto" w:before="36" w:after="0"/>
        <w:ind w:left="402" w:right="102" w:firstLine="556"/>
        <w:jc w:val="left"/>
        <w:rPr>
          <w:sz w:val="28"/>
        </w:rPr>
      </w:pPr>
      <w:r>
        <w:rPr>
          <w:b/>
          <w:i/>
          <w:sz w:val="28"/>
        </w:rPr>
        <w:t>Đại</w:t>
      </w:r>
      <w:r>
        <w:rPr>
          <w:b/>
          <w:i/>
          <w:spacing w:val="37"/>
          <w:sz w:val="28"/>
        </w:rPr>
        <w:t> </w:t>
      </w:r>
      <w:r>
        <w:rPr>
          <w:b/>
          <w:i/>
          <w:sz w:val="28"/>
        </w:rPr>
        <w:t>diện</w:t>
      </w:r>
      <w:r>
        <w:rPr>
          <w:b/>
          <w:i/>
          <w:spacing w:val="34"/>
          <w:sz w:val="28"/>
        </w:rPr>
        <w:t> </w:t>
      </w:r>
      <w:r>
        <w:rPr>
          <w:b/>
          <w:i/>
          <w:sz w:val="28"/>
        </w:rPr>
        <w:t>Viện</w:t>
      </w:r>
      <w:r>
        <w:rPr>
          <w:b/>
          <w:i/>
          <w:spacing w:val="37"/>
          <w:sz w:val="28"/>
        </w:rPr>
        <w:t> </w:t>
      </w:r>
      <w:r>
        <w:rPr>
          <w:b/>
          <w:i/>
          <w:sz w:val="28"/>
        </w:rPr>
        <w:t>Kiểm</w:t>
      </w:r>
      <w:r>
        <w:rPr>
          <w:b/>
          <w:i/>
          <w:spacing w:val="39"/>
          <w:sz w:val="28"/>
        </w:rPr>
        <w:t> </w:t>
      </w:r>
      <w:r>
        <w:rPr>
          <w:b/>
          <w:i/>
          <w:sz w:val="28"/>
        </w:rPr>
        <w:t>sát</w:t>
      </w:r>
      <w:r>
        <w:rPr>
          <w:b/>
          <w:i/>
          <w:spacing w:val="35"/>
          <w:sz w:val="28"/>
        </w:rPr>
        <w:t> </w:t>
      </w:r>
      <w:r>
        <w:rPr>
          <w:b/>
          <w:i/>
          <w:sz w:val="28"/>
        </w:rPr>
        <w:t>nhân</w:t>
      </w:r>
      <w:r>
        <w:rPr>
          <w:b/>
          <w:i/>
          <w:spacing w:val="32"/>
          <w:sz w:val="28"/>
        </w:rPr>
        <w:t> </w:t>
      </w:r>
      <w:r>
        <w:rPr>
          <w:b/>
          <w:i/>
          <w:sz w:val="28"/>
        </w:rPr>
        <w:t>dân</w:t>
      </w:r>
      <w:r>
        <w:rPr>
          <w:b/>
          <w:i/>
          <w:spacing w:val="40"/>
          <w:sz w:val="28"/>
        </w:rPr>
        <w:t> </w:t>
      </w:r>
      <w:r>
        <w:rPr>
          <w:b/>
          <w:i/>
          <w:sz w:val="28"/>
        </w:rPr>
        <w:t>tỉnh</w:t>
      </w:r>
      <w:r>
        <w:rPr>
          <w:b/>
          <w:i/>
          <w:spacing w:val="36"/>
          <w:sz w:val="28"/>
        </w:rPr>
        <w:t> </w:t>
      </w:r>
      <w:r>
        <w:rPr>
          <w:b/>
          <w:i/>
          <w:sz w:val="28"/>
        </w:rPr>
        <w:t>Quảng</w:t>
      </w:r>
      <w:r>
        <w:rPr>
          <w:b/>
          <w:i/>
          <w:spacing w:val="37"/>
          <w:sz w:val="28"/>
        </w:rPr>
        <w:t> </w:t>
      </w:r>
      <w:r>
        <w:rPr>
          <w:b/>
          <w:i/>
          <w:sz w:val="28"/>
        </w:rPr>
        <w:t>Bình:</w:t>
      </w:r>
      <w:r>
        <w:rPr>
          <w:b/>
          <w:i/>
          <w:spacing w:val="35"/>
          <w:sz w:val="28"/>
        </w:rPr>
        <w:t> </w:t>
      </w:r>
      <w:r>
        <w:rPr>
          <w:sz w:val="28"/>
        </w:rPr>
        <w:t>Bà</w:t>
      </w:r>
      <w:r>
        <w:rPr>
          <w:spacing w:val="37"/>
          <w:sz w:val="28"/>
        </w:rPr>
        <w:t> </w:t>
      </w:r>
      <w:r>
        <w:rPr>
          <w:sz w:val="28"/>
        </w:rPr>
        <w:t>Đặng</w:t>
      </w:r>
      <w:r>
        <w:rPr>
          <w:spacing w:val="35"/>
          <w:sz w:val="28"/>
        </w:rPr>
        <w:t> </w:t>
      </w:r>
      <w:r>
        <w:rPr>
          <w:sz w:val="28"/>
        </w:rPr>
        <w:t>Thị</w:t>
      </w:r>
      <w:r>
        <w:rPr>
          <w:spacing w:val="37"/>
          <w:sz w:val="28"/>
        </w:rPr>
        <w:t> </w:t>
      </w:r>
      <w:r>
        <w:rPr>
          <w:sz w:val="28"/>
        </w:rPr>
        <w:t>Kim Thủy - Kiểm sát viên.</w:t>
      </w:r>
    </w:p>
    <w:p>
      <w:pPr>
        <w:pStyle w:val="BodyText"/>
        <w:spacing w:before="6"/>
        <w:ind w:left="0"/>
        <w:jc w:val="left"/>
      </w:pPr>
    </w:p>
    <w:p>
      <w:pPr>
        <w:pStyle w:val="BodyText"/>
        <w:ind w:right="104" w:firstLine="628"/>
      </w:pPr>
      <w:r>
        <w:rPr/>
        <w:t>Ngày 24 tháng 11 năm 2022, tại trụ sở Toà án nhân dân tỉnh Quảng Bình xét xử phúc thẩm công khai vụ án thụ lý số 09/2022/TLPT- DS ngày 08/7/2022 về</w:t>
      </w:r>
      <w:r>
        <w:rPr>
          <w:spacing w:val="40"/>
        </w:rPr>
        <w:t> </w:t>
      </w:r>
      <w:r>
        <w:rPr/>
        <w:t>việc “Tranh chấp hợp đồng mua bán hàng hóa”.</w:t>
      </w:r>
    </w:p>
    <w:p>
      <w:pPr>
        <w:pStyle w:val="BodyText"/>
        <w:ind w:right="105" w:firstLine="719"/>
      </w:pPr>
      <w:r>
        <w:rPr/>
        <w:t>Do bản án kinh doanh thương mại sơ thẩm số 08/2022/DS – ST ngày 16 tháng 5 năm 2022 của Toà án nhân dân thành phố Đồng Hới, tỉnh Quảng Bình bị kháng cáo.</w:t>
      </w:r>
    </w:p>
    <w:p>
      <w:pPr>
        <w:pStyle w:val="BodyText"/>
        <w:spacing w:line="237" w:lineRule="auto"/>
        <w:ind w:right="103" w:firstLine="719"/>
      </w:pPr>
      <w:r>
        <w:rPr/>
        <w:t>Theo Quyết định đưa vụ án ra xét xử phúc thẩm</w:t>
      </w:r>
      <w:r>
        <w:rPr>
          <w:spacing w:val="-1"/>
        </w:rPr>
        <w:t> </w:t>
      </w:r>
      <w:r>
        <w:rPr/>
        <w:t>số: 2248/2022/QĐ-PT ngày 05/10/2022 giữa các đương sự:</w:t>
      </w:r>
    </w:p>
    <w:p>
      <w:pPr>
        <w:pStyle w:val="ListParagraph"/>
        <w:numPr>
          <w:ilvl w:val="0"/>
          <w:numId w:val="2"/>
        </w:numPr>
        <w:tabs>
          <w:tab w:pos="1497" w:val="left" w:leader="none"/>
        </w:tabs>
        <w:spacing w:line="240" w:lineRule="auto" w:before="0" w:after="0"/>
        <w:ind w:left="402" w:right="102" w:firstLine="767"/>
        <w:jc w:val="both"/>
        <w:rPr>
          <w:sz w:val="28"/>
        </w:rPr>
      </w:pPr>
      <w:r>
        <w:rPr>
          <w:i/>
          <w:sz w:val="28"/>
        </w:rPr>
        <w:t>Nguyên đơn</w:t>
      </w:r>
      <w:r>
        <w:rPr>
          <w:sz w:val="28"/>
        </w:rPr>
        <w:t>: Công ty TNHH Xây dựng T, Địa chỉ: Thôn b, xã L, TP. Đ, tỉnh Quảng Bình</w:t>
      </w:r>
      <w:r>
        <w:rPr>
          <w:sz w:val="24"/>
        </w:rPr>
        <w:t>. </w:t>
      </w:r>
      <w:r>
        <w:rPr>
          <w:sz w:val="28"/>
        </w:rPr>
        <w:t>Người đại diện theo pháp luật: Ông Đặng Hồng Th - Giám đốc</w:t>
      </w:r>
      <w:r>
        <w:rPr>
          <w:sz w:val="24"/>
        </w:rPr>
        <w:t>. </w:t>
      </w:r>
      <w:r>
        <w:rPr>
          <w:sz w:val="28"/>
        </w:rPr>
        <w:t>Đại diện theo ủy quyền tham gia tố tụng: Ông Nguyễn Xuân Th - Phó giám đốc Công ty TNHH Xây dựng T (theo giấy ủy quyền ngày 27/12/2021). Có mặt tại phiên tòa.</w:t>
      </w:r>
    </w:p>
    <w:p>
      <w:pPr>
        <w:pStyle w:val="ListParagraph"/>
        <w:numPr>
          <w:ilvl w:val="0"/>
          <w:numId w:val="2"/>
        </w:numPr>
        <w:tabs>
          <w:tab w:pos="1408" w:val="left" w:leader="none"/>
        </w:tabs>
        <w:spacing w:line="240" w:lineRule="auto" w:before="0" w:after="0"/>
        <w:ind w:left="402" w:right="101" w:firstLine="719"/>
        <w:jc w:val="both"/>
        <w:rPr>
          <w:sz w:val="28"/>
        </w:rPr>
      </w:pPr>
      <w:r>
        <w:rPr>
          <w:i/>
          <w:sz w:val="28"/>
        </w:rPr>
        <w:t>Bị đơn: </w:t>
      </w:r>
      <w:r>
        <w:rPr>
          <w:sz w:val="28"/>
        </w:rPr>
        <w:t>Công ty</w:t>
      </w:r>
      <w:r>
        <w:rPr>
          <w:spacing w:val="-2"/>
          <w:sz w:val="28"/>
        </w:rPr>
        <w:t> </w:t>
      </w:r>
      <w:r>
        <w:rPr>
          <w:sz w:val="28"/>
        </w:rPr>
        <w:t>Cổ phần Đầu tư</w:t>
      </w:r>
      <w:r>
        <w:rPr>
          <w:spacing w:val="-1"/>
          <w:sz w:val="28"/>
        </w:rPr>
        <w:t> </w:t>
      </w:r>
      <w:r>
        <w:rPr>
          <w:sz w:val="28"/>
        </w:rPr>
        <w:t>xây</w:t>
      </w:r>
      <w:r>
        <w:rPr>
          <w:spacing w:val="-2"/>
          <w:sz w:val="28"/>
        </w:rPr>
        <w:t> </w:t>
      </w:r>
      <w:r>
        <w:rPr>
          <w:sz w:val="28"/>
        </w:rPr>
        <w:t>dựng và Thương mại S (nay</w:t>
      </w:r>
      <w:r>
        <w:rPr>
          <w:spacing w:val="-2"/>
          <w:sz w:val="28"/>
        </w:rPr>
        <w:t> </w:t>
      </w:r>
      <w:r>
        <w:rPr>
          <w:sz w:val="28"/>
        </w:rPr>
        <w:t>là Công ty Cổ phần đầu tư xây dựng S Việt Nam). Địa chỉ cũ: Số M, đường T, 11A, KĐT</w:t>
      </w:r>
      <w:r>
        <w:rPr>
          <w:spacing w:val="40"/>
          <w:sz w:val="28"/>
        </w:rPr>
        <w:t> </w:t>
      </w:r>
      <w:r>
        <w:rPr>
          <w:sz w:val="28"/>
        </w:rPr>
        <w:t>T, quận C, Hà Nội. Trụ sở mới công ty: Tầng h, Tòa nhà T, Khu đô thị T 1,</w:t>
      </w:r>
      <w:r>
        <w:rPr>
          <w:spacing w:val="40"/>
          <w:sz w:val="28"/>
        </w:rPr>
        <w:t> </w:t>
      </w:r>
      <w:r>
        <w:rPr>
          <w:sz w:val="28"/>
        </w:rPr>
        <w:t>phường Tr, quận C, Thành Phố Hà Nội. Người đại diện theo pháp luật: Ông Phạm Văn Ng - Giám đốc, có đơn đề nghị xét xử vắng mặt;</w:t>
      </w:r>
    </w:p>
    <w:p>
      <w:pPr>
        <w:spacing w:before="10"/>
        <w:ind w:left="1121" w:right="0" w:firstLine="0"/>
        <w:jc w:val="both"/>
        <w:rPr>
          <w:sz w:val="28"/>
        </w:rPr>
      </w:pPr>
      <w:r>
        <w:rPr>
          <w:i/>
          <w:sz w:val="28"/>
        </w:rPr>
        <w:t>-</w:t>
      </w:r>
      <w:r>
        <w:rPr>
          <w:i/>
          <w:spacing w:val="26"/>
          <w:sz w:val="28"/>
        </w:rPr>
        <w:t> </w:t>
      </w:r>
      <w:r>
        <w:rPr>
          <w:i/>
          <w:sz w:val="28"/>
        </w:rPr>
        <w:t>Người</w:t>
      </w:r>
      <w:r>
        <w:rPr>
          <w:i/>
          <w:spacing w:val="28"/>
          <w:sz w:val="28"/>
        </w:rPr>
        <w:t> </w:t>
      </w:r>
      <w:r>
        <w:rPr>
          <w:i/>
          <w:sz w:val="28"/>
        </w:rPr>
        <w:t>kháng</w:t>
      </w:r>
      <w:r>
        <w:rPr>
          <w:i/>
          <w:spacing w:val="26"/>
          <w:sz w:val="28"/>
        </w:rPr>
        <w:t> </w:t>
      </w:r>
      <w:r>
        <w:rPr>
          <w:i/>
          <w:sz w:val="28"/>
        </w:rPr>
        <w:t>cáo</w:t>
      </w:r>
      <w:r>
        <w:rPr>
          <w:sz w:val="28"/>
        </w:rPr>
        <w:t>:</w:t>
      </w:r>
      <w:r>
        <w:rPr>
          <w:spacing w:val="26"/>
          <w:sz w:val="28"/>
        </w:rPr>
        <w:t> </w:t>
      </w:r>
      <w:r>
        <w:rPr>
          <w:sz w:val="28"/>
        </w:rPr>
        <w:t>bị</w:t>
      </w:r>
      <w:r>
        <w:rPr>
          <w:spacing w:val="27"/>
          <w:sz w:val="28"/>
        </w:rPr>
        <w:t> </w:t>
      </w:r>
      <w:r>
        <w:rPr>
          <w:sz w:val="28"/>
        </w:rPr>
        <w:t>đơn</w:t>
      </w:r>
      <w:r>
        <w:rPr>
          <w:spacing w:val="28"/>
          <w:sz w:val="28"/>
        </w:rPr>
        <w:t> </w:t>
      </w:r>
      <w:r>
        <w:rPr>
          <w:sz w:val="28"/>
        </w:rPr>
        <w:t>Công</w:t>
      </w:r>
      <w:r>
        <w:rPr>
          <w:spacing w:val="26"/>
          <w:sz w:val="28"/>
        </w:rPr>
        <w:t> </w:t>
      </w:r>
      <w:r>
        <w:rPr>
          <w:sz w:val="28"/>
        </w:rPr>
        <w:t>ty</w:t>
      </w:r>
      <w:r>
        <w:rPr>
          <w:spacing w:val="24"/>
          <w:sz w:val="28"/>
        </w:rPr>
        <w:t> </w:t>
      </w:r>
      <w:r>
        <w:rPr>
          <w:sz w:val="28"/>
        </w:rPr>
        <w:t>Cổ</w:t>
      </w:r>
      <w:r>
        <w:rPr>
          <w:spacing w:val="29"/>
          <w:sz w:val="28"/>
        </w:rPr>
        <w:t> </w:t>
      </w:r>
      <w:r>
        <w:rPr>
          <w:sz w:val="28"/>
        </w:rPr>
        <w:t>phần</w:t>
      </w:r>
      <w:r>
        <w:rPr>
          <w:spacing w:val="29"/>
          <w:sz w:val="28"/>
        </w:rPr>
        <w:t> </w:t>
      </w:r>
      <w:r>
        <w:rPr>
          <w:sz w:val="28"/>
        </w:rPr>
        <w:t>Đầu</w:t>
      </w:r>
      <w:r>
        <w:rPr>
          <w:spacing w:val="27"/>
          <w:sz w:val="28"/>
        </w:rPr>
        <w:t> </w:t>
      </w:r>
      <w:r>
        <w:rPr>
          <w:sz w:val="28"/>
        </w:rPr>
        <w:t>tư</w:t>
      </w:r>
      <w:r>
        <w:rPr>
          <w:spacing w:val="24"/>
          <w:sz w:val="28"/>
        </w:rPr>
        <w:t> </w:t>
      </w:r>
      <w:r>
        <w:rPr>
          <w:sz w:val="28"/>
        </w:rPr>
        <w:t>xây</w:t>
      </w:r>
      <w:r>
        <w:rPr>
          <w:spacing w:val="25"/>
          <w:sz w:val="28"/>
        </w:rPr>
        <w:t> </w:t>
      </w:r>
      <w:r>
        <w:rPr>
          <w:sz w:val="28"/>
        </w:rPr>
        <w:t>dựng</w:t>
      </w:r>
      <w:r>
        <w:rPr>
          <w:spacing w:val="26"/>
          <w:sz w:val="28"/>
        </w:rPr>
        <w:t> </w:t>
      </w:r>
      <w:r>
        <w:rPr>
          <w:sz w:val="28"/>
        </w:rPr>
        <w:t>và</w:t>
      </w:r>
      <w:r>
        <w:rPr>
          <w:spacing w:val="29"/>
          <w:sz w:val="28"/>
        </w:rPr>
        <w:t> </w:t>
      </w:r>
      <w:r>
        <w:rPr>
          <w:spacing w:val="-2"/>
          <w:sz w:val="28"/>
        </w:rPr>
        <w:t>Thương</w:t>
      </w:r>
    </w:p>
    <w:p>
      <w:pPr>
        <w:pStyle w:val="BodyText"/>
        <w:jc w:val="left"/>
      </w:pPr>
      <w:r>
        <w:rPr/>
        <w:t>mại</w:t>
      </w:r>
      <w:r>
        <w:rPr>
          <w:spacing w:val="-2"/>
        </w:rPr>
        <w:t> </w:t>
      </w:r>
      <w:r>
        <w:rPr>
          <w:spacing w:val="-5"/>
        </w:rPr>
        <w:t>S.</w:t>
      </w:r>
    </w:p>
    <w:p>
      <w:pPr>
        <w:pStyle w:val="BodyText"/>
        <w:ind w:left="0"/>
        <w:jc w:val="left"/>
        <w:rPr>
          <w:sz w:val="20"/>
        </w:rPr>
      </w:pPr>
    </w:p>
    <w:p>
      <w:pPr>
        <w:pStyle w:val="BodyText"/>
        <w:spacing w:before="6"/>
        <w:ind w:left="0"/>
        <w:jc w:val="left"/>
        <w:rPr>
          <w:sz w:val="21"/>
        </w:rPr>
      </w:pPr>
    </w:p>
    <w:p>
      <w:pPr>
        <w:spacing w:before="89"/>
        <w:ind w:left="1693" w:right="1404" w:firstLine="0"/>
        <w:jc w:val="center"/>
        <w:rPr>
          <w:b/>
          <w:sz w:val="28"/>
        </w:rPr>
      </w:pPr>
      <w:r>
        <w:rPr>
          <w:b/>
          <w:sz w:val="26"/>
        </w:rPr>
        <w:t>NỘI</w:t>
      </w:r>
      <w:r>
        <w:rPr>
          <w:b/>
          <w:spacing w:val="-8"/>
          <w:sz w:val="26"/>
        </w:rPr>
        <w:t> </w:t>
      </w:r>
      <w:r>
        <w:rPr>
          <w:b/>
          <w:sz w:val="26"/>
        </w:rPr>
        <w:t>DUNG</w:t>
      </w:r>
      <w:r>
        <w:rPr>
          <w:b/>
          <w:spacing w:val="-7"/>
          <w:sz w:val="26"/>
        </w:rPr>
        <w:t> </w:t>
      </w:r>
      <w:r>
        <w:rPr>
          <w:b/>
          <w:sz w:val="26"/>
        </w:rPr>
        <w:t>VỤ</w:t>
      </w:r>
      <w:r>
        <w:rPr>
          <w:b/>
          <w:spacing w:val="-6"/>
          <w:sz w:val="26"/>
        </w:rPr>
        <w:t> </w:t>
      </w:r>
      <w:r>
        <w:rPr>
          <w:b/>
          <w:spacing w:val="-5"/>
          <w:sz w:val="26"/>
        </w:rPr>
        <w:t>ÁN</w:t>
      </w:r>
      <w:r>
        <w:rPr>
          <w:b/>
          <w:spacing w:val="-5"/>
          <w:sz w:val="28"/>
        </w:rPr>
        <w:t>:</w:t>
      </w:r>
    </w:p>
    <w:p>
      <w:pPr>
        <w:spacing w:before="235"/>
        <w:ind w:left="1121" w:right="0" w:firstLine="0"/>
        <w:jc w:val="left"/>
        <w:rPr>
          <w:i/>
          <w:sz w:val="28"/>
        </w:rPr>
      </w:pPr>
      <w:r>
        <w:rPr>
          <w:i/>
          <w:sz w:val="28"/>
        </w:rPr>
        <w:t>Theo</w:t>
      </w:r>
      <w:r>
        <w:rPr>
          <w:i/>
          <w:spacing w:val="-1"/>
          <w:sz w:val="28"/>
        </w:rPr>
        <w:t> </w:t>
      </w:r>
      <w:r>
        <w:rPr>
          <w:i/>
          <w:sz w:val="28"/>
        </w:rPr>
        <w:t>tài</w:t>
      </w:r>
      <w:r>
        <w:rPr>
          <w:i/>
          <w:spacing w:val="-4"/>
          <w:sz w:val="28"/>
        </w:rPr>
        <w:t> </w:t>
      </w:r>
      <w:r>
        <w:rPr>
          <w:i/>
          <w:sz w:val="28"/>
        </w:rPr>
        <w:t>liệu có</w:t>
      </w:r>
      <w:r>
        <w:rPr>
          <w:i/>
          <w:spacing w:val="-1"/>
          <w:sz w:val="28"/>
        </w:rPr>
        <w:t> </w:t>
      </w:r>
      <w:r>
        <w:rPr>
          <w:i/>
          <w:sz w:val="28"/>
        </w:rPr>
        <w:t>trong</w:t>
      </w:r>
      <w:r>
        <w:rPr>
          <w:i/>
          <w:spacing w:val="-2"/>
          <w:sz w:val="28"/>
        </w:rPr>
        <w:t> </w:t>
      </w:r>
      <w:r>
        <w:rPr>
          <w:i/>
          <w:sz w:val="28"/>
        </w:rPr>
        <w:t>hồ</w:t>
      </w:r>
      <w:r>
        <w:rPr>
          <w:i/>
          <w:spacing w:val="-4"/>
          <w:sz w:val="28"/>
        </w:rPr>
        <w:t> </w:t>
      </w:r>
      <w:r>
        <w:rPr>
          <w:i/>
          <w:sz w:val="28"/>
        </w:rPr>
        <w:t>sơ</w:t>
      </w:r>
      <w:r>
        <w:rPr>
          <w:i/>
          <w:spacing w:val="-3"/>
          <w:sz w:val="28"/>
        </w:rPr>
        <w:t> </w:t>
      </w:r>
      <w:r>
        <w:rPr>
          <w:i/>
          <w:sz w:val="28"/>
        </w:rPr>
        <w:t>vụ</w:t>
      </w:r>
      <w:r>
        <w:rPr>
          <w:i/>
          <w:spacing w:val="-3"/>
          <w:sz w:val="28"/>
        </w:rPr>
        <w:t> </w:t>
      </w:r>
      <w:r>
        <w:rPr>
          <w:i/>
          <w:sz w:val="28"/>
        </w:rPr>
        <w:t>án</w:t>
      </w:r>
      <w:r>
        <w:rPr>
          <w:i/>
          <w:spacing w:val="-5"/>
          <w:sz w:val="28"/>
        </w:rPr>
        <w:t> </w:t>
      </w:r>
      <w:r>
        <w:rPr>
          <w:i/>
          <w:sz w:val="28"/>
        </w:rPr>
        <w:t>nội dung</w:t>
      </w:r>
      <w:r>
        <w:rPr>
          <w:i/>
          <w:spacing w:val="-3"/>
          <w:sz w:val="28"/>
        </w:rPr>
        <w:t> </w:t>
      </w:r>
      <w:r>
        <w:rPr>
          <w:i/>
          <w:sz w:val="28"/>
        </w:rPr>
        <w:t>vụ</w:t>
      </w:r>
      <w:r>
        <w:rPr>
          <w:i/>
          <w:spacing w:val="-1"/>
          <w:sz w:val="28"/>
        </w:rPr>
        <w:t> </w:t>
      </w:r>
      <w:r>
        <w:rPr>
          <w:i/>
          <w:sz w:val="28"/>
        </w:rPr>
        <w:t>án</w:t>
      </w:r>
      <w:r>
        <w:rPr>
          <w:i/>
          <w:spacing w:val="-1"/>
          <w:sz w:val="28"/>
        </w:rPr>
        <w:t> </w:t>
      </w:r>
      <w:r>
        <w:rPr>
          <w:i/>
          <w:sz w:val="28"/>
        </w:rPr>
        <w:t>như</w:t>
      </w:r>
      <w:r>
        <w:rPr>
          <w:i/>
          <w:spacing w:val="-4"/>
          <w:sz w:val="28"/>
        </w:rPr>
        <w:t> sau:</w:t>
      </w:r>
    </w:p>
    <w:p>
      <w:pPr>
        <w:spacing w:after="0"/>
        <w:jc w:val="left"/>
        <w:rPr>
          <w:sz w:val="28"/>
        </w:rPr>
        <w:sectPr>
          <w:footerReference w:type="default" r:id="rId5"/>
          <w:type w:val="continuous"/>
          <w:pgSz w:w="11910" w:h="16840"/>
          <w:pgMar w:footer="437" w:header="0" w:top="1100" w:bottom="620" w:left="1300" w:right="740"/>
          <w:pgNumType w:start="1"/>
        </w:sectPr>
      </w:pPr>
    </w:p>
    <w:p>
      <w:pPr>
        <w:pStyle w:val="BodyText"/>
        <w:spacing w:before="67"/>
        <w:ind w:right="100" w:firstLine="719"/>
      </w:pPr>
      <w:r>
        <w:rPr>
          <w:i/>
        </w:rPr>
        <w:t>Nguyên đơn</w:t>
      </w:r>
      <w:r>
        <w:rPr>
          <w:i/>
          <w:spacing w:val="-1"/>
        </w:rPr>
        <w:t> </w:t>
      </w:r>
      <w:r>
        <w:rPr>
          <w:i/>
        </w:rPr>
        <w:t>trình</w:t>
      </w:r>
      <w:r>
        <w:rPr>
          <w:i/>
          <w:spacing w:val="-1"/>
        </w:rPr>
        <w:t> </w:t>
      </w:r>
      <w:r>
        <w:rPr>
          <w:i/>
        </w:rPr>
        <w:t>bày: </w:t>
      </w:r>
      <w:r>
        <w:rPr/>
        <w:t>Ngày</w:t>
      </w:r>
      <w:r>
        <w:rPr>
          <w:spacing w:val="-3"/>
        </w:rPr>
        <w:t> </w:t>
      </w:r>
      <w:r>
        <w:rPr/>
        <w:t>05/5/2019 Công</w:t>
      </w:r>
      <w:r>
        <w:rPr>
          <w:spacing w:val="-1"/>
        </w:rPr>
        <w:t> </w:t>
      </w:r>
      <w:r>
        <w:rPr/>
        <w:t>ty</w:t>
      </w:r>
      <w:r>
        <w:rPr>
          <w:spacing w:val="-4"/>
        </w:rPr>
        <w:t> </w:t>
      </w:r>
      <w:r>
        <w:rPr/>
        <w:t>Cổ phần đầu tư</w:t>
      </w:r>
      <w:r>
        <w:rPr>
          <w:spacing w:val="-2"/>
        </w:rPr>
        <w:t> </w:t>
      </w:r>
      <w:r>
        <w:rPr/>
        <w:t>xây</w:t>
      </w:r>
      <w:r>
        <w:rPr>
          <w:spacing w:val="-3"/>
        </w:rPr>
        <w:t> </w:t>
      </w:r>
      <w:r>
        <w:rPr/>
        <w:t>dựng và thương mại S do ông Phạm Văn Ng làm giám đốc có ký hợp đồng số: 0905/2019/HĐKT ngày 05 tháng 5 năm 2019 với Công ty TNHH Xây dựng T về việc mua bán vật liệu xây dựng để thi công công trình Show room Honda tại Khu đô thị Phú Hải Reverside, phường P, TP. Đ, tỉnh Quảng Bình. Theo hợp đồng thì vào ngày 30 hàng tháng chốt khối lượng giá trị thanh toán và trong vòng 10 ngày làm</w:t>
      </w:r>
      <w:r>
        <w:rPr>
          <w:spacing w:val="-5"/>
        </w:rPr>
        <w:t> </w:t>
      </w:r>
      <w:r>
        <w:rPr/>
        <w:t>việc của</w:t>
      </w:r>
      <w:r>
        <w:rPr>
          <w:spacing w:val="-2"/>
        </w:rPr>
        <w:t> </w:t>
      </w:r>
      <w:r>
        <w:rPr/>
        <w:t>tháng</w:t>
      </w:r>
      <w:r>
        <w:rPr>
          <w:spacing w:val="-1"/>
        </w:rPr>
        <w:t> </w:t>
      </w:r>
      <w:r>
        <w:rPr/>
        <w:t>tiếp theo</w:t>
      </w:r>
      <w:r>
        <w:rPr>
          <w:spacing w:val="-2"/>
        </w:rPr>
        <w:t> </w:t>
      </w:r>
      <w:r>
        <w:rPr/>
        <w:t>bên Công</w:t>
      </w:r>
      <w:r>
        <w:rPr>
          <w:spacing w:val="-1"/>
        </w:rPr>
        <w:t> </w:t>
      </w:r>
      <w:r>
        <w:rPr/>
        <w:t>ty</w:t>
      </w:r>
      <w:r>
        <w:rPr>
          <w:spacing w:val="-2"/>
        </w:rPr>
        <w:t> </w:t>
      </w:r>
      <w:r>
        <w:rPr/>
        <w:t>S phải</w:t>
      </w:r>
      <w:r>
        <w:rPr>
          <w:spacing w:val="-1"/>
        </w:rPr>
        <w:t> </w:t>
      </w:r>
      <w:r>
        <w:rPr/>
        <w:t>thanh toán cho Công</w:t>
      </w:r>
      <w:r>
        <w:rPr>
          <w:spacing w:val="-1"/>
        </w:rPr>
        <w:t> </w:t>
      </w:r>
      <w:r>
        <w:rPr/>
        <w:t>ty</w:t>
      </w:r>
      <w:r>
        <w:rPr>
          <w:spacing w:val="-2"/>
        </w:rPr>
        <w:t> </w:t>
      </w:r>
      <w:r>
        <w:rPr/>
        <w:t>T</w:t>
      </w:r>
      <w:r>
        <w:rPr>
          <w:spacing w:val="-1"/>
        </w:rPr>
        <w:t> </w:t>
      </w:r>
      <w:r>
        <w:rPr/>
        <w:t>100%</w:t>
      </w:r>
      <w:r>
        <w:rPr>
          <w:spacing w:val="-2"/>
        </w:rPr>
        <w:t> </w:t>
      </w:r>
      <w:r>
        <w:rPr/>
        <w:t>số tiền công nợ phát sinh của tháng đó. Và theo biên bản đối chiếu công nợ và thanh lý hợp đồng ngày 28/12/2019, Công ty S còn nợ công ty T số nợ gốc là: 980.905.000 đồng và phải thanh toán trong vòng 15 ngày sau khi ký thanh lý hợp đồng. Tuy nhiên, đến thời điểm 27/12/2021, mặc dù bên Công ty S đã được chủ đầu tự là Công ty TNHH Thương mại Ô tô Quảng Bình thanh toán tiền nhưng Công ty S vẫn không chịu thanh toán cho Công ty Thái An theo các điều khoản cam kết trong hợp đồng. Phía Công ty S yêu cầu Công ty T cung cấp các hồ sơ tài liệu liên quan như sau: Phụ lục hợp đồng, Biên bản đối chiếu công nợ công nợ và thanh</w:t>
      </w:r>
      <w:r>
        <w:rPr>
          <w:spacing w:val="40"/>
        </w:rPr>
        <w:t> </w:t>
      </w:r>
      <w:r>
        <w:rPr/>
        <w:t>lý</w:t>
      </w:r>
      <w:r>
        <w:rPr>
          <w:spacing w:val="40"/>
        </w:rPr>
        <w:t> </w:t>
      </w:r>
      <w:r>
        <w:rPr/>
        <w:t>hợp</w:t>
      </w:r>
      <w:r>
        <w:rPr>
          <w:spacing w:val="40"/>
        </w:rPr>
        <w:t> </w:t>
      </w:r>
      <w:r>
        <w:rPr/>
        <w:t>đồng</w:t>
      </w:r>
      <w:r>
        <w:rPr>
          <w:spacing w:val="40"/>
        </w:rPr>
        <w:t> </w:t>
      </w:r>
      <w:r>
        <w:rPr/>
        <w:t>lập</w:t>
      </w:r>
      <w:r>
        <w:rPr>
          <w:spacing w:val="40"/>
        </w:rPr>
        <w:t> </w:t>
      </w:r>
      <w:r>
        <w:rPr/>
        <w:t>ngày</w:t>
      </w:r>
      <w:r>
        <w:rPr>
          <w:spacing w:val="40"/>
        </w:rPr>
        <w:t> </w:t>
      </w:r>
      <w:r>
        <w:rPr/>
        <w:t>28/12/2019;</w:t>
      </w:r>
      <w:r>
        <w:rPr>
          <w:spacing w:val="40"/>
        </w:rPr>
        <w:t> </w:t>
      </w:r>
      <w:r>
        <w:rPr/>
        <w:t>Biên</w:t>
      </w:r>
      <w:r>
        <w:rPr>
          <w:spacing w:val="40"/>
        </w:rPr>
        <w:t> </w:t>
      </w:r>
      <w:r>
        <w:rPr/>
        <w:t>bản</w:t>
      </w:r>
      <w:r>
        <w:rPr>
          <w:spacing w:val="40"/>
        </w:rPr>
        <w:t> </w:t>
      </w:r>
      <w:r>
        <w:rPr/>
        <w:t>xác</w:t>
      </w:r>
      <w:r>
        <w:rPr>
          <w:spacing w:val="40"/>
        </w:rPr>
        <w:t> </w:t>
      </w:r>
      <w:r>
        <w:rPr/>
        <w:t>nhận</w:t>
      </w:r>
      <w:r>
        <w:rPr>
          <w:spacing w:val="40"/>
        </w:rPr>
        <w:t> </w:t>
      </w:r>
      <w:r>
        <w:rPr/>
        <w:t>nợ</w:t>
      </w:r>
      <w:r>
        <w:rPr>
          <w:spacing w:val="40"/>
        </w:rPr>
        <w:t> </w:t>
      </w:r>
      <w:r>
        <w:rPr/>
        <w:t>và</w:t>
      </w:r>
      <w:r>
        <w:rPr>
          <w:spacing w:val="40"/>
        </w:rPr>
        <w:t> </w:t>
      </w:r>
      <w:r>
        <w:rPr/>
        <w:t>cam</w:t>
      </w:r>
      <w:r>
        <w:rPr>
          <w:spacing w:val="40"/>
        </w:rPr>
        <w:t> </w:t>
      </w:r>
      <w:r>
        <w:rPr/>
        <w:t>kết</w:t>
      </w:r>
      <w:r>
        <w:rPr>
          <w:spacing w:val="40"/>
        </w:rPr>
        <w:t> </w:t>
      </w:r>
      <w:r>
        <w:rPr/>
        <w:t>trả nợ</w:t>
      </w:r>
      <w:r>
        <w:rPr>
          <w:spacing w:val="-2"/>
        </w:rPr>
        <w:t> </w:t>
      </w:r>
      <w:r>
        <w:rPr/>
        <w:t>lập ngày 24/4/2020, tại các biên bản Công ty T đã lập thành 02 bản đã gửi cho Công ty S và Công ty S đã nhận được nhưng không có ý kiến gì. Về các chứng từ theo điều 3 của hợp đồng Công ty T đã gửi cho</w:t>
      </w:r>
      <w:r>
        <w:rPr>
          <w:spacing w:val="80"/>
        </w:rPr>
        <w:t> </w:t>
      </w:r>
      <w:r>
        <w:rPr/>
        <w:t>Công ty S đã đầy đủ. Vì vậy, nguyên đơn cho rằng các ý kiến của bị đơn chỉ là cố tình gây khó khăn trong việc trả</w:t>
      </w:r>
      <w:r>
        <w:rPr>
          <w:spacing w:val="-2"/>
        </w:rPr>
        <w:t> </w:t>
      </w:r>
      <w:r>
        <w:rPr/>
        <w:t>nợ.</w:t>
      </w:r>
      <w:r>
        <w:rPr>
          <w:spacing w:val="-3"/>
        </w:rPr>
        <w:t> </w:t>
      </w:r>
      <w:r>
        <w:rPr/>
        <w:t>Để</w:t>
      </w:r>
      <w:r>
        <w:rPr>
          <w:spacing w:val="-2"/>
        </w:rPr>
        <w:t> </w:t>
      </w:r>
      <w:r>
        <w:rPr/>
        <w:t>đảm</w:t>
      </w:r>
      <w:r>
        <w:rPr>
          <w:spacing w:val="-7"/>
        </w:rPr>
        <w:t> </w:t>
      </w:r>
      <w:r>
        <w:rPr/>
        <w:t>bảo</w:t>
      </w:r>
      <w:r>
        <w:rPr>
          <w:spacing w:val="-1"/>
        </w:rPr>
        <w:t> </w:t>
      </w:r>
      <w:r>
        <w:rPr/>
        <w:t>quyền</w:t>
      </w:r>
      <w:r>
        <w:rPr>
          <w:spacing w:val="-1"/>
        </w:rPr>
        <w:t> </w:t>
      </w:r>
      <w:r>
        <w:rPr/>
        <w:t>và</w:t>
      </w:r>
      <w:r>
        <w:rPr>
          <w:spacing w:val="-2"/>
        </w:rPr>
        <w:t> </w:t>
      </w:r>
      <w:r>
        <w:rPr/>
        <w:t>lợi ích</w:t>
      </w:r>
      <w:r>
        <w:rPr>
          <w:spacing w:val="-1"/>
        </w:rPr>
        <w:t> </w:t>
      </w:r>
      <w:r>
        <w:rPr/>
        <w:t>hợp</w:t>
      </w:r>
      <w:r>
        <w:rPr>
          <w:spacing w:val="-1"/>
        </w:rPr>
        <w:t> </w:t>
      </w:r>
      <w:r>
        <w:rPr/>
        <w:t>pháp</w:t>
      </w:r>
      <w:r>
        <w:rPr>
          <w:spacing w:val="-1"/>
        </w:rPr>
        <w:t> </w:t>
      </w:r>
      <w:r>
        <w:rPr/>
        <w:t>của</w:t>
      </w:r>
      <w:r>
        <w:rPr>
          <w:spacing w:val="-2"/>
        </w:rPr>
        <w:t> </w:t>
      </w:r>
      <w:r>
        <w:rPr/>
        <w:t>mình, công</w:t>
      </w:r>
      <w:r>
        <w:rPr>
          <w:spacing w:val="-1"/>
        </w:rPr>
        <w:t> </w:t>
      </w:r>
      <w:r>
        <w:rPr/>
        <w:t>ty</w:t>
      </w:r>
      <w:r>
        <w:rPr>
          <w:spacing w:val="-3"/>
        </w:rPr>
        <w:t> </w:t>
      </w:r>
      <w:r>
        <w:rPr/>
        <w:t>T</w:t>
      </w:r>
      <w:r>
        <w:rPr>
          <w:spacing w:val="-2"/>
        </w:rPr>
        <w:t> </w:t>
      </w:r>
      <w:r>
        <w:rPr/>
        <w:t>yêu</w:t>
      </w:r>
      <w:r>
        <w:rPr>
          <w:spacing w:val="-1"/>
        </w:rPr>
        <w:t> </w:t>
      </w:r>
      <w:r>
        <w:rPr/>
        <w:t>cầu</w:t>
      </w:r>
      <w:r>
        <w:rPr>
          <w:spacing w:val="-2"/>
        </w:rPr>
        <w:t> </w:t>
      </w:r>
      <w:r>
        <w:rPr/>
        <w:t>Công</w:t>
      </w:r>
      <w:r>
        <w:rPr>
          <w:spacing w:val="-2"/>
        </w:rPr>
        <w:t> </w:t>
      </w:r>
      <w:r>
        <w:rPr/>
        <w:t>ty S phải trả nợ số tiền theo Hợp đồng ban đầu đã ký và được xác nhận công nợ còn lại số tiền gốc: 980.905.000 đồng và phải trả thêm khoản lãi phát sinh từ ngày 31/5/2020 tới ngày 16/5/2022 theo lãi suất 10%/năm (980.905.000 x 10% : 365 x 715 ngày = 192.149.884 đồng). Tổng cộng là 1.173.054.884 đồng.</w:t>
      </w:r>
    </w:p>
    <w:p>
      <w:pPr>
        <w:spacing w:line="240" w:lineRule="auto" w:before="2"/>
        <w:ind w:left="402" w:right="104" w:firstLine="719"/>
        <w:jc w:val="both"/>
        <w:rPr>
          <w:sz w:val="28"/>
        </w:rPr>
      </w:pPr>
      <w:r>
        <w:rPr>
          <w:i/>
          <w:sz w:val="28"/>
        </w:rPr>
        <w:t>Đại diện của bị đơn - Công ty Cổ phần đầu tư xây dựng và thương mại S</w:t>
      </w:r>
      <w:r>
        <w:rPr>
          <w:i/>
          <w:sz w:val="28"/>
        </w:rPr>
        <w:t> (nay là Công ty Cổ phần đầu tư xây dựng S Việt Nam) trình bày</w:t>
      </w:r>
      <w:r>
        <w:rPr>
          <w:sz w:val="28"/>
        </w:rPr>
        <w:t>: Công ty S có ký kết hợp đồng với Công ty T về việc mua bán vật liệu xây dựng để thi công công trình như Công ty T đã trình bày. Hiện tại vẫn còn giá trị Công ty S chưa thanh</w:t>
      </w:r>
      <w:r>
        <w:rPr>
          <w:spacing w:val="40"/>
          <w:sz w:val="28"/>
        </w:rPr>
        <w:t> </w:t>
      </w:r>
      <w:r>
        <w:rPr>
          <w:sz w:val="28"/>
        </w:rPr>
        <w:t>toán hết do Công ty T chưa hoàn thiện các hồ sơ theo yêu cầu tại Điều 3 của Hợp đồng kinh tế số: 0905/2019/HĐKT ngày 05/5/2019.</w:t>
      </w:r>
    </w:p>
    <w:p>
      <w:pPr>
        <w:pStyle w:val="BodyText"/>
        <w:spacing w:before="1"/>
        <w:ind w:right="104" w:firstLine="719"/>
      </w:pPr>
      <w:r>
        <w:rPr/>
        <w:t>Công</w:t>
      </w:r>
      <w:r>
        <w:rPr>
          <w:spacing w:val="-2"/>
        </w:rPr>
        <w:t> </w:t>
      </w:r>
      <w:r>
        <w:rPr/>
        <w:t>ty</w:t>
      </w:r>
      <w:r>
        <w:rPr>
          <w:spacing w:val="-5"/>
        </w:rPr>
        <w:t> </w:t>
      </w:r>
      <w:r>
        <w:rPr/>
        <w:t>S Việt Nam</w:t>
      </w:r>
      <w:r>
        <w:rPr>
          <w:spacing w:val="-6"/>
        </w:rPr>
        <w:t> </w:t>
      </w:r>
      <w:r>
        <w:rPr/>
        <w:t>đề</w:t>
      </w:r>
      <w:r>
        <w:rPr>
          <w:spacing w:val="-2"/>
        </w:rPr>
        <w:t> </w:t>
      </w:r>
      <w:r>
        <w:rPr/>
        <w:t>nghị Tòa</w:t>
      </w:r>
      <w:r>
        <w:rPr>
          <w:spacing w:val="-1"/>
        </w:rPr>
        <w:t> </w:t>
      </w:r>
      <w:r>
        <w:rPr/>
        <w:t>án yêu</w:t>
      </w:r>
      <w:r>
        <w:rPr>
          <w:spacing w:val="-1"/>
        </w:rPr>
        <w:t> </w:t>
      </w:r>
      <w:r>
        <w:rPr/>
        <w:t>cầu Công</w:t>
      </w:r>
      <w:r>
        <w:rPr>
          <w:spacing w:val="-2"/>
        </w:rPr>
        <w:t> </w:t>
      </w:r>
      <w:r>
        <w:rPr/>
        <w:t>ty</w:t>
      </w:r>
      <w:r>
        <w:rPr>
          <w:spacing w:val="-5"/>
        </w:rPr>
        <w:t> </w:t>
      </w:r>
      <w:r>
        <w:rPr/>
        <w:t>T cung cấp cho toàn</w:t>
      </w:r>
      <w:r>
        <w:rPr>
          <w:spacing w:val="-1"/>
        </w:rPr>
        <w:t> </w:t>
      </w:r>
      <w:r>
        <w:rPr/>
        <w:t>bộ sồ hồ sơ theo yêu cầu tại Điều 3, phương thức thanh toán hợp đồng. Sau khi đã nhận được đầy đủ các chứng từ theo quy định của hợp đồng, Công ty S sẽ xem xét thực hiện việc thanh toán theo quy định. Hiện nay Công ty T đang khởi kiện yêu cầu Công ty </w:t>
      </w:r>
      <w:r>
        <w:rPr>
          <w:color w:val="040800"/>
        </w:rPr>
        <w:t>cổ phần đầu tư xây dựng và thương mại S (nay là Công ty S Việt</w:t>
      </w:r>
      <w:r>
        <w:rPr>
          <w:color w:val="040800"/>
          <w:spacing w:val="40"/>
        </w:rPr>
        <w:t> </w:t>
      </w:r>
      <w:r>
        <w:rPr>
          <w:color w:val="040800"/>
        </w:rPr>
        <w:t>Nam) phải trả số tiền 980.905.000 đồng. Công ty S thừa nhận nợ, không phản đối và có trách nhiệm thanh toán cho Công ty T khi </w:t>
      </w:r>
      <w:r>
        <w:rPr/>
        <w:t>Công ty TNHH xây dựng T cung cấp cho Công ty S toàn bộ các hồ sơ được quy định tại Điều 3 của hợp đồng đã ký kết. Tính đến thời điểm này Công ty S</w:t>
      </w:r>
      <w:r>
        <w:rPr>
          <w:spacing w:val="28"/>
        </w:rPr>
        <w:t> </w:t>
      </w:r>
      <w:r>
        <w:rPr/>
        <w:t>chưa có bất cứ hồ sơ nào giữa hai đơn vị</w:t>
      </w:r>
      <w:r>
        <w:rPr>
          <w:spacing w:val="40"/>
        </w:rPr>
        <w:t> </w:t>
      </w:r>
      <w:r>
        <w:rPr/>
        <w:t>xác nhận số tiền của Công ty T. Nay công ty S yêu cầu: (1) Hoàn thiện hồ sơ nghiệm thu số lượng và giá trị hoàn thành của 2 giai đoạn (do trước đây bị sai đơn giá,</w:t>
      </w:r>
      <w:r>
        <w:rPr>
          <w:spacing w:val="-5"/>
        </w:rPr>
        <w:t> </w:t>
      </w:r>
      <w:r>
        <w:rPr/>
        <w:t>không</w:t>
      </w:r>
      <w:r>
        <w:rPr>
          <w:spacing w:val="-4"/>
        </w:rPr>
        <w:t> </w:t>
      </w:r>
      <w:r>
        <w:rPr/>
        <w:t>đúng theo</w:t>
      </w:r>
      <w:r>
        <w:rPr>
          <w:spacing w:val="-3"/>
        </w:rPr>
        <w:t> </w:t>
      </w:r>
      <w:r>
        <w:rPr/>
        <w:t>đơn giá</w:t>
      </w:r>
      <w:r>
        <w:rPr>
          <w:spacing w:val="-1"/>
        </w:rPr>
        <w:t> </w:t>
      </w:r>
      <w:r>
        <w:rPr/>
        <w:t>trong hợp</w:t>
      </w:r>
      <w:r>
        <w:rPr>
          <w:spacing w:val="-3"/>
        </w:rPr>
        <w:t> </w:t>
      </w:r>
      <w:r>
        <w:rPr/>
        <w:t>đồng),</w:t>
      </w:r>
      <w:r>
        <w:rPr>
          <w:spacing w:val="-5"/>
        </w:rPr>
        <w:t> </w:t>
      </w:r>
      <w:r>
        <w:rPr/>
        <w:t>phù hợp</w:t>
      </w:r>
      <w:r>
        <w:rPr>
          <w:spacing w:val="-3"/>
        </w:rPr>
        <w:t> </w:t>
      </w:r>
      <w:r>
        <w:rPr/>
        <w:t>với</w:t>
      </w:r>
      <w:r>
        <w:rPr>
          <w:spacing w:val="-3"/>
        </w:rPr>
        <w:t> </w:t>
      </w:r>
      <w:r>
        <w:rPr/>
        <w:t>giá</w:t>
      </w:r>
      <w:r>
        <w:rPr>
          <w:spacing w:val="-1"/>
        </w:rPr>
        <w:t> </w:t>
      </w:r>
      <w:r>
        <w:rPr/>
        <w:t>trị theo các</w:t>
      </w:r>
      <w:r>
        <w:rPr>
          <w:spacing w:val="-1"/>
        </w:rPr>
        <w:t> </w:t>
      </w:r>
      <w:r>
        <w:rPr/>
        <w:t>hóa</w:t>
      </w:r>
      <w:r>
        <w:rPr>
          <w:spacing w:val="-1"/>
        </w:rPr>
        <w:t> </w:t>
      </w:r>
      <w:r>
        <w:rPr/>
        <w:t>đơn đã xuất cho công ty S. (2) Lập hồ sơ nghiệm thu khối lượng và giá trị quyết toán theo khối lượng quyết toán thực hiện. (3) Xuất hóa đơn GTGT đúng theo giá trị quyết toán. (4) Lập bảng đối chiếu công nợ chi tiết. Các hồ sơ trên phải được thực</w:t>
      </w:r>
    </w:p>
    <w:p>
      <w:pPr>
        <w:spacing w:after="0"/>
        <w:sectPr>
          <w:pgSz w:w="11910" w:h="16840"/>
          <w:pgMar w:header="0" w:footer="437" w:top="1040" w:bottom="620" w:left="1300" w:right="740"/>
        </w:sectPr>
      </w:pPr>
    </w:p>
    <w:p>
      <w:pPr>
        <w:pStyle w:val="BodyText"/>
        <w:spacing w:before="67"/>
        <w:ind w:right="103"/>
      </w:pPr>
      <w:r>
        <w:rPr/>
        <w:t>hiện từng bước một, sau khi hoàn thiện hồ sơ sẽ gửi cho công ty S để kiểm tra và xác nhận. Hồ sơ đã được ký xác nhận giữa hai bên sẽ là cơ sở để thực hiện cho hồ sơ tiếp theo và</w:t>
      </w:r>
      <w:r>
        <w:rPr>
          <w:spacing w:val="-1"/>
        </w:rPr>
        <w:t> </w:t>
      </w:r>
      <w:r>
        <w:rPr/>
        <w:t>phục</w:t>
      </w:r>
      <w:r>
        <w:rPr>
          <w:spacing w:val="-1"/>
        </w:rPr>
        <w:t> </w:t>
      </w:r>
      <w:r>
        <w:rPr/>
        <w:t>vụ cho việc</w:t>
      </w:r>
      <w:r>
        <w:rPr>
          <w:spacing w:val="-1"/>
        </w:rPr>
        <w:t> </w:t>
      </w:r>
      <w:r>
        <w:rPr/>
        <w:t>thanh quyết toán. Sau khi đã</w:t>
      </w:r>
      <w:r>
        <w:rPr>
          <w:spacing w:val="-1"/>
        </w:rPr>
        <w:t> </w:t>
      </w:r>
      <w:r>
        <w:rPr/>
        <w:t>hoàn thành các</w:t>
      </w:r>
      <w:r>
        <w:rPr>
          <w:spacing w:val="-1"/>
        </w:rPr>
        <w:t> </w:t>
      </w:r>
      <w:r>
        <w:rPr/>
        <w:t>hồ sơ như trên quý công ty T gửi cho công ty S biên bản thanh lý hợp đồng kèm theo 01 giấy đề nghị thanh toán cùng các hồ sơ được quy định tại Điều III của Hợp đồng. Công ty S chưa nhận được hồ sơ thanh toán nên</w:t>
      </w:r>
      <w:r>
        <w:rPr>
          <w:spacing w:val="-3"/>
        </w:rPr>
        <w:t> </w:t>
      </w:r>
      <w:r>
        <w:rPr/>
        <w:t>đề nghị Tòa án bác đơn khởi kiện của Công ty T.</w:t>
      </w:r>
    </w:p>
    <w:p>
      <w:pPr>
        <w:pStyle w:val="BodyText"/>
        <w:spacing w:before="3"/>
        <w:ind w:right="102" w:firstLine="719"/>
      </w:pPr>
      <w:r>
        <w:rPr/>
        <w:t>Tại Bản án kinh doanh thương mại sơ thẩm số 08/2022/DS-ST ngày 16/5/2022 của Tòa án nhân dân thành phố Đồng Hới, tỉnh Quảng Bình đã Quyết </w:t>
      </w:r>
      <w:r>
        <w:rPr>
          <w:spacing w:val="-4"/>
        </w:rPr>
        <w:t>định:</w:t>
      </w:r>
    </w:p>
    <w:p>
      <w:pPr>
        <w:pStyle w:val="BodyText"/>
        <w:spacing w:line="321" w:lineRule="exact"/>
        <w:ind w:left="1121"/>
      </w:pPr>
      <w:r>
        <w:rPr/>
        <w:t>Áp</w:t>
      </w:r>
      <w:r>
        <w:rPr>
          <w:spacing w:val="16"/>
        </w:rPr>
        <w:t> </w:t>
      </w:r>
      <w:r>
        <w:rPr/>
        <w:t>dụng</w:t>
      </w:r>
      <w:r>
        <w:rPr>
          <w:spacing w:val="16"/>
        </w:rPr>
        <w:t> </w:t>
      </w:r>
      <w:r>
        <w:rPr/>
        <w:t>Điều</w:t>
      </w:r>
      <w:r>
        <w:rPr>
          <w:spacing w:val="16"/>
        </w:rPr>
        <w:t> </w:t>
      </w:r>
      <w:r>
        <w:rPr/>
        <w:t>35;</w:t>
      </w:r>
      <w:r>
        <w:rPr>
          <w:spacing w:val="17"/>
        </w:rPr>
        <w:t> </w:t>
      </w:r>
      <w:r>
        <w:rPr/>
        <w:t>điểm</w:t>
      </w:r>
      <w:r>
        <w:rPr>
          <w:spacing w:val="10"/>
        </w:rPr>
        <w:t> </w:t>
      </w:r>
      <w:r>
        <w:rPr/>
        <w:t>g</w:t>
      </w:r>
      <w:r>
        <w:rPr>
          <w:spacing w:val="17"/>
        </w:rPr>
        <w:t> </w:t>
      </w:r>
      <w:r>
        <w:rPr/>
        <w:t>khoản</w:t>
      </w:r>
      <w:r>
        <w:rPr>
          <w:spacing w:val="16"/>
        </w:rPr>
        <w:t> </w:t>
      </w:r>
      <w:r>
        <w:rPr/>
        <w:t>1</w:t>
      </w:r>
      <w:r>
        <w:rPr>
          <w:spacing w:val="16"/>
        </w:rPr>
        <w:t> </w:t>
      </w:r>
      <w:r>
        <w:rPr/>
        <w:t>Điều</w:t>
      </w:r>
      <w:r>
        <w:rPr>
          <w:spacing w:val="15"/>
        </w:rPr>
        <w:t> </w:t>
      </w:r>
      <w:r>
        <w:rPr/>
        <w:t>40;</w:t>
      </w:r>
      <w:r>
        <w:rPr>
          <w:spacing w:val="16"/>
        </w:rPr>
        <w:t> </w:t>
      </w:r>
      <w:r>
        <w:rPr/>
        <w:t>Điều</w:t>
      </w:r>
      <w:r>
        <w:rPr>
          <w:spacing w:val="14"/>
        </w:rPr>
        <w:t> </w:t>
      </w:r>
      <w:r>
        <w:rPr/>
        <w:t>147,</w:t>
      </w:r>
      <w:r>
        <w:rPr>
          <w:spacing w:val="15"/>
        </w:rPr>
        <w:t> </w:t>
      </w:r>
      <w:r>
        <w:rPr/>
        <w:t>271,</w:t>
      </w:r>
      <w:r>
        <w:rPr>
          <w:spacing w:val="14"/>
        </w:rPr>
        <w:t> </w:t>
      </w:r>
      <w:r>
        <w:rPr/>
        <w:t>273</w:t>
      </w:r>
      <w:r>
        <w:rPr>
          <w:spacing w:val="59"/>
          <w:w w:val="150"/>
        </w:rPr>
        <w:t> </w:t>
      </w:r>
      <w:r>
        <w:rPr/>
        <w:t>Bộ</w:t>
      </w:r>
      <w:r>
        <w:rPr>
          <w:spacing w:val="14"/>
        </w:rPr>
        <w:t> </w:t>
      </w:r>
      <w:r>
        <w:rPr/>
        <w:t>luật</w:t>
      </w:r>
      <w:r>
        <w:rPr>
          <w:spacing w:val="17"/>
        </w:rPr>
        <w:t> </w:t>
      </w:r>
      <w:r>
        <w:rPr>
          <w:spacing w:val="-5"/>
        </w:rPr>
        <w:t>tố</w:t>
      </w:r>
    </w:p>
    <w:p>
      <w:pPr>
        <w:pStyle w:val="BodyText"/>
        <w:ind w:right="105"/>
      </w:pPr>
      <w:r>
        <w:rPr/>
        <w:t>tụng dân sự; Điều 4 Luật Thương mại; các Điều 275, 385, 386, 398, 401, 429, 430, 440 Bộ luật dân sự; ; Điều 26 Nghị quyết số 326/2016/UBTVQH14 ngày 30 tháng 12 năm 2016 của Uỷ ban Thường vụ Quốc Hội về mức thu, miễn, giảm, thu, nộp, quản lý và sử</w:t>
      </w:r>
      <w:r>
        <w:rPr>
          <w:spacing w:val="-1"/>
        </w:rPr>
        <w:t> </w:t>
      </w:r>
      <w:r>
        <w:rPr/>
        <w:t>dụng án phí và lệ phí Toà án, tuyên xử: Chấp nhận yêu cầu khởi kiện của nguyên đơn Công ty TNHH xây dựng T</w:t>
      </w:r>
      <w:r>
        <w:rPr>
          <w:sz w:val="24"/>
        </w:rPr>
        <w:t>, </w:t>
      </w:r>
      <w:r>
        <w:rPr/>
        <w:t>buộc Công ty cổ phần đầu tư xây dựng và thương mại S (nay là Công ty cổ phần đầu tư xây dựng S Việt Nam) phải trả cho Công ty TNHH xây dựng T số tiền gốc là: 980.905.000 đồng và số tiền lãi tính đến ngày xét xử sơ thẩm (16/5/2022) là: 192.149.884 đồng. Tổng cộng là: 1.173.054.884 đồng.</w:t>
      </w:r>
    </w:p>
    <w:p>
      <w:pPr>
        <w:pStyle w:val="BodyText"/>
        <w:spacing w:before="1"/>
        <w:ind w:right="116" w:firstLine="719"/>
      </w:pPr>
      <w:r>
        <w:rPr/>
        <w:t>Ngoài ra bản án sơ thẩm còn quyết định về án phí và quyền kháng cáo của các đương sự theo quy định pháp luật.</w:t>
      </w:r>
    </w:p>
    <w:p>
      <w:pPr>
        <w:pStyle w:val="BodyText"/>
        <w:ind w:right="102" w:firstLine="719"/>
      </w:pPr>
      <w:r>
        <w:rPr/>
        <w:t>Trong hạn luật định, ngày 25/5/2022, bị đơn Công ty cổ phần đầu tư xây dựng và thương mại S kháng cáo toàn bộ nội dung Bản án sơ thẩm.</w:t>
      </w:r>
    </w:p>
    <w:p>
      <w:pPr>
        <w:pStyle w:val="BodyText"/>
        <w:ind w:right="108" w:firstLine="719"/>
      </w:pPr>
      <w:r>
        <w:rPr/>
        <w:t>Tại phiên tòa phúc thẩm nguyên đơn giữ nguyên ý kiến như trong đơn khởi kiện,</w:t>
      </w:r>
      <w:r>
        <w:rPr>
          <w:spacing w:val="-1"/>
        </w:rPr>
        <w:t> </w:t>
      </w:r>
      <w:r>
        <w:rPr/>
        <w:t>bị đơn có đơn</w:t>
      </w:r>
      <w:r>
        <w:rPr>
          <w:spacing w:val="-1"/>
        </w:rPr>
        <w:t> </w:t>
      </w:r>
      <w:r>
        <w:rPr/>
        <w:t>đề</w:t>
      </w:r>
      <w:r>
        <w:rPr>
          <w:spacing w:val="-1"/>
        </w:rPr>
        <w:t> </w:t>
      </w:r>
      <w:r>
        <w:rPr/>
        <w:t>nghị xét xử</w:t>
      </w:r>
      <w:r>
        <w:rPr>
          <w:spacing w:val="-2"/>
        </w:rPr>
        <w:t> </w:t>
      </w:r>
      <w:r>
        <w:rPr/>
        <w:t>vắng mặt, giữ</w:t>
      </w:r>
      <w:r>
        <w:rPr>
          <w:spacing w:val="-2"/>
        </w:rPr>
        <w:t> </w:t>
      </w:r>
      <w:r>
        <w:rPr/>
        <w:t>nguyên kháng</w:t>
      </w:r>
      <w:r>
        <w:rPr>
          <w:spacing w:val="-1"/>
        </w:rPr>
        <w:t> </w:t>
      </w:r>
      <w:r>
        <w:rPr/>
        <w:t>cáo đề</w:t>
      </w:r>
      <w:r>
        <w:rPr>
          <w:spacing w:val="-1"/>
        </w:rPr>
        <w:t> </w:t>
      </w:r>
      <w:r>
        <w:rPr/>
        <w:t>nghị Tòa</w:t>
      </w:r>
      <w:r>
        <w:rPr>
          <w:spacing w:val="-1"/>
        </w:rPr>
        <w:t> </w:t>
      </w:r>
      <w:r>
        <w:rPr/>
        <w:t>án hủy án sơ thẩm vì phía bị đơn chưa nhận hồ sơ thanh toán theo hợp đồng nên chưa thanh toán cho công ty T.</w:t>
      </w:r>
    </w:p>
    <w:p>
      <w:pPr>
        <w:pStyle w:val="BodyText"/>
        <w:ind w:right="100" w:firstLine="719"/>
      </w:pPr>
      <w:r>
        <w:rPr/>
        <w:t>Đại diện Viện kiểm sát nhân dân tỉnh Quảng Bình phát biểu quan điểm: Về tố</w:t>
      </w:r>
      <w:r>
        <w:rPr>
          <w:spacing w:val="-1"/>
        </w:rPr>
        <w:t> </w:t>
      </w:r>
      <w:r>
        <w:rPr/>
        <w:t>tụng: Người</w:t>
      </w:r>
      <w:r>
        <w:rPr>
          <w:spacing w:val="-1"/>
        </w:rPr>
        <w:t> </w:t>
      </w:r>
      <w:r>
        <w:rPr/>
        <w:t>tiến</w:t>
      </w:r>
      <w:r>
        <w:rPr>
          <w:spacing w:val="-1"/>
        </w:rPr>
        <w:t> </w:t>
      </w:r>
      <w:r>
        <w:rPr/>
        <w:t>hành tố tụng,</w:t>
      </w:r>
      <w:r>
        <w:rPr>
          <w:spacing w:val="-3"/>
        </w:rPr>
        <w:t> </w:t>
      </w:r>
      <w:r>
        <w:rPr/>
        <w:t>người</w:t>
      </w:r>
      <w:r>
        <w:rPr>
          <w:spacing w:val="-1"/>
        </w:rPr>
        <w:t> </w:t>
      </w:r>
      <w:r>
        <w:rPr/>
        <w:t>tham</w:t>
      </w:r>
      <w:r>
        <w:rPr>
          <w:spacing w:val="-6"/>
        </w:rPr>
        <w:t> </w:t>
      </w:r>
      <w:r>
        <w:rPr/>
        <w:t>gia</w:t>
      </w:r>
      <w:r>
        <w:rPr>
          <w:spacing w:val="-1"/>
        </w:rPr>
        <w:t> </w:t>
      </w:r>
      <w:r>
        <w:rPr/>
        <w:t>tố</w:t>
      </w:r>
      <w:r>
        <w:rPr>
          <w:spacing w:val="-1"/>
        </w:rPr>
        <w:t> </w:t>
      </w:r>
      <w:r>
        <w:rPr/>
        <w:t>tụng đã</w:t>
      </w:r>
      <w:r>
        <w:rPr>
          <w:spacing w:val="-1"/>
        </w:rPr>
        <w:t> </w:t>
      </w:r>
      <w:r>
        <w:rPr/>
        <w:t>thực</w:t>
      </w:r>
      <w:r>
        <w:rPr>
          <w:spacing w:val="-1"/>
        </w:rPr>
        <w:t> </w:t>
      </w:r>
      <w:r>
        <w:rPr/>
        <w:t>hiện</w:t>
      </w:r>
      <w:r>
        <w:rPr>
          <w:spacing w:val="-1"/>
        </w:rPr>
        <w:t> </w:t>
      </w:r>
      <w:r>
        <w:rPr/>
        <w:t>đúng các</w:t>
      </w:r>
      <w:r>
        <w:rPr>
          <w:spacing w:val="-1"/>
        </w:rPr>
        <w:t> </w:t>
      </w:r>
      <w:r>
        <w:rPr/>
        <w:t>quy định pháp luật tố tụng; Về nội dung: Đề nghị Hội đồng xét xử không chấp nhận</w:t>
      </w:r>
      <w:r>
        <w:rPr>
          <w:spacing w:val="40"/>
        </w:rPr>
        <w:t> </w:t>
      </w:r>
      <w:r>
        <w:rPr/>
        <w:t>đơn kháng cáo của</w:t>
      </w:r>
      <w:r>
        <w:rPr>
          <w:spacing w:val="-1"/>
        </w:rPr>
        <w:t> </w:t>
      </w:r>
      <w:r>
        <w:rPr/>
        <w:t>bị đơn, giữ nguyên bản án sơ thẩm</w:t>
      </w:r>
      <w:r>
        <w:rPr>
          <w:spacing w:val="-3"/>
        </w:rPr>
        <w:t> </w:t>
      </w:r>
      <w:r>
        <w:rPr/>
        <w:t>số 08/2022/KDTM-ST ngày 16/5/2022 của Tòa án nhân dân thành phố Đồng Hới.</w:t>
      </w:r>
    </w:p>
    <w:p>
      <w:pPr>
        <w:pStyle w:val="BodyText"/>
        <w:spacing w:before="1"/>
        <w:ind w:right="113" w:firstLine="719"/>
      </w:pPr>
      <w:r>
        <w:rPr/>
        <w:t>Căn cứ vào các chứng cứ, tài liệu đã được thẩm tra tại phiên tòa phúc thẩm và kết quả tranh tụng tại phiên tòa, Hội đồng xét xử nhận định như sau:</w:t>
      </w:r>
    </w:p>
    <w:p>
      <w:pPr>
        <w:spacing w:before="246"/>
        <w:ind w:left="3793" w:right="0" w:firstLine="0"/>
        <w:jc w:val="left"/>
        <w:rPr>
          <w:b/>
          <w:sz w:val="26"/>
        </w:rPr>
      </w:pPr>
      <w:r>
        <w:rPr>
          <w:b/>
          <w:sz w:val="26"/>
        </w:rPr>
        <w:t>NHẬN</w:t>
      </w:r>
      <w:r>
        <w:rPr>
          <w:b/>
          <w:spacing w:val="-8"/>
          <w:sz w:val="26"/>
        </w:rPr>
        <w:t> </w:t>
      </w:r>
      <w:r>
        <w:rPr>
          <w:b/>
          <w:sz w:val="26"/>
        </w:rPr>
        <w:t>ĐỊNH</w:t>
      </w:r>
      <w:r>
        <w:rPr>
          <w:b/>
          <w:spacing w:val="-7"/>
          <w:sz w:val="26"/>
        </w:rPr>
        <w:t> </w:t>
      </w:r>
      <w:r>
        <w:rPr>
          <w:b/>
          <w:sz w:val="26"/>
        </w:rPr>
        <w:t>CỦA</w:t>
      </w:r>
      <w:r>
        <w:rPr>
          <w:b/>
          <w:spacing w:val="-8"/>
          <w:sz w:val="26"/>
        </w:rPr>
        <w:t> </w:t>
      </w:r>
      <w:r>
        <w:rPr>
          <w:b/>
          <w:sz w:val="26"/>
        </w:rPr>
        <w:t>TÒA</w:t>
      </w:r>
      <w:r>
        <w:rPr>
          <w:b/>
          <w:spacing w:val="-7"/>
          <w:sz w:val="26"/>
        </w:rPr>
        <w:t> </w:t>
      </w:r>
      <w:r>
        <w:rPr>
          <w:b/>
          <w:spacing w:val="-5"/>
          <w:sz w:val="26"/>
        </w:rPr>
        <w:t>ÁN:</w:t>
      </w:r>
    </w:p>
    <w:p>
      <w:pPr>
        <w:pStyle w:val="BodyText"/>
        <w:spacing w:before="235"/>
        <w:ind w:right="108" w:firstLine="719"/>
      </w:pPr>
      <w:r>
        <w:rPr/>
        <w:t>[1].Về thủ tục tố tụng: Tòa án cấp sơ thẩm đã xác định đúng quan hệ pháp luật tranh chấp, tư cách tham gia tố tụng của các đương sự, xác định đúng thẩm quyền giải quyết vụ án theo đúng quy định của pháp luât. Bị đơn kháng cáo nhưng có đơn đề nghị xét xử vắng mặt nên Tòa án xét xử vắng mặt bị đơn theo quy định.</w:t>
      </w:r>
    </w:p>
    <w:p>
      <w:pPr>
        <w:pStyle w:val="BodyText"/>
        <w:ind w:right="106" w:firstLine="719"/>
      </w:pPr>
      <w:r>
        <w:rPr/>
        <w:t>[2].Về nội dung vụ án: Xét kháng cáo của bị đơn Công ty S (nay là Công ty cổ phần đầu tư</w:t>
      </w:r>
      <w:r>
        <w:rPr>
          <w:spacing w:val="-1"/>
        </w:rPr>
        <w:t> </w:t>
      </w:r>
      <w:r>
        <w:rPr/>
        <w:t>xây</w:t>
      </w:r>
      <w:r>
        <w:rPr>
          <w:spacing w:val="-1"/>
        </w:rPr>
        <w:t> </w:t>
      </w:r>
      <w:r>
        <w:rPr/>
        <w:t>dựng S Việt Nam) về việc đề nghị Tòa hủy</w:t>
      </w:r>
      <w:r>
        <w:rPr>
          <w:spacing w:val="-1"/>
        </w:rPr>
        <w:t> </w:t>
      </w:r>
      <w:r>
        <w:rPr/>
        <w:t>án sơ thẩm</w:t>
      </w:r>
      <w:r>
        <w:rPr>
          <w:spacing w:val="-2"/>
        </w:rPr>
        <w:t> </w:t>
      </w:r>
      <w:r>
        <w:rPr/>
        <w:t>của Tòa án nhân dân thành phố Đồng Hới, không chấp nhận yêu cầu khởi kiện của Công ty</w:t>
      </w:r>
    </w:p>
    <w:p>
      <w:pPr>
        <w:spacing w:after="0"/>
        <w:sectPr>
          <w:pgSz w:w="11910" w:h="16840"/>
          <w:pgMar w:header="0" w:footer="437" w:top="1040" w:bottom="620" w:left="1300" w:right="740"/>
        </w:sectPr>
      </w:pPr>
    </w:p>
    <w:p>
      <w:pPr>
        <w:pStyle w:val="BodyText"/>
        <w:spacing w:line="242" w:lineRule="auto" w:before="67"/>
        <w:ind w:right="115"/>
      </w:pPr>
      <w:r>
        <w:rPr/>
        <w:t>T với lý do phía nguyên đơn chưa nhận được hồ sơ thanh toán theo Điều 3 của</w:t>
      </w:r>
      <w:r>
        <w:rPr>
          <w:spacing w:val="40"/>
        </w:rPr>
        <w:t> </w:t>
      </w:r>
      <w:r>
        <w:rPr/>
        <w:t>Hợp đồng hai bên đã ký kết, Hội đồng xét xử xét thấy:</w:t>
      </w:r>
    </w:p>
    <w:p>
      <w:pPr>
        <w:pStyle w:val="BodyText"/>
        <w:ind w:right="106" w:firstLine="719"/>
      </w:pPr>
      <w:r>
        <w:rPr/>
        <w:t>Hợp đồng kinh tế số: 0905/2019/HĐKT ngày 05/5/52019 được ký kết giữa Công ty T và Công ty S về việc mua bán vật liệu xây dựng có nội dung và hình thức phù hợp quy định pháp luật làm phát sinh quyền và nghĩa vụ của các bên. Theo hợp đồng thì vào ngày 30 hàng tháng hai bên tiến hành chốt khối lượng giá</w:t>
      </w:r>
      <w:r>
        <w:rPr>
          <w:spacing w:val="40"/>
        </w:rPr>
        <w:t> </w:t>
      </w:r>
      <w:r>
        <w:rPr/>
        <w:t>trị thanh toán và trong vòng 10 ngày làm việc của tháng tiếp theo bên Cổ phần đầu tư xây dựng và thương mại S phải thanh toán cho Công ty TNHH xây dựng T 100% số tiền công nợ phát sinh của tháng đó.</w:t>
      </w:r>
    </w:p>
    <w:p>
      <w:pPr>
        <w:pStyle w:val="BodyText"/>
        <w:ind w:right="105" w:firstLine="719"/>
      </w:pPr>
      <w:r>
        <w:rPr/>
        <w:t>Theo</w:t>
      </w:r>
      <w:r>
        <w:rPr>
          <w:spacing w:val="-1"/>
        </w:rPr>
        <w:t> </w:t>
      </w:r>
      <w:r>
        <w:rPr/>
        <w:t>biên</w:t>
      </w:r>
      <w:r>
        <w:rPr>
          <w:spacing w:val="-2"/>
        </w:rPr>
        <w:t> </w:t>
      </w:r>
      <w:r>
        <w:rPr/>
        <w:t>bản đối chiếu công nợ và</w:t>
      </w:r>
      <w:r>
        <w:rPr>
          <w:spacing w:val="-2"/>
        </w:rPr>
        <w:t> </w:t>
      </w:r>
      <w:r>
        <w:rPr/>
        <w:t>thanh lý hợp</w:t>
      </w:r>
      <w:r>
        <w:rPr>
          <w:spacing w:val="-1"/>
        </w:rPr>
        <w:t> </w:t>
      </w:r>
      <w:r>
        <w:rPr/>
        <w:t>đồng ngày</w:t>
      </w:r>
      <w:r>
        <w:rPr>
          <w:spacing w:val="-4"/>
        </w:rPr>
        <w:t> </w:t>
      </w:r>
      <w:r>
        <w:rPr/>
        <w:t>28/12/2019 Bên Cổ phần đầu tư xây dựng và thương mại S còn nợ Công ty TNHH xây dựng T số nợ gốc là: 980.905.000 đồng và phải thanh toán trong vòng 15 ngày sau khi ký thanh lý hợp đồng. Công ty T đã gửi đầy đủ cho Công ty S một bộ hồ sơ đề nghị thanh toán với số tiền giá trị quyết toán công trình là 1.356.860.000 đồng; giá trị mà Công ty S đã thanh toán cho Công ty T là 375.955.000 đồng; số tiền còn phải thanh toán là 980.905.000 đồng</w:t>
      </w:r>
    </w:p>
    <w:p>
      <w:pPr>
        <w:pStyle w:val="BodyText"/>
        <w:ind w:right="104" w:firstLine="719"/>
      </w:pPr>
      <w:r>
        <w:rPr/>
        <w:t>Phía</w:t>
      </w:r>
      <w:r>
        <w:rPr>
          <w:spacing w:val="-1"/>
        </w:rPr>
        <w:t> </w:t>
      </w:r>
      <w:r>
        <w:rPr/>
        <w:t>công</w:t>
      </w:r>
      <w:r>
        <w:rPr>
          <w:spacing w:val="-2"/>
        </w:rPr>
        <w:t> </w:t>
      </w:r>
      <w:r>
        <w:rPr/>
        <w:t>ty</w:t>
      </w:r>
      <w:r>
        <w:rPr>
          <w:spacing w:val="-5"/>
        </w:rPr>
        <w:t> </w:t>
      </w:r>
      <w:r>
        <w:rPr/>
        <w:t>S cho rằng</w:t>
      </w:r>
      <w:r>
        <w:rPr>
          <w:spacing w:val="-2"/>
        </w:rPr>
        <w:t> </w:t>
      </w:r>
      <w:r>
        <w:rPr/>
        <w:t>Công</w:t>
      </w:r>
      <w:r>
        <w:rPr>
          <w:spacing w:val="-1"/>
        </w:rPr>
        <w:t> </w:t>
      </w:r>
      <w:r>
        <w:rPr/>
        <w:t>ty</w:t>
      </w:r>
      <w:r>
        <w:rPr>
          <w:spacing w:val="-1"/>
        </w:rPr>
        <w:t> </w:t>
      </w:r>
      <w:r>
        <w:rPr/>
        <w:t>T</w:t>
      </w:r>
      <w:r>
        <w:rPr>
          <w:spacing w:val="-2"/>
        </w:rPr>
        <w:t> </w:t>
      </w:r>
      <w:r>
        <w:rPr/>
        <w:t>chưa</w:t>
      </w:r>
      <w:r>
        <w:rPr>
          <w:spacing w:val="-3"/>
        </w:rPr>
        <w:t> </w:t>
      </w:r>
      <w:r>
        <w:rPr/>
        <w:t>hoàn</w:t>
      </w:r>
      <w:r>
        <w:rPr>
          <w:spacing w:val="-1"/>
        </w:rPr>
        <w:t> </w:t>
      </w:r>
      <w:r>
        <w:rPr/>
        <w:t>tất</w:t>
      </w:r>
      <w:r>
        <w:rPr>
          <w:spacing w:val="-1"/>
        </w:rPr>
        <w:t> </w:t>
      </w:r>
      <w:r>
        <w:rPr/>
        <w:t>thủ</w:t>
      </w:r>
      <w:r>
        <w:rPr>
          <w:spacing w:val="-3"/>
        </w:rPr>
        <w:t> </w:t>
      </w:r>
      <w:r>
        <w:rPr/>
        <w:t>tục</w:t>
      </w:r>
      <w:r>
        <w:rPr>
          <w:spacing w:val="-2"/>
        </w:rPr>
        <w:t> </w:t>
      </w:r>
      <w:r>
        <w:rPr/>
        <w:t>theo</w:t>
      </w:r>
      <w:r>
        <w:rPr>
          <w:spacing w:val="-1"/>
        </w:rPr>
        <w:t> </w:t>
      </w:r>
      <w:r>
        <w:rPr/>
        <w:t>điều</w:t>
      </w:r>
      <w:r>
        <w:rPr>
          <w:spacing w:val="-1"/>
        </w:rPr>
        <w:t> </w:t>
      </w:r>
      <w:r>
        <w:rPr/>
        <w:t>3 của</w:t>
      </w:r>
      <w:r>
        <w:rPr>
          <w:spacing w:val="-3"/>
        </w:rPr>
        <w:t> </w:t>
      </w:r>
      <w:r>
        <w:rPr/>
        <w:t>Hợp đồng số 0905/2019/HĐKT ngày 05/5/2019 là không có căn cứ vì tại Biên bản nghiệm</w:t>
      </w:r>
      <w:r>
        <w:rPr>
          <w:spacing w:val="-2"/>
        </w:rPr>
        <w:t> </w:t>
      </w:r>
      <w:r>
        <w:rPr/>
        <w:t>thu khối lượng của từng đợt (cụ thể là 5 đợt) cùng Biên bản đối chiếu công nợ của từng đợt đều được đại điện hai hai bên ký xác nhận, Công ty T đã xuất hóa đơn giá trị gia tăng cho theo đúng giá trị nghiệm thu từng đợt cho Công ty S đồng thời cũng đã có công văn đề nghị thanh toán giá trị hoàn thành mỗi đợt theo đúng giá ghi trong hợp đồng và hai bên đã nghiệm thu. Như vậy Công ty T đều đã thực hiện đầy đủ nghĩa vụ theo điều 3 của Hợp đồng số: 0905/2019/HĐKT ngày 05/5/2019. Do đó Tòa án cấp sơ thẩm chấp nhận yêu cầu khởi kiện của nguyên đơn, buộc Công ty S phải trả cho Công ty T số tiền 980.905.000 đồng và lãi phát sinh là hoàn toàn có cơ sở.</w:t>
      </w:r>
    </w:p>
    <w:p>
      <w:pPr>
        <w:pStyle w:val="BodyText"/>
        <w:spacing w:line="244" w:lineRule="auto"/>
        <w:ind w:right="102" w:firstLine="719"/>
      </w:pPr>
      <w:r>
        <w:rPr/>
        <w:t>Từ những nhận định nêu trên, Hội đồng xét xử thấy không chấp nhận kháng cáo của Công ty</w:t>
      </w:r>
      <w:r>
        <w:rPr>
          <w:spacing w:val="-2"/>
        </w:rPr>
        <w:t> </w:t>
      </w:r>
      <w:r>
        <w:rPr/>
        <w:t>S. Giữ nguyên bản án kinh doanh thương mại số 08/2022/KDTM- ST ngày 16/5/2022 của Tòa án nhân thành phố Đồng Hới, tỉnh Quảng Bình.</w:t>
      </w:r>
    </w:p>
    <w:p>
      <w:pPr>
        <w:pStyle w:val="BodyText"/>
        <w:spacing w:before="1"/>
        <w:ind w:right="111" w:firstLine="719"/>
      </w:pPr>
      <w:r>
        <w:rPr/>
        <w:t>[3].Về án phí dân sự: Công ty S kháng cáo không được chấp nhận nên phải chịu án phí theo quy định của pháp luật.</w:t>
      </w:r>
    </w:p>
    <w:p>
      <w:pPr>
        <w:spacing w:before="2"/>
        <w:ind w:left="1121" w:right="0" w:firstLine="0"/>
        <w:jc w:val="both"/>
        <w:rPr>
          <w:i/>
          <w:sz w:val="28"/>
        </w:rPr>
      </w:pPr>
      <w:r>
        <w:rPr>
          <w:i/>
          <w:sz w:val="28"/>
        </w:rPr>
        <w:t>Vì các</w:t>
      </w:r>
      <w:r>
        <w:rPr>
          <w:i/>
          <w:spacing w:val="-3"/>
          <w:sz w:val="28"/>
        </w:rPr>
        <w:t> </w:t>
      </w:r>
      <w:r>
        <w:rPr>
          <w:i/>
          <w:sz w:val="28"/>
        </w:rPr>
        <w:t>lẽ </w:t>
      </w:r>
      <w:r>
        <w:rPr>
          <w:i/>
          <w:spacing w:val="-2"/>
          <w:sz w:val="28"/>
        </w:rPr>
        <w:t>trên,</w:t>
      </w:r>
    </w:p>
    <w:p>
      <w:pPr>
        <w:pStyle w:val="BodyText"/>
        <w:spacing w:before="6"/>
        <w:ind w:left="0"/>
        <w:jc w:val="left"/>
        <w:rPr>
          <w:i/>
          <w:sz w:val="13"/>
        </w:rPr>
      </w:pPr>
    </w:p>
    <w:p>
      <w:pPr>
        <w:spacing w:before="89"/>
        <w:ind w:left="1700" w:right="689" w:firstLine="0"/>
        <w:jc w:val="center"/>
        <w:rPr>
          <w:b/>
          <w:sz w:val="28"/>
        </w:rPr>
      </w:pPr>
      <w:r>
        <w:rPr>
          <w:b/>
          <w:sz w:val="26"/>
        </w:rPr>
        <w:t>QUYẾT</w:t>
      </w:r>
      <w:r>
        <w:rPr>
          <w:b/>
          <w:spacing w:val="-9"/>
          <w:sz w:val="26"/>
        </w:rPr>
        <w:t> </w:t>
      </w:r>
      <w:r>
        <w:rPr>
          <w:b/>
          <w:spacing w:val="-4"/>
          <w:sz w:val="26"/>
        </w:rPr>
        <w:t>ĐỊNH</w:t>
      </w:r>
      <w:r>
        <w:rPr>
          <w:b/>
          <w:spacing w:val="-4"/>
          <w:sz w:val="28"/>
        </w:rPr>
        <w:t>:</w:t>
      </w:r>
    </w:p>
    <w:p>
      <w:pPr>
        <w:pStyle w:val="ListParagraph"/>
        <w:numPr>
          <w:ilvl w:val="0"/>
          <w:numId w:val="3"/>
        </w:numPr>
        <w:tabs>
          <w:tab w:pos="1413" w:val="left" w:leader="none"/>
        </w:tabs>
        <w:spacing w:line="242" w:lineRule="auto" w:before="235" w:after="0"/>
        <w:ind w:left="402" w:right="105" w:firstLine="707"/>
        <w:jc w:val="both"/>
        <w:rPr>
          <w:sz w:val="28"/>
        </w:rPr>
      </w:pPr>
      <w:r>
        <w:rPr>
          <w:sz w:val="28"/>
        </w:rPr>
        <w:t>Căn cứ vào khoản 1 Điều 308 Bộ luật Tố tụng dân sự, không chấp nhận kháng cáo của nguyên đơn Công ty S, giữ nguyên bản án kinh doanh thương mại</w:t>
      </w:r>
      <w:r>
        <w:rPr>
          <w:spacing w:val="40"/>
          <w:sz w:val="28"/>
        </w:rPr>
        <w:t> </w:t>
      </w:r>
      <w:r>
        <w:rPr>
          <w:sz w:val="28"/>
        </w:rPr>
        <w:t>số 08/2022/KDTM-ST ngày 16/5/2022 của Tòa án nhân thành phố Đồng Hới, tỉnh Quảng Bình.</w:t>
      </w:r>
    </w:p>
    <w:p>
      <w:pPr>
        <w:pStyle w:val="ListParagraph"/>
        <w:numPr>
          <w:ilvl w:val="0"/>
          <w:numId w:val="3"/>
        </w:numPr>
        <w:tabs>
          <w:tab w:pos="1422" w:val="left" w:leader="none"/>
        </w:tabs>
        <w:spacing w:line="242" w:lineRule="auto" w:before="0" w:after="0"/>
        <w:ind w:left="402" w:right="109" w:firstLine="707"/>
        <w:jc w:val="both"/>
        <w:rPr>
          <w:sz w:val="28"/>
        </w:rPr>
      </w:pPr>
      <w:r>
        <w:rPr>
          <w:sz w:val="28"/>
        </w:rPr>
        <w:t>Án phí phúc thẩm: Công ty Cổ phần đầu tư xây dựng và thương mại S (nay là Công ty Cổ phần đầu tư xây dựng S Việt Nam) phải chịu 2.000.000 (hai triệu)</w:t>
      </w:r>
      <w:r>
        <w:rPr>
          <w:spacing w:val="25"/>
          <w:sz w:val="28"/>
        </w:rPr>
        <w:t> </w:t>
      </w:r>
      <w:r>
        <w:rPr>
          <w:sz w:val="28"/>
        </w:rPr>
        <w:t>đồng</w:t>
      </w:r>
      <w:r>
        <w:rPr>
          <w:spacing w:val="28"/>
          <w:sz w:val="28"/>
        </w:rPr>
        <w:t> </w:t>
      </w:r>
      <w:r>
        <w:rPr>
          <w:sz w:val="28"/>
        </w:rPr>
        <w:t>án</w:t>
      </w:r>
      <w:r>
        <w:rPr>
          <w:spacing w:val="28"/>
          <w:sz w:val="28"/>
        </w:rPr>
        <w:t> </w:t>
      </w:r>
      <w:r>
        <w:rPr>
          <w:sz w:val="28"/>
        </w:rPr>
        <w:t>phí</w:t>
      </w:r>
      <w:r>
        <w:rPr>
          <w:spacing w:val="27"/>
          <w:sz w:val="28"/>
        </w:rPr>
        <w:t> </w:t>
      </w:r>
      <w:r>
        <w:rPr>
          <w:sz w:val="28"/>
        </w:rPr>
        <w:t>kinh</w:t>
      </w:r>
      <w:r>
        <w:rPr>
          <w:spacing w:val="25"/>
          <w:sz w:val="28"/>
        </w:rPr>
        <w:t> </w:t>
      </w:r>
      <w:r>
        <w:rPr>
          <w:sz w:val="28"/>
        </w:rPr>
        <w:t>doanh</w:t>
      </w:r>
      <w:r>
        <w:rPr>
          <w:spacing w:val="27"/>
          <w:sz w:val="28"/>
        </w:rPr>
        <w:t> </w:t>
      </w:r>
      <w:r>
        <w:rPr>
          <w:sz w:val="28"/>
        </w:rPr>
        <w:t>thương</w:t>
      </w:r>
      <w:r>
        <w:rPr>
          <w:spacing w:val="27"/>
          <w:sz w:val="28"/>
        </w:rPr>
        <w:t> </w:t>
      </w:r>
      <w:r>
        <w:rPr>
          <w:sz w:val="28"/>
        </w:rPr>
        <w:t>mại</w:t>
      </w:r>
      <w:r>
        <w:rPr>
          <w:spacing w:val="27"/>
          <w:sz w:val="28"/>
        </w:rPr>
        <w:t> </w:t>
      </w:r>
      <w:r>
        <w:rPr>
          <w:sz w:val="28"/>
        </w:rPr>
        <w:t>phúc</w:t>
      </w:r>
      <w:r>
        <w:rPr>
          <w:spacing w:val="24"/>
          <w:sz w:val="28"/>
        </w:rPr>
        <w:t> </w:t>
      </w:r>
      <w:r>
        <w:rPr>
          <w:sz w:val="28"/>
        </w:rPr>
        <w:t>thẩm,</w:t>
      </w:r>
      <w:r>
        <w:rPr>
          <w:spacing w:val="26"/>
          <w:sz w:val="28"/>
        </w:rPr>
        <w:t> </w:t>
      </w:r>
      <w:r>
        <w:rPr>
          <w:sz w:val="28"/>
        </w:rPr>
        <w:t>được</w:t>
      </w:r>
      <w:r>
        <w:rPr>
          <w:spacing w:val="27"/>
          <w:sz w:val="28"/>
        </w:rPr>
        <w:t> </w:t>
      </w:r>
      <w:r>
        <w:rPr>
          <w:sz w:val="28"/>
        </w:rPr>
        <w:t>khấu</w:t>
      </w:r>
      <w:r>
        <w:rPr>
          <w:spacing w:val="27"/>
          <w:sz w:val="28"/>
        </w:rPr>
        <w:t> </w:t>
      </w:r>
      <w:r>
        <w:rPr>
          <w:sz w:val="28"/>
        </w:rPr>
        <w:t>trừ</w:t>
      </w:r>
      <w:r>
        <w:rPr>
          <w:spacing w:val="26"/>
          <w:sz w:val="28"/>
        </w:rPr>
        <w:t> </w:t>
      </w:r>
      <w:r>
        <w:rPr>
          <w:sz w:val="28"/>
        </w:rPr>
        <w:t>vào</w:t>
      </w:r>
      <w:r>
        <w:rPr>
          <w:spacing w:val="27"/>
          <w:sz w:val="28"/>
        </w:rPr>
        <w:t> </w:t>
      </w:r>
      <w:r>
        <w:rPr>
          <w:sz w:val="28"/>
        </w:rPr>
        <w:t>số</w:t>
      </w:r>
      <w:r>
        <w:rPr>
          <w:spacing w:val="27"/>
          <w:sz w:val="28"/>
        </w:rPr>
        <w:t> </w:t>
      </w:r>
      <w:r>
        <w:rPr>
          <w:sz w:val="28"/>
        </w:rPr>
        <w:t>tiền</w:t>
      </w:r>
    </w:p>
    <w:p>
      <w:pPr>
        <w:pStyle w:val="BodyText"/>
        <w:spacing w:line="242" w:lineRule="auto"/>
        <w:ind w:right="112"/>
      </w:pPr>
      <w:r>
        <w:rPr/>
        <w:t>2.000.000 (hai triệu) đồng đã nộp tạm ứng án phí phúc thẩm theo biên lai thu tạm ứng án phí, lệ phí Tòa án số 31AA/2021/0001208 ngày 13/6/2022 của Chi cục Thi hành án dân sự thành phố Đồng Hới</w:t>
      </w:r>
    </w:p>
    <w:p>
      <w:pPr>
        <w:spacing w:after="0" w:line="242" w:lineRule="auto"/>
        <w:sectPr>
          <w:pgSz w:w="11910" w:h="16840"/>
          <w:pgMar w:header="0" w:footer="437" w:top="1040" w:bottom="620" w:left="1300" w:right="740"/>
        </w:sectPr>
      </w:pPr>
    </w:p>
    <w:p>
      <w:pPr>
        <w:pStyle w:val="ListParagraph"/>
        <w:numPr>
          <w:ilvl w:val="0"/>
          <w:numId w:val="3"/>
        </w:numPr>
        <w:tabs>
          <w:tab w:pos="1415" w:val="left" w:leader="none"/>
        </w:tabs>
        <w:spacing w:line="242" w:lineRule="auto" w:before="67" w:after="0"/>
        <w:ind w:left="402" w:right="105" w:firstLine="707"/>
        <w:jc w:val="left"/>
        <w:rPr>
          <w:sz w:val="28"/>
        </w:rPr>
      </w:pPr>
      <w:r>
        <w:rPr>
          <w:sz w:val="28"/>
        </w:rPr>
        <w:t>Các phần khác của bản án không có kháng cáo, không bị kháng</w:t>
      </w:r>
      <w:r>
        <w:rPr>
          <w:spacing w:val="30"/>
          <w:sz w:val="28"/>
        </w:rPr>
        <w:t> </w:t>
      </w:r>
      <w:r>
        <w:rPr>
          <w:sz w:val="28"/>
        </w:rPr>
        <w:t>nghị có</w:t>
      </w:r>
      <w:r>
        <w:rPr>
          <w:spacing w:val="40"/>
          <w:sz w:val="28"/>
        </w:rPr>
        <w:t> </w:t>
      </w:r>
      <w:r>
        <w:rPr>
          <w:sz w:val="28"/>
        </w:rPr>
        <w:t>hiệu lực pháp luật kể từ khi hết thời hạn kháng cáo, kháng nghị.</w:t>
      </w:r>
    </w:p>
    <w:p>
      <w:pPr>
        <w:pStyle w:val="ListParagraph"/>
        <w:numPr>
          <w:ilvl w:val="0"/>
          <w:numId w:val="3"/>
        </w:numPr>
        <w:tabs>
          <w:tab w:pos="1391" w:val="left" w:leader="none"/>
        </w:tabs>
        <w:spacing w:line="240" w:lineRule="auto" w:before="1" w:after="0"/>
        <w:ind w:left="1390" w:right="0" w:hanging="281"/>
        <w:jc w:val="left"/>
        <w:rPr>
          <w:sz w:val="28"/>
        </w:rPr>
      </w:pPr>
      <w:r>
        <w:rPr>
          <w:sz w:val="28"/>
        </w:rPr>
        <w:t>Bản</w:t>
      </w:r>
      <w:r>
        <w:rPr>
          <w:spacing w:val="-1"/>
          <w:sz w:val="28"/>
        </w:rPr>
        <w:t> </w:t>
      </w:r>
      <w:r>
        <w:rPr>
          <w:sz w:val="28"/>
        </w:rPr>
        <w:t>án</w:t>
      </w:r>
      <w:r>
        <w:rPr>
          <w:spacing w:val="-4"/>
          <w:sz w:val="28"/>
        </w:rPr>
        <w:t> </w:t>
      </w:r>
      <w:r>
        <w:rPr>
          <w:sz w:val="28"/>
        </w:rPr>
        <w:t>phúc</w:t>
      </w:r>
      <w:r>
        <w:rPr>
          <w:spacing w:val="-4"/>
          <w:sz w:val="28"/>
        </w:rPr>
        <w:t> </w:t>
      </w:r>
      <w:r>
        <w:rPr>
          <w:sz w:val="28"/>
        </w:rPr>
        <w:t>thẩm</w:t>
      </w:r>
      <w:r>
        <w:rPr>
          <w:spacing w:val="-6"/>
          <w:sz w:val="28"/>
        </w:rPr>
        <w:t> </w:t>
      </w:r>
      <w:r>
        <w:rPr>
          <w:sz w:val="28"/>
        </w:rPr>
        <w:t>có hiệu lực</w:t>
      </w:r>
      <w:r>
        <w:rPr>
          <w:spacing w:val="-6"/>
          <w:sz w:val="28"/>
        </w:rPr>
        <w:t> </w:t>
      </w:r>
      <w:r>
        <w:rPr>
          <w:sz w:val="28"/>
        </w:rPr>
        <w:t>pháp</w:t>
      </w:r>
      <w:r>
        <w:rPr>
          <w:spacing w:val="-3"/>
          <w:sz w:val="28"/>
        </w:rPr>
        <w:t> </w:t>
      </w:r>
      <w:r>
        <w:rPr>
          <w:sz w:val="28"/>
        </w:rPr>
        <w:t>luật</w:t>
      </w:r>
      <w:r>
        <w:rPr>
          <w:spacing w:val="-3"/>
          <w:sz w:val="28"/>
        </w:rPr>
        <w:t> </w:t>
      </w:r>
      <w:r>
        <w:rPr>
          <w:sz w:val="28"/>
        </w:rPr>
        <w:t>kể</w:t>
      </w:r>
      <w:r>
        <w:rPr>
          <w:spacing w:val="-2"/>
          <w:sz w:val="28"/>
        </w:rPr>
        <w:t> </w:t>
      </w:r>
      <w:r>
        <w:rPr>
          <w:sz w:val="28"/>
        </w:rPr>
        <w:t>từ</w:t>
      </w:r>
      <w:r>
        <w:rPr>
          <w:spacing w:val="-5"/>
          <w:sz w:val="28"/>
        </w:rPr>
        <w:t> </w:t>
      </w:r>
      <w:r>
        <w:rPr>
          <w:sz w:val="28"/>
        </w:rPr>
        <w:t>ngày</w:t>
      </w:r>
      <w:r>
        <w:rPr>
          <w:spacing w:val="-5"/>
          <w:sz w:val="28"/>
        </w:rPr>
        <w:t> </w:t>
      </w:r>
      <w:r>
        <w:rPr>
          <w:sz w:val="28"/>
        </w:rPr>
        <w:t>tuyên </w:t>
      </w:r>
      <w:r>
        <w:rPr>
          <w:spacing w:val="-5"/>
          <w:sz w:val="28"/>
        </w:rPr>
        <w:t>án.</w:t>
      </w:r>
    </w:p>
    <w:p>
      <w:pPr>
        <w:pStyle w:val="BodyText"/>
        <w:ind w:left="0"/>
        <w:jc w:val="left"/>
        <w:rPr>
          <w:sz w:val="30"/>
        </w:rPr>
      </w:pPr>
    </w:p>
    <w:p>
      <w:pPr>
        <w:pStyle w:val="BodyText"/>
        <w:spacing w:before="3"/>
        <w:ind w:left="0"/>
        <w:jc w:val="left"/>
        <w:rPr>
          <w:sz w:val="27"/>
        </w:rPr>
      </w:pPr>
    </w:p>
    <w:p>
      <w:pPr>
        <w:tabs>
          <w:tab w:pos="4929" w:val="left" w:leader="none"/>
        </w:tabs>
        <w:spacing w:line="298" w:lineRule="exact" w:before="0"/>
        <w:ind w:left="610" w:right="0" w:firstLine="0"/>
        <w:jc w:val="left"/>
        <w:rPr>
          <w:b/>
          <w:sz w:val="26"/>
        </w:rPr>
      </w:pPr>
      <w:r>
        <w:rPr>
          <w:b/>
          <w:i/>
          <w:sz w:val="24"/>
        </w:rPr>
        <w:t>Nơi</w:t>
      </w:r>
      <w:r>
        <w:rPr>
          <w:b/>
          <w:i/>
          <w:spacing w:val="-5"/>
          <w:sz w:val="24"/>
        </w:rPr>
        <w:t> </w:t>
      </w:r>
      <w:r>
        <w:rPr>
          <w:b/>
          <w:i/>
          <w:spacing w:val="-2"/>
          <w:sz w:val="24"/>
        </w:rPr>
        <w:t>nhận:</w:t>
      </w:r>
      <w:r>
        <w:rPr>
          <w:b/>
          <w:i/>
          <w:sz w:val="24"/>
        </w:rPr>
        <w:tab/>
      </w:r>
      <w:r>
        <w:rPr>
          <w:b/>
          <w:sz w:val="26"/>
        </w:rPr>
        <w:t>TM.</w:t>
      </w:r>
      <w:r>
        <w:rPr>
          <w:b/>
          <w:spacing w:val="-7"/>
          <w:sz w:val="26"/>
        </w:rPr>
        <w:t> </w:t>
      </w:r>
      <w:r>
        <w:rPr>
          <w:b/>
          <w:sz w:val="26"/>
        </w:rPr>
        <w:t>HỘI</w:t>
      </w:r>
      <w:r>
        <w:rPr>
          <w:b/>
          <w:spacing w:val="-7"/>
          <w:sz w:val="26"/>
        </w:rPr>
        <w:t> </w:t>
      </w:r>
      <w:r>
        <w:rPr>
          <w:b/>
          <w:sz w:val="26"/>
        </w:rPr>
        <w:t>ĐỒNG</w:t>
      </w:r>
      <w:r>
        <w:rPr>
          <w:b/>
          <w:spacing w:val="-5"/>
          <w:sz w:val="26"/>
        </w:rPr>
        <w:t> </w:t>
      </w:r>
      <w:r>
        <w:rPr>
          <w:b/>
          <w:sz w:val="26"/>
        </w:rPr>
        <w:t>XÉT</w:t>
      </w:r>
      <w:r>
        <w:rPr>
          <w:b/>
          <w:spacing w:val="-5"/>
          <w:sz w:val="26"/>
        </w:rPr>
        <w:t> </w:t>
      </w:r>
      <w:r>
        <w:rPr>
          <w:b/>
          <w:sz w:val="26"/>
        </w:rPr>
        <w:t>XỬ</w:t>
      </w:r>
      <w:r>
        <w:rPr>
          <w:b/>
          <w:spacing w:val="-4"/>
          <w:sz w:val="26"/>
        </w:rPr>
        <w:t> </w:t>
      </w:r>
      <w:r>
        <w:rPr>
          <w:b/>
          <w:sz w:val="26"/>
        </w:rPr>
        <w:t>PHÚC</w:t>
      </w:r>
      <w:r>
        <w:rPr>
          <w:b/>
          <w:spacing w:val="-4"/>
          <w:sz w:val="26"/>
        </w:rPr>
        <w:t> THẨM</w:t>
      </w:r>
    </w:p>
    <w:p>
      <w:pPr>
        <w:pStyle w:val="ListParagraph"/>
        <w:numPr>
          <w:ilvl w:val="0"/>
          <w:numId w:val="4"/>
        </w:numPr>
        <w:tabs>
          <w:tab w:pos="527" w:val="left" w:leader="none"/>
          <w:tab w:pos="4871" w:val="left" w:leader="none"/>
        </w:tabs>
        <w:spacing w:line="296" w:lineRule="exact" w:before="0" w:after="0"/>
        <w:ind w:left="526" w:right="0" w:hanging="125"/>
        <w:jc w:val="left"/>
        <w:rPr>
          <w:b/>
          <w:sz w:val="26"/>
        </w:rPr>
      </w:pPr>
      <w:r>
        <w:rPr>
          <w:sz w:val="22"/>
        </w:rPr>
        <w:t>TANDCC</w:t>
      </w:r>
      <w:r>
        <w:rPr>
          <w:spacing w:val="-4"/>
          <w:sz w:val="22"/>
        </w:rPr>
        <w:t> </w:t>
      </w:r>
      <w:r>
        <w:rPr>
          <w:sz w:val="22"/>
        </w:rPr>
        <w:t>tại</w:t>
      </w:r>
      <w:r>
        <w:rPr>
          <w:spacing w:val="-2"/>
          <w:sz w:val="22"/>
        </w:rPr>
        <w:t> </w:t>
      </w:r>
      <w:r>
        <w:rPr>
          <w:sz w:val="22"/>
        </w:rPr>
        <w:t>Đà</w:t>
      </w:r>
      <w:r>
        <w:rPr>
          <w:spacing w:val="-2"/>
          <w:sz w:val="22"/>
        </w:rPr>
        <w:t> </w:t>
      </w:r>
      <w:r>
        <w:rPr>
          <w:spacing w:val="-4"/>
          <w:sz w:val="22"/>
        </w:rPr>
        <w:t>Nẵng;</w:t>
      </w:r>
      <w:r>
        <w:rPr>
          <w:sz w:val="22"/>
        </w:rPr>
        <w:tab/>
      </w:r>
      <w:r>
        <w:rPr>
          <w:b/>
          <w:sz w:val="26"/>
        </w:rPr>
        <w:t>THẨM</w:t>
      </w:r>
      <w:r>
        <w:rPr>
          <w:b/>
          <w:spacing w:val="-8"/>
          <w:sz w:val="26"/>
        </w:rPr>
        <w:t> </w:t>
      </w:r>
      <w:r>
        <w:rPr>
          <w:b/>
          <w:sz w:val="26"/>
        </w:rPr>
        <w:t>PHÁN-</w:t>
      </w:r>
      <w:r>
        <w:rPr>
          <w:b/>
          <w:spacing w:val="-8"/>
          <w:sz w:val="26"/>
        </w:rPr>
        <w:t> </w:t>
      </w:r>
      <w:r>
        <w:rPr>
          <w:b/>
          <w:sz w:val="26"/>
        </w:rPr>
        <w:t>CHỦ</w:t>
      </w:r>
      <w:r>
        <w:rPr>
          <w:b/>
          <w:spacing w:val="-6"/>
          <w:sz w:val="26"/>
        </w:rPr>
        <w:t> </w:t>
      </w:r>
      <w:r>
        <w:rPr>
          <w:b/>
          <w:sz w:val="26"/>
        </w:rPr>
        <w:t>TỌA</w:t>
      </w:r>
      <w:r>
        <w:rPr>
          <w:b/>
          <w:spacing w:val="-8"/>
          <w:sz w:val="26"/>
        </w:rPr>
        <w:t> </w:t>
      </w:r>
      <w:r>
        <w:rPr>
          <w:b/>
          <w:sz w:val="26"/>
        </w:rPr>
        <w:t>PHIÊN</w:t>
      </w:r>
      <w:r>
        <w:rPr>
          <w:b/>
          <w:spacing w:val="-5"/>
          <w:sz w:val="26"/>
        </w:rPr>
        <w:t> TÒA</w:t>
      </w:r>
    </w:p>
    <w:p>
      <w:pPr>
        <w:pStyle w:val="ListParagraph"/>
        <w:numPr>
          <w:ilvl w:val="0"/>
          <w:numId w:val="4"/>
        </w:numPr>
        <w:tabs>
          <w:tab w:pos="527" w:val="left" w:leader="none"/>
          <w:tab w:pos="6117" w:val="left" w:leader="none"/>
        </w:tabs>
        <w:spacing w:line="250" w:lineRule="exact" w:before="0" w:after="0"/>
        <w:ind w:left="526" w:right="0" w:hanging="125"/>
        <w:jc w:val="left"/>
        <w:rPr>
          <w:sz w:val="22"/>
        </w:rPr>
      </w:pPr>
      <w:r>
        <w:rPr>
          <w:sz w:val="22"/>
        </w:rPr>
        <w:t>VKSNDCC</w:t>
      </w:r>
      <w:r>
        <w:rPr>
          <w:spacing w:val="-3"/>
          <w:sz w:val="22"/>
        </w:rPr>
        <w:t> </w:t>
      </w:r>
      <w:r>
        <w:rPr>
          <w:sz w:val="22"/>
        </w:rPr>
        <w:t>tại</w:t>
      </w:r>
      <w:r>
        <w:rPr>
          <w:spacing w:val="-1"/>
          <w:sz w:val="22"/>
        </w:rPr>
        <w:t> </w:t>
      </w:r>
      <w:r>
        <w:rPr>
          <w:sz w:val="22"/>
        </w:rPr>
        <w:t>Đà</w:t>
      </w:r>
      <w:r>
        <w:rPr>
          <w:spacing w:val="-2"/>
          <w:sz w:val="22"/>
        </w:rPr>
        <w:t> </w:t>
      </w:r>
      <w:r>
        <w:rPr>
          <w:spacing w:val="-4"/>
          <w:sz w:val="22"/>
        </w:rPr>
        <w:t>Nẵng;</w:t>
      </w:r>
      <w:r>
        <w:rPr>
          <w:sz w:val="22"/>
        </w:rPr>
        <w:tab/>
        <w:t>(đã </w:t>
      </w:r>
      <w:r>
        <w:rPr>
          <w:spacing w:val="-5"/>
          <w:sz w:val="22"/>
        </w:rPr>
        <w:t>ký)</w:t>
      </w:r>
    </w:p>
    <w:p>
      <w:pPr>
        <w:pStyle w:val="ListParagraph"/>
        <w:numPr>
          <w:ilvl w:val="0"/>
          <w:numId w:val="4"/>
        </w:numPr>
        <w:tabs>
          <w:tab w:pos="527" w:val="left" w:leader="none"/>
        </w:tabs>
        <w:spacing w:line="252" w:lineRule="exact" w:before="0" w:after="0"/>
        <w:ind w:left="526" w:right="0" w:hanging="125"/>
        <w:jc w:val="left"/>
        <w:rPr>
          <w:sz w:val="22"/>
        </w:rPr>
      </w:pPr>
      <w:r>
        <w:rPr>
          <w:sz w:val="22"/>
        </w:rPr>
        <w:t>VKSND</w:t>
      </w:r>
      <w:r>
        <w:rPr>
          <w:spacing w:val="-3"/>
          <w:sz w:val="22"/>
        </w:rPr>
        <w:t> </w:t>
      </w:r>
      <w:r>
        <w:rPr>
          <w:sz w:val="22"/>
        </w:rPr>
        <w:t>tỉnh</w:t>
      </w:r>
      <w:r>
        <w:rPr>
          <w:spacing w:val="-3"/>
          <w:sz w:val="22"/>
        </w:rPr>
        <w:t> </w:t>
      </w:r>
      <w:r>
        <w:rPr>
          <w:sz w:val="22"/>
        </w:rPr>
        <w:t>Quảng</w:t>
      </w:r>
      <w:r>
        <w:rPr>
          <w:spacing w:val="-3"/>
          <w:sz w:val="22"/>
        </w:rPr>
        <w:t> </w:t>
      </w:r>
      <w:r>
        <w:rPr>
          <w:spacing w:val="-4"/>
          <w:sz w:val="22"/>
        </w:rPr>
        <w:t>Bình;</w:t>
      </w:r>
    </w:p>
    <w:p>
      <w:pPr>
        <w:pStyle w:val="ListParagraph"/>
        <w:numPr>
          <w:ilvl w:val="0"/>
          <w:numId w:val="4"/>
        </w:numPr>
        <w:tabs>
          <w:tab w:pos="527" w:val="left" w:leader="none"/>
        </w:tabs>
        <w:spacing w:line="252" w:lineRule="exact" w:before="2" w:after="0"/>
        <w:ind w:left="526" w:right="0" w:hanging="125"/>
        <w:jc w:val="left"/>
        <w:rPr>
          <w:sz w:val="22"/>
        </w:rPr>
      </w:pPr>
      <w:r>
        <w:rPr>
          <w:sz w:val="22"/>
        </w:rPr>
        <w:t>TAND</w:t>
      </w:r>
      <w:r>
        <w:rPr>
          <w:spacing w:val="-7"/>
          <w:sz w:val="22"/>
        </w:rPr>
        <w:t> </w:t>
      </w:r>
      <w:r>
        <w:rPr>
          <w:sz w:val="22"/>
        </w:rPr>
        <w:t>TP.Đồng</w:t>
      </w:r>
      <w:r>
        <w:rPr>
          <w:spacing w:val="-5"/>
          <w:sz w:val="22"/>
        </w:rPr>
        <w:t> </w:t>
      </w:r>
      <w:r>
        <w:rPr>
          <w:spacing w:val="-4"/>
          <w:sz w:val="22"/>
        </w:rPr>
        <w:t>Hới;</w:t>
      </w:r>
    </w:p>
    <w:p>
      <w:pPr>
        <w:pStyle w:val="ListParagraph"/>
        <w:numPr>
          <w:ilvl w:val="0"/>
          <w:numId w:val="4"/>
        </w:numPr>
        <w:tabs>
          <w:tab w:pos="530" w:val="left" w:leader="none"/>
        </w:tabs>
        <w:spacing w:line="252" w:lineRule="exact" w:before="0" w:after="0"/>
        <w:ind w:left="529" w:right="0" w:hanging="128"/>
        <w:jc w:val="left"/>
        <w:rPr>
          <w:sz w:val="22"/>
        </w:rPr>
      </w:pPr>
      <w:r>
        <w:rPr>
          <w:sz w:val="22"/>
        </w:rPr>
        <w:t>Chi</w:t>
      </w:r>
      <w:r>
        <w:rPr>
          <w:spacing w:val="-4"/>
          <w:sz w:val="22"/>
        </w:rPr>
        <w:t> </w:t>
      </w:r>
      <w:r>
        <w:rPr>
          <w:sz w:val="22"/>
        </w:rPr>
        <w:t>cụcTHADS</w:t>
      </w:r>
      <w:r>
        <w:rPr>
          <w:spacing w:val="-4"/>
          <w:sz w:val="22"/>
        </w:rPr>
        <w:t> </w:t>
      </w:r>
      <w:r>
        <w:rPr>
          <w:sz w:val="22"/>
        </w:rPr>
        <w:t>TP.Đồng</w:t>
      </w:r>
      <w:r>
        <w:rPr>
          <w:spacing w:val="-6"/>
          <w:sz w:val="22"/>
        </w:rPr>
        <w:t> </w:t>
      </w:r>
      <w:r>
        <w:rPr>
          <w:spacing w:val="-4"/>
          <w:sz w:val="22"/>
        </w:rPr>
        <w:t>Hới;</w:t>
      </w:r>
    </w:p>
    <w:p>
      <w:pPr>
        <w:pStyle w:val="ListParagraph"/>
        <w:numPr>
          <w:ilvl w:val="0"/>
          <w:numId w:val="4"/>
        </w:numPr>
        <w:tabs>
          <w:tab w:pos="530" w:val="left" w:leader="none"/>
        </w:tabs>
        <w:spacing w:line="252" w:lineRule="exact" w:before="1" w:after="0"/>
        <w:ind w:left="529" w:right="0" w:hanging="128"/>
        <w:jc w:val="left"/>
        <w:rPr>
          <w:sz w:val="22"/>
        </w:rPr>
      </w:pPr>
      <w:r>
        <w:rPr>
          <w:sz w:val="22"/>
        </w:rPr>
        <w:t>Các</w:t>
      </w:r>
      <w:r>
        <w:rPr>
          <w:spacing w:val="-1"/>
          <w:sz w:val="22"/>
        </w:rPr>
        <w:t> </w:t>
      </w:r>
      <w:r>
        <w:rPr>
          <w:sz w:val="22"/>
        </w:rPr>
        <w:t>đương</w:t>
      </w:r>
      <w:r>
        <w:rPr>
          <w:spacing w:val="-3"/>
          <w:sz w:val="22"/>
        </w:rPr>
        <w:t> </w:t>
      </w:r>
      <w:r>
        <w:rPr>
          <w:spacing w:val="-5"/>
          <w:sz w:val="22"/>
        </w:rPr>
        <w:t>sự;</w:t>
      </w:r>
    </w:p>
    <w:p>
      <w:pPr>
        <w:pStyle w:val="ListParagraph"/>
        <w:numPr>
          <w:ilvl w:val="0"/>
          <w:numId w:val="4"/>
        </w:numPr>
        <w:tabs>
          <w:tab w:pos="527" w:val="left" w:leader="none"/>
        </w:tabs>
        <w:spacing w:line="321" w:lineRule="exact" w:before="0" w:after="0"/>
        <w:ind w:left="526" w:right="0" w:hanging="125"/>
        <w:jc w:val="left"/>
        <w:rPr>
          <w:sz w:val="28"/>
        </w:rPr>
      </w:pPr>
      <w:r>
        <w:rPr>
          <w:sz w:val="22"/>
        </w:rPr>
        <w:t>Lưu:</w:t>
      </w:r>
      <w:r>
        <w:rPr>
          <w:spacing w:val="-3"/>
          <w:sz w:val="22"/>
        </w:rPr>
        <w:t> </w:t>
      </w:r>
      <w:r>
        <w:rPr>
          <w:sz w:val="22"/>
        </w:rPr>
        <w:t>VT,</w:t>
      </w:r>
      <w:r>
        <w:rPr>
          <w:spacing w:val="53"/>
          <w:sz w:val="22"/>
        </w:rPr>
        <w:t> </w:t>
      </w:r>
      <w:r>
        <w:rPr>
          <w:sz w:val="22"/>
        </w:rPr>
        <w:t>hồ</w:t>
      </w:r>
      <w:r>
        <w:rPr>
          <w:spacing w:val="-1"/>
          <w:sz w:val="22"/>
        </w:rPr>
        <w:t> </w:t>
      </w:r>
      <w:r>
        <w:rPr>
          <w:sz w:val="22"/>
        </w:rPr>
        <w:t>sơ</w:t>
      </w:r>
      <w:r>
        <w:rPr>
          <w:spacing w:val="-1"/>
          <w:sz w:val="22"/>
        </w:rPr>
        <w:t> </w:t>
      </w:r>
      <w:r>
        <w:rPr>
          <w:sz w:val="22"/>
        </w:rPr>
        <w:t>vụ </w:t>
      </w:r>
      <w:r>
        <w:rPr>
          <w:spacing w:val="-5"/>
          <w:sz w:val="22"/>
        </w:rPr>
        <w:t>án</w:t>
      </w:r>
      <w:r>
        <w:rPr>
          <w:spacing w:val="-5"/>
          <w:sz w:val="28"/>
        </w:rPr>
        <w:t>.</w:t>
      </w:r>
    </w:p>
    <w:p>
      <w:pPr>
        <w:spacing w:before="4"/>
        <w:ind w:left="5999" w:right="0" w:firstLine="0"/>
        <w:jc w:val="left"/>
        <w:rPr>
          <w:b/>
          <w:sz w:val="28"/>
        </w:rPr>
      </w:pPr>
      <w:r>
        <w:rPr>
          <w:b/>
          <w:sz w:val="28"/>
        </w:rPr>
        <w:t>Từ</w:t>
      </w:r>
      <w:r>
        <w:rPr>
          <w:b/>
          <w:spacing w:val="-1"/>
          <w:sz w:val="28"/>
        </w:rPr>
        <w:t> </w:t>
      </w:r>
      <w:r>
        <w:rPr>
          <w:b/>
          <w:sz w:val="28"/>
        </w:rPr>
        <w:t>Thị Hải</w:t>
      </w:r>
      <w:r>
        <w:rPr>
          <w:b/>
          <w:spacing w:val="1"/>
          <w:sz w:val="28"/>
        </w:rPr>
        <w:t> </w:t>
      </w:r>
      <w:r>
        <w:rPr>
          <w:b/>
          <w:spacing w:val="-2"/>
          <w:sz w:val="28"/>
        </w:rPr>
        <w:t>Dương</w:t>
      </w:r>
    </w:p>
    <w:p>
      <w:pPr>
        <w:spacing w:after="0"/>
        <w:jc w:val="left"/>
        <w:rPr>
          <w:sz w:val="28"/>
        </w:rPr>
        <w:sectPr>
          <w:pgSz w:w="11910" w:h="16840"/>
          <w:pgMar w:header="0" w:footer="437" w:top="1040" w:bottom="620" w:left="1300" w:right="740"/>
        </w:sectPr>
      </w:pPr>
    </w:p>
    <w:p>
      <w:pPr>
        <w:pStyle w:val="BodyText"/>
        <w:spacing w:before="4"/>
        <w:ind w:left="0"/>
        <w:jc w:val="left"/>
        <w:rPr>
          <w:b/>
          <w:sz w:val="17"/>
        </w:rPr>
      </w:pPr>
    </w:p>
    <w:sectPr>
      <w:footerReference w:type="default" r:id="rId6"/>
      <w:pgSz w:w="12240" w:h="15840"/>
      <w:pgMar w:footer="0" w:header="0" w:top="1820" w:bottom="280" w:left="1720" w:right="1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304.269989pt;margin-top:809.088745pt;width:14.05pt;height:17.55pt;mso-position-horizontal-relative:page;mso-position-vertical-relative:page;z-index:-15795200" type="#_x0000_t202" id="docshape1" filled="false" stroked="false">
          <v:textbox inset="0,0,0,0">
            <w:txbxContent>
              <w:p>
                <w:pPr>
                  <w:pStyle w:val="BodyText"/>
                  <w:spacing w:before="9"/>
                  <w:ind w:left="60"/>
                  <w:jc w:val="left"/>
                </w:pPr>
                <w:r>
                  <w:rPr>
                    <w:w w:val="100"/>
                  </w:rPr>
                  <w:fldChar w:fldCharType="begin"/>
                </w:r>
                <w:r>
                  <w:rPr>
                    <w:w w:val="100"/>
                  </w:rPr>
                  <w:instrText> PAGE </w:instrText>
                </w:r>
                <w:r>
                  <w:rPr>
                    <w:w w:val="100"/>
                  </w:rPr>
                  <w:fldChar w:fldCharType="separate"/>
                </w:r>
                <w:r>
                  <w:rPr>
                    <w:w w:val="100"/>
                  </w:rPr>
                  <w:t>1</w:t>
                </w:r>
                <w:r>
                  <w:rPr>
                    <w:w w:val="100"/>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526"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1454" w:hanging="125"/>
      </w:pPr>
      <w:rPr>
        <w:rFonts w:hint="default"/>
        <w:lang w:val="vi" w:eastAsia="en-US" w:bidi="ar-SA"/>
      </w:rPr>
    </w:lvl>
    <w:lvl w:ilvl="2">
      <w:start w:val="0"/>
      <w:numFmt w:val="bullet"/>
      <w:lvlText w:val="•"/>
      <w:lvlJc w:val="left"/>
      <w:pPr>
        <w:ind w:left="2389" w:hanging="125"/>
      </w:pPr>
      <w:rPr>
        <w:rFonts w:hint="default"/>
        <w:lang w:val="vi" w:eastAsia="en-US" w:bidi="ar-SA"/>
      </w:rPr>
    </w:lvl>
    <w:lvl w:ilvl="3">
      <w:start w:val="0"/>
      <w:numFmt w:val="bullet"/>
      <w:lvlText w:val="•"/>
      <w:lvlJc w:val="left"/>
      <w:pPr>
        <w:ind w:left="3323" w:hanging="125"/>
      </w:pPr>
      <w:rPr>
        <w:rFonts w:hint="default"/>
        <w:lang w:val="vi" w:eastAsia="en-US" w:bidi="ar-SA"/>
      </w:rPr>
    </w:lvl>
    <w:lvl w:ilvl="4">
      <w:start w:val="0"/>
      <w:numFmt w:val="bullet"/>
      <w:lvlText w:val="•"/>
      <w:lvlJc w:val="left"/>
      <w:pPr>
        <w:ind w:left="4258" w:hanging="125"/>
      </w:pPr>
      <w:rPr>
        <w:rFonts w:hint="default"/>
        <w:lang w:val="vi" w:eastAsia="en-US" w:bidi="ar-SA"/>
      </w:rPr>
    </w:lvl>
    <w:lvl w:ilvl="5">
      <w:start w:val="0"/>
      <w:numFmt w:val="bullet"/>
      <w:lvlText w:val="•"/>
      <w:lvlJc w:val="left"/>
      <w:pPr>
        <w:ind w:left="5193" w:hanging="125"/>
      </w:pPr>
      <w:rPr>
        <w:rFonts w:hint="default"/>
        <w:lang w:val="vi" w:eastAsia="en-US" w:bidi="ar-SA"/>
      </w:rPr>
    </w:lvl>
    <w:lvl w:ilvl="6">
      <w:start w:val="0"/>
      <w:numFmt w:val="bullet"/>
      <w:lvlText w:val="•"/>
      <w:lvlJc w:val="left"/>
      <w:pPr>
        <w:ind w:left="6127" w:hanging="125"/>
      </w:pPr>
      <w:rPr>
        <w:rFonts w:hint="default"/>
        <w:lang w:val="vi" w:eastAsia="en-US" w:bidi="ar-SA"/>
      </w:rPr>
    </w:lvl>
    <w:lvl w:ilvl="7">
      <w:start w:val="0"/>
      <w:numFmt w:val="bullet"/>
      <w:lvlText w:val="•"/>
      <w:lvlJc w:val="left"/>
      <w:pPr>
        <w:ind w:left="7062" w:hanging="125"/>
      </w:pPr>
      <w:rPr>
        <w:rFonts w:hint="default"/>
        <w:lang w:val="vi" w:eastAsia="en-US" w:bidi="ar-SA"/>
      </w:rPr>
    </w:lvl>
    <w:lvl w:ilvl="8">
      <w:start w:val="0"/>
      <w:numFmt w:val="bullet"/>
      <w:lvlText w:val="•"/>
      <w:lvlJc w:val="left"/>
      <w:pPr>
        <w:ind w:left="7997" w:hanging="125"/>
      </w:pPr>
      <w:rPr>
        <w:rFonts w:hint="default"/>
        <w:lang w:val="vi" w:eastAsia="en-US" w:bidi="ar-SA"/>
      </w:rPr>
    </w:lvl>
  </w:abstractNum>
  <w:abstractNum w:abstractNumId="2">
    <w:multiLevelType w:val="hybridMultilevel"/>
    <w:lvl w:ilvl="0">
      <w:start w:val="1"/>
      <w:numFmt w:val="decimal"/>
      <w:lvlText w:val="%1."/>
      <w:lvlJc w:val="left"/>
      <w:pPr>
        <w:ind w:left="402" w:hanging="303"/>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346" w:hanging="303"/>
      </w:pPr>
      <w:rPr>
        <w:rFonts w:hint="default"/>
        <w:lang w:val="vi" w:eastAsia="en-US" w:bidi="ar-SA"/>
      </w:rPr>
    </w:lvl>
    <w:lvl w:ilvl="2">
      <w:start w:val="0"/>
      <w:numFmt w:val="bullet"/>
      <w:lvlText w:val="•"/>
      <w:lvlJc w:val="left"/>
      <w:pPr>
        <w:ind w:left="2293" w:hanging="303"/>
      </w:pPr>
      <w:rPr>
        <w:rFonts w:hint="default"/>
        <w:lang w:val="vi" w:eastAsia="en-US" w:bidi="ar-SA"/>
      </w:rPr>
    </w:lvl>
    <w:lvl w:ilvl="3">
      <w:start w:val="0"/>
      <w:numFmt w:val="bullet"/>
      <w:lvlText w:val="•"/>
      <w:lvlJc w:val="left"/>
      <w:pPr>
        <w:ind w:left="3239" w:hanging="303"/>
      </w:pPr>
      <w:rPr>
        <w:rFonts w:hint="default"/>
        <w:lang w:val="vi" w:eastAsia="en-US" w:bidi="ar-SA"/>
      </w:rPr>
    </w:lvl>
    <w:lvl w:ilvl="4">
      <w:start w:val="0"/>
      <w:numFmt w:val="bullet"/>
      <w:lvlText w:val="•"/>
      <w:lvlJc w:val="left"/>
      <w:pPr>
        <w:ind w:left="4186" w:hanging="303"/>
      </w:pPr>
      <w:rPr>
        <w:rFonts w:hint="default"/>
        <w:lang w:val="vi" w:eastAsia="en-US" w:bidi="ar-SA"/>
      </w:rPr>
    </w:lvl>
    <w:lvl w:ilvl="5">
      <w:start w:val="0"/>
      <w:numFmt w:val="bullet"/>
      <w:lvlText w:val="•"/>
      <w:lvlJc w:val="left"/>
      <w:pPr>
        <w:ind w:left="5133" w:hanging="303"/>
      </w:pPr>
      <w:rPr>
        <w:rFonts w:hint="default"/>
        <w:lang w:val="vi" w:eastAsia="en-US" w:bidi="ar-SA"/>
      </w:rPr>
    </w:lvl>
    <w:lvl w:ilvl="6">
      <w:start w:val="0"/>
      <w:numFmt w:val="bullet"/>
      <w:lvlText w:val="•"/>
      <w:lvlJc w:val="left"/>
      <w:pPr>
        <w:ind w:left="6079" w:hanging="303"/>
      </w:pPr>
      <w:rPr>
        <w:rFonts w:hint="default"/>
        <w:lang w:val="vi" w:eastAsia="en-US" w:bidi="ar-SA"/>
      </w:rPr>
    </w:lvl>
    <w:lvl w:ilvl="7">
      <w:start w:val="0"/>
      <w:numFmt w:val="bullet"/>
      <w:lvlText w:val="•"/>
      <w:lvlJc w:val="left"/>
      <w:pPr>
        <w:ind w:left="7026" w:hanging="303"/>
      </w:pPr>
      <w:rPr>
        <w:rFonts w:hint="default"/>
        <w:lang w:val="vi" w:eastAsia="en-US" w:bidi="ar-SA"/>
      </w:rPr>
    </w:lvl>
    <w:lvl w:ilvl="8">
      <w:start w:val="0"/>
      <w:numFmt w:val="bullet"/>
      <w:lvlText w:val="•"/>
      <w:lvlJc w:val="left"/>
      <w:pPr>
        <w:ind w:left="7973" w:hanging="303"/>
      </w:pPr>
      <w:rPr>
        <w:rFonts w:hint="default"/>
        <w:lang w:val="vi" w:eastAsia="en-US" w:bidi="ar-SA"/>
      </w:rPr>
    </w:lvl>
  </w:abstractNum>
  <w:abstractNum w:abstractNumId="1">
    <w:multiLevelType w:val="hybridMultilevel"/>
    <w:lvl w:ilvl="0">
      <w:start w:val="1"/>
      <w:numFmt w:val="decimal"/>
      <w:lvlText w:val="%1."/>
      <w:lvlJc w:val="left"/>
      <w:pPr>
        <w:ind w:left="402" w:hanging="327"/>
        <w:jc w:val="left"/>
      </w:pPr>
      <w:rPr>
        <w:rFonts w:hint="default" w:ascii="Times New Roman" w:hAnsi="Times New Roman" w:eastAsia="Times New Roman" w:cs="Times New Roman"/>
        <w:b w:val="0"/>
        <w:bCs w:val="0"/>
        <w:i/>
        <w:iCs/>
        <w:spacing w:val="0"/>
        <w:w w:val="100"/>
        <w:sz w:val="28"/>
        <w:szCs w:val="28"/>
        <w:lang w:val="vi" w:eastAsia="en-US" w:bidi="ar-SA"/>
      </w:rPr>
    </w:lvl>
    <w:lvl w:ilvl="1">
      <w:start w:val="0"/>
      <w:numFmt w:val="bullet"/>
      <w:lvlText w:val="•"/>
      <w:lvlJc w:val="left"/>
      <w:pPr>
        <w:ind w:left="1346" w:hanging="327"/>
      </w:pPr>
      <w:rPr>
        <w:rFonts w:hint="default"/>
        <w:lang w:val="vi" w:eastAsia="en-US" w:bidi="ar-SA"/>
      </w:rPr>
    </w:lvl>
    <w:lvl w:ilvl="2">
      <w:start w:val="0"/>
      <w:numFmt w:val="bullet"/>
      <w:lvlText w:val="•"/>
      <w:lvlJc w:val="left"/>
      <w:pPr>
        <w:ind w:left="2293" w:hanging="327"/>
      </w:pPr>
      <w:rPr>
        <w:rFonts w:hint="default"/>
        <w:lang w:val="vi" w:eastAsia="en-US" w:bidi="ar-SA"/>
      </w:rPr>
    </w:lvl>
    <w:lvl w:ilvl="3">
      <w:start w:val="0"/>
      <w:numFmt w:val="bullet"/>
      <w:lvlText w:val="•"/>
      <w:lvlJc w:val="left"/>
      <w:pPr>
        <w:ind w:left="3239" w:hanging="327"/>
      </w:pPr>
      <w:rPr>
        <w:rFonts w:hint="default"/>
        <w:lang w:val="vi" w:eastAsia="en-US" w:bidi="ar-SA"/>
      </w:rPr>
    </w:lvl>
    <w:lvl w:ilvl="4">
      <w:start w:val="0"/>
      <w:numFmt w:val="bullet"/>
      <w:lvlText w:val="•"/>
      <w:lvlJc w:val="left"/>
      <w:pPr>
        <w:ind w:left="4186" w:hanging="327"/>
      </w:pPr>
      <w:rPr>
        <w:rFonts w:hint="default"/>
        <w:lang w:val="vi" w:eastAsia="en-US" w:bidi="ar-SA"/>
      </w:rPr>
    </w:lvl>
    <w:lvl w:ilvl="5">
      <w:start w:val="0"/>
      <w:numFmt w:val="bullet"/>
      <w:lvlText w:val="•"/>
      <w:lvlJc w:val="left"/>
      <w:pPr>
        <w:ind w:left="5133" w:hanging="327"/>
      </w:pPr>
      <w:rPr>
        <w:rFonts w:hint="default"/>
        <w:lang w:val="vi" w:eastAsia="en-US" w:bidi="ar-SA"/>
      </w:rPr>
    </w:lvl>
    <w:lvl w:ilvl="6">
      <w:start w:val="0"/>
      <w:numFmt w:val="bullet"/>
      <w:lvlText w:val="•"/>
      <w:lvlJc w:val="left"/>
      <w:pPr>
        <w:ind w:left="6079" w:hanging="327"/>
      </w:pPr>
      <w:rPr>
        <w:rFonts w:hint="default"/>
        <w:lang w:val="vi" w:eastAsia="en-US" w:bidi="ar-SA"/>
      </w:rPr>
    </w:lvl>
    <w:lvl w:ilvl="7">
      <w:start w:val="0"/>
      <w:numFmt w:val="bullet"/>
      <w:lvlText w:val="•"/>
      <w:lvlJc w:val="left"/>
      <w:pPr>
        <w:ind w:left="7026" w:hanging="327"/>
      </w:pPr>
      <w:rPr>
        <w:rFonts w:hint="default"/>
        <w:lang w:val="vi" w:eastAsia="en-US" w:bidi="ar-SA"/>
      </w:rPr>
    </w:lvl>
    <w:lvl w:ilvl="8">
      <w:start w:val="0"/>
      <w:numFmt w:val="bullet"/>
      <w:lvlText w:val="•"/>
      <w:lvlJc w:val="left"/>
      <w:pPr>
        <w:ind w:left="7973" w:hanging="327"/>
      </w:pPr>
      <w:rPr>
        <w:rFonts w:hint="default"/>
        <w:lang w:val="vi" w:eastAsia="en-US" w:bidi="ar-SA"/>
      </w:rPr>
    </w:lvl>
  </w:abstractNum>
  <w:abstractNum w:abstractNumId="0">
    <w:multiLevelType w:val="hybridMultilevel"/>
    <w:lvl w:ilvl="0">
      <w:start w:val="0"/>
      <w:numFmt w:val="bullet"/>
      <w:lvlText w:val="-"/>
      <w:lvlJc w:val="left"/>
      <w:pPr>
        <w:ind w:left="402" w:hanging="200"/>
      </w:pPr>
      <w:rPr>
        <w:rFonts w:hint="default" w:ascii="Times New Roman" w:hAnsi="Times New Roman" w:eastAsia="Times New Roman" w:cs="Times New Roman"/>
        <w:w w:val="100"/>
        <w:lang w:val="vi" w:eastAsia="en-US" w:bidi="ar-SA"/>
      </w:rPr>
    </w:lvl>
    <w:lvl w:ilvl="1">
      <w:start w:val="0"/>
      <w:numFmt w:val="bullet"/>
      <w:lvlText w:val="•"/>
      <w:lvlJc w:val="left"/>
      <w:pPr>
        <w:ind w:left="1346" w:hanging="200"/>
      </w:pPr>
      <w:rPr>
        <w:rFonts w:hint="default"/>
        <w:lang w:val="vi" w:eastAsia="en-US" w:bidi="ar-SA"/>
      </w:rPr>
    </w:lvl>
    <w:lvl w:ilvl="2">
      <w:start w:val="0"/>
      <w:numFmt w:val="bullet"/>
      <w:lvlText w:val="•"/>
      <w:lvlJc w:val="left"/>
      <w:pPr>
        <w:ind w:left="2293" w:hanging="200"/>
      </w:pPr>
      <w:rPr>
        <w:rFonts w:hint="default"/>
        <w:lang w:val="vi" w:eastAsia="en-US" w:bidi="ar-SA"/>
      </w:rPr>
    </w:lvl>
    <w:lvl w:ilvl="3">
      <w:start w:val="0"/>
      <w:numFmt w:val="bullet"/>
      <w:lvlText w:val="•"/>
      <w:lvlJc w:val="left"/>
      <w:pPr>
        <w:ind w:left="3239" w:hanging="200"/>
      </w:pPr>
      <w:rPr>
        <w:rFonts w:hint="default"/>
        <w:lang w:val="vi" w:eastAsia="en-US" w:bidi="ar-SA"/>
      </w:rPr>
    </w:lvl>
    <w:lvl w:ilvl="4">
      <w:start w:val="0"/>
      <w:numFmt w:val="bullet"/>
      <w:lvlText w:val="•"/>
      <w:lvlJc w:val="left"/>
      <w:pPr>
        <w:ind w:left="4186" w:hanging="200"/>
      </w:pPr>
      <w:rPr>
        <w:rFonts w:hint="default"/>
        <w:lang w:val="vi" w:eastAsia="en-US" w:bidi="ar-SA"/>
      </w:rPr>
    </w:lvl>
    <w:lvl w:ilvl="5">
      <w:start w:val="0"/>
      <w:numFmt w:val="bullet"/>
      <w:lvlText w:val="•"/>
      <w:lvlJc w:val="left"/>
      <w:pPr>
        <w:ind w:left="5133" w:hanging="200"/>
      </w:pPr>
      <w:rPr>
        <w:rFonts w:hint="default"/>
        <w:lang w:val="vi" w:eastAsia="en-US" w:bidi="ar-SA"/>
      </w:rPr>
    </w:lvl>
    <w:lvl w:ilvl="6">
      <w:start w:val="0"/>
      <w:numFmt w:val="bullet"/>
      <w:lvlText w:val="•"/>
      <w:lvlJc w:val="left"/>
      <w:pPr>
        <w:ind w:left="6079" w:hanging="200"/>
      </w:pPr>
      <w:rPr>
        <w:rFonts w:hint="default"/>
        <w:lang w:val="vi" w:eastAsia="en-US" w:bidi="ar-SA"/>
      </w:rPr>
    </w:lvl>
    <w:lvl w:ilvl="7">
      <w:start w:val="0"/>
      <w:numFmt w:val="bullet"/>
      <w:lvlText w:val="•"/>
      <w:lvlJc w:val="left"/>
      <w:pPr>
        <w:ind w:left="7026" w:hanging="200"/>
      </w:pPr>
      <w:rPr>
        <w:rFonts w:hint="default"/>
        <w:lang w:val="vi" w:eastAsia="en-US" w:bidi="ar-SA"/>
      </w:rPr>
    </w:lvl>
    <w:lvl w:ilvl="8">
      <w:start w:val="0"/>
      <w:numFmt w:val="bullet"/>
      <w:lvlText w:val="•"/>
      <w:lvlJc w:val="left"/>
      <w:pPr>
        <w:ind w:left="7973" w:hanging="200"/>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402"/>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ind w:left="402" w:hanging="125"/>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2023-04-24T12:59:27Z</dcterms:created>
  <dcterms:modified xsi:type="dcterms:W3CDTF">2023-04-24T12:59:27Z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2022-12-13T00:00:00Z</vt:filetime>
  </property>
  <property fmtid="{D5CDD505-2E9C-101B-9397-08002B2CF9AE}" pid="3" name="Creator">
    <vt:lpwstr>Microsoft® Office Word 2007</vt:lpwstr>
  </property>
  <property fmtid="{D5CDD505-2E9C-101B-9397-08002B2CF9AE}" pid="4" name="LastSaved">
    <vt:filetime>2023-04-24T00:00:00Z</vt:filetime>
  </property>
  <property fmtid="{D5CDD505-2E9C-101B-9397-08002B2CF9AE}" pid="5" name="Producer">
    <vt:lpwstr>Microsoft® Office Word 2007</vt:lpwstr>
  </property>
</Properties>
</file>