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tbl>
      <w:tblPr>
        <w:tblW w:w="0" w:type="auto"/>
        <w:jc w:val="left"/>
        <w:tblInd w:w="2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320"/>
        <w:gridCol w:w="5778"/>
      </w:tblGrid>
      <w:tr>
        <w:trPr>
          <w:trHeight w:val="1664" w:hRule="atLeast"/>
        </w:trPr>
        <w:tc>
          <w:tcPr>
            <w:tcW w:w="3320" w:type="dxa"/>
          </w:tcPr>
          <w:p>
            <w:pPr>
              <w:pStyle w:val="TableParagraph"/>
              <w:spacing w:line="273" w:lineRule="auto"/>
              <w:ind w:left="659" w:hanging="327"/>
              <w:rPr>
                <w:b/>
                <w:sz w:val="26"/>
              </w:rPr>
            </w:pPr>
            <w:r>
              <w:rPr>
                <w:b/>
                <w:sz w:val="26"/>
              </w:rPr>
              <w:t>TOÀ</w:t>
            </w:r>
            <w:r>
              <w:rPr>
                <w:b/>
                <w:spacing w:val="-14"/>
                <w:sz w:val="26"/>
              </w:rPr>
              <w:t> </w:t>
            </w:r>
            <w:r>
              <w:rPr>
                <w:b/>
                <w:sz w:val="26"/>
              </w:rPr>
              <w:t>ÁN</w:t>
            </w:r>
            <w:r>
              <w:rPr>
                <w:b/>
                <w:spacing w:val="-13"/>
                <w:sz w:val="26"/>
              </w:rPr>
              <w:t> </w:t>
            </w:r>
            <w:r>
              <w:rPr>
                <w:b/>
                <w:sz w:val="26"/>
              </w:rPr>
              <w:t>NHÂN</w:t>
            </w:r>
            <w:r>
              <w:rPr>
                <w:b/>
                <w:spacing w:val="-13"/>
                <w:sz w:val="26"/>
              </w:rPr>
              <w:t> </w:t>
            </w:r>
            <w:r>
              <w:rPr>
                <w:b/>
                <w:sz w:val="26"/>
              </w:rPr>
              <w:t>DÂN TỈ</w:t>
            </w:r>
            <w:r>
              <w:rPr>
                <w:b/>
                <w:sz w:val="26"/>
                <w:u w:val="single"/>
              </w:rPr>
              <w:t>NH HÀ N</w:t>
            </w:r>
            <w:r>
              <w:rPr>
                <w:b/>
                <w:sz w:val="26"/>
              </w:rPr>
              <w:t>AM</w:t>
            </w:r>
          </w:p>
          <w:p>
            <w:pPr>
              <w:pStyle w:val="TableParagraph"/>
              <w:spacing w:before="6"/>
              <w:ind w:left="0"/>
              <w:rPr>
                <w:sz w:val="24"/>
              </w:rPr>
            </w:pPr>
          </w:p>
          <w:p>
            <w:pPr>
              <w:pStyle w:val="TableParagraph"/>
              <w:spacing w:line="340" w:lineRule="atLeast" w:before="1"/>
              <w:ind w:left="54" w:hanging="5"/>
              <w:rPr>
                <w:sz w:val="28"/>
              </w:rPr>
            </w:pPr>
            <w:r>
              <w:rPr>
                <w:sz w:val="28"/>
              </w:rPr>
              <w:t>Bản</w:t>
            </w:r>
            <w:r>
              <w:rPr>
                <w:spacing w:val="-14"/>
                <w:sz w:val="28"/>
              </w:rPr>
              <w:t> </w:t>
            </w:r>
            <w:r>
              <w:rPr>
                <w:sz w:val="28"/>
              </w:rPr>
              <w:t>án</w:t>
            </w:r>
            <w:r>
              <w:rPr>
                <w:spacing w:val="-14"/>
                <w:sz w:val="28"/>
              </w:rPr>
              <w:t> </w:t>
            </w:r>
            <w:r>
              <w:rPr>
                <w:sz w:val="28"/>
              </w:rPr>
              <w:t>số:</w:t>
            </w:r>
            <w:r>
              <w:rPr>
                <w:spacing w:val="-14"/>
                <w:sz w:val="28"/>
              </w:rPr>
              <w:t> </w:t>
            </w:r>
            <w:r>
              <w:rPr>
                <w:sz w:val="28"/>
              </w:rPr>
              <w:t>61/2022/HS-PT Ngày: 25 - 11- 2022</w:t>
            </w:r>
          </w:p>
        </w:tc>
        <w:tc>
          <w:tcPr>
            <w:tcW w:w="5778" w:type="dxa"/>
          </w:tcPr>
          <w:p>
            <w:pPr>
              <w:pStyle w:val="TableParagraph"/>
              <w:spacing w:line="287" w:lineRule="exact"/>
              <w:ind w:left="249"/>
              <w:rPr>
                <w:b/>
                <w:sz w:val="26"/>
              </w:rPr>
            </w:pPr>
            <w:r>
              <w:rPr>
                <w:b/>
                <w:sz w:val="26"/>
              </w:rPr>
              <w:t>CỘNG</w:t>
            </w:r>
            <w:r>
              <w:rPr>
                <w:b/>
                <w:spacing w:val="-11"/>
                <w:sz w:val="26"/>
              </w:rPr>
              <w:t> </w:t>
            </w:r>
            <w:r>
              <w:rPr>
                <w:b/>
                <w:sz w:val="26"/>
              </w:rPr>
              <w:t>HOÀ</w:t>
            </w:r>
            <w:r>
              <w:rPr>
                <w:b/>
                <w:spacing w:val="-7"/>
                <w:sz w:val="26"/>
              </w:rPr>
              <w:t> </w:t>
            </w:r>
            <w:r>
              <w:rPr>
                <w:b/>
                <w:sz w:val="26"/>
              </w:rPr>
              <w:t>XÃ</w:t>
            </w:r>
            <w:r>
              <w:rPr>
                <w:b/>
                <w:spacing w:val="53"/>
                <w:sz w:val="26"/>
              </w:rPr>
              <w:t> </w:t>
            </w:r>
            <w:r>
              <w:rPr>
                <w:b/>
                <w:sz w:val="26"/>
              </w:rPr>
              <w:t>HỘI</w:t>
            </w:r>
            <w:r>
              <w:rPr>
                <w:b/>
                <w:spacing w:val="-6"/>
                <w:sz w:val="26"/>
              </w:rPr>
              <w:t> </w:t>
            </w:r>
            <w:r>
              <w:rPr>
                <w:b/>
                <w:sz w:val="26"/>
              </w:rPr>
              <w:t>CHỦ</w:t>
            </w:r>
            <w:r>
              <w:rPr>
                <w:b/>
                <w:spacing w:val="-6"/>
                <w:sz w:val="26"/>
              </w:rPr>
              <w:t> </w:t>
            </w:r>
            <w:r>
              <w:rPr>
                <w:b/>
                <w:sz w:val="26"/>
              </w:rPr>
              <w:t>NGHĨA</w:t>
            </w:r>
            <w:r>
              <w:rPr>
                <w:b/>
                <w:spacing w:val="-7"/>
                <w:sz w:val="26"/>
              </w:rPr>
              <w:t> </w:t>
            </w:r>
            <w:r>
              <w:rPr>
                <w:b/>
                <w:sz w:val="26"/>
              </w:rPr>
              <w:t>VIỆT</w:t>
            </w:r>
            <w:r>
              <w:rPr>
                <w:b/>
                <w:spacing w:val="-6"/>
                <w:sz w:val="26"/>
              </w:rPr>
              <w:t> </w:t>
            </w:r>
            <w:r>
              <w:rPr>
                <w:b/>
                <w:spacing w:val="-5"/>
                <w:sz w:val="26"/>
              </w:rPr>
              <w:t>NAM</w:t>
            </w:r>
          </w:p>
          <w:p>
            <w:pPr>
              <w:pStyle w:val="TableParagraph"/>
              <w:spacing w:before="18"/>
              <w:ind w:left="1329"/>
              <w:rPr>
                <w:b/>
                <w:sz w:val="28"/>
              </w:rPr>
            </w:pPr>
            <w:r>
              <w:rPr>
                <w:b/>
                <w:sz w:val="28"/>
              </w:rPr>
              <w:t>Độc</w:t>
            </w:r>
            <w:r>
              <w:rPr>
                <w:b/>
                <w:spacing w:val="-2"/>
                <w:sz w:val="28"/>
              </w:rPr>
              <w:t> </w:t>
            </w:r>
            <w:r>
              <w:rPr>
                <w:b/>
                <w:sz w:val="28"/>
              </w:rPr>
              <w:t>lập</w:t>
            </w:r>
            <w:r>
              <w:rPr>
                <w:b/>
                <w:spacing w:val="68"/>
                <w:sz w:val="28"/>
              </w:rPr>
              <w:t> </w:t>
            </w:r>
            <w:r>
              <w:rPr>
                <w:b/>
                <w:sz w:val="28"/>
              </w:rPr>
              <w:t>-</w:t>
            </w:r>
            <w:r>
              <w:rPr>
                <w:b/>
                <w:spacing w:val="-3"/>
                <w:sz w:val="28"/>
              </w:rPr>
              <w:t> </w:t>
            </w:r>
            <w:r>
              <w:rPr>
                <w:b/>
                <w:sz w:val="28"/>
              </w:rPr>
              <w:t>Tự</w:t>
            </w:r>
            <w:r>
              <w:rPr>
                <w:b/>
                <w:spacing w:val="-1"/>
                <w:sz w:val="28"/>
              </w:rPr>
              <w:t> </w:t>
            </w:r>
            <w:r>
              <w:rPr>
                <w:b/>
                <w:sz w:val="28"/>
              </w:rPr>
              <w:t>do</w:t>
            </w:r>
            <w:r>
              <w:rPr>
                <w:b/>
                <w:spacing w:val="-5"/>
                <w:sz w:val="28"/>
              </w:rPr>
              <w:t> </w:t>
            </w:r>
            <w:r>
              <w:rPr>
                <w:b/>
                <w:sz w:val="28"/>
              </w:rPr>
              <w:t>-</w:t>
            </w:r>
            <w:r>
              <w:rPr>
                <w:b/>
                <w:spacing w:val="-3"/>
                <w:sz w:val="28"/>
              </w:rPr>
              <w:t> </w:t>
            </w:r>
            <w:r>
              <w:rPr>
                <w:b/>
                <w:sz w:val="28"/>
              </w:rPr>
              <w:t>Hạnh</w:t>
            </w:r>
            <w:r>
              <w:rPr>
                <w:b/>
                <w:spacing w:val="61"/>
                <w:sz w:val="28"/>
              </w:rPr>
              <w:t> </w:t>
            </w:r>
            <w:r>
              <w:rPr>
                <w:b/>
                <w:spacing w:val="-4"/>
                <w:sz w:val="28"/>
              </w:rPr>
              <w:t>phúc</w:t>
            </w:r>
          </w:p>
        </w:tc>
      </w:tr>
    </w:tbl>
    <w:p>
      <w:pPr>
        <w:pStyle w:val="Title"/>
      </w:pPr>
      <w:r>
        <w:rPr/>
        <w:pict>
          <v:line style="position:absolute;mso-position-horizontal-relative:page;mso-position-vertical-relative:paragraph;z-index:-15796224" from="336.149994pt,-51.559662pt" to="498.149994pt,-51.559662pt" stroked="true" strokeweight=".75pt" strokecolor="#000000">
            <v:stroke dashstyle="solid"/>
            <w10:wrap type="none"/>
          </v:line>
        </w:pict>
      </w:r>
      <w:bookmarkStart w:name="NHÂN DANH" w:id="1"/>
      <w:bookmarkEnd w:id="1"/>
      <w:r>
        <w:rPr>
          <w:b w:val="0"/>
        </w:rPr>
      </w:r>
      <w:r>
        <w:rPr/>
        <w:t>NHÂN</w:t>
      </w:r>
      <w:r>
        <w:rPr>
          <w:spacing w:val="-7"/>
        </w:rPr>
        <w:t> </w:t>
      </w:r>
      <w:r>
        <w:rPr>
          <w:spacing w:val="-4"/>
        </w:rPr>
        <w:t>DANH</w:t>
      </w:r>
    </w:p>
    <w:p>
      <w:pPr>
        <w:spacing w:before="43"/>
        <w:ind w:left="1571" w:right="1632" w:firstLine="0"/>
        <w:jc w:val="center"/>
        <w:rPr>
          <w:b/>
          <w:sz w:val="26"/>
        </w:rPr>
      </w:pPr>
      <w:bookmarkStart w:name="NƯỚC CỘNG HOÀ XÃ HỘI CHỦ NGHĨA VIỆT NAM" w:id="2"/>
      <w:bookmarkEnd w:id="2"/>
      <w:r>
        <w:rPr/>
      </w:r>
      <w:r>
        <w:rPr>
          <w:b/>
          <w:sz w:val="26"/>
        </w:rPr>
        <w:t>NƯỚC</w:t>
      </w:r>
      <w:r>
        <w:rPr>
          <w:b/>
          <w:spacing w:val="-6"/>
          <w:sz w:val="26"/>
        </w:rPr>
        <w:t> </w:t>
      </w:r>
      <w:r>
        <w:rPr>
          <w:b/>
          <w:sz w:val="26"/>
        </w:rPr>
        <w:t>CỘNG</w:t>
      </w:r>
      <w:r>
        <w:rPr>
          <w:b/>
          <w:spacing w:val="-11"/>
          <w:sz w:val="26"/>
        </w:rPr>
        <w:t> </w:t>
      </w:r>
      <w:r>
        <w:rPr>
          <w:b/>
          <w:sz w:val="26"/>
        </w:rPr>
        <w:t>HOÀ</w:t>
      </w:r>
      <w:r>
        <w:rPr>
          <w:b/>
          <w:spacing w:val="-7"/>
          <w:sz w:val="26"/>
        </w:rPr>
        <w:t> </w:t>
      </w:r>
      <w:r>
        <w:rPr>
          <w:b/>
          <w:sz w:val="26"/>
        </w:rPr>
        <w:t>XÃ</w:t>
      </w:r>
      <w:r>
        <w:rPr>
          <w:b/>
          <w:spacing w:val="-6"/>
          <w:sz w:val="26"/>
        </w:rPr>
        <w:t> </w:t>
      </w:r>
      <w:r>
        <w:rPr>
          <w:b/>
          <w:sz w:val="26"/>
        </w:rPr>
        <w:t>HỘI</w:t>
      </w:r>
      <w:r>
        <w:rPr>
          <w:b/>
          <w:spacing w:val="-6"/>
          <w:sz w:val="26"/>
        </w:rPr>
        <w:t> </w:t>
      </w:r>
      <w:r>
        <w:rPr>
          <w:b/>
          <w:sz w:val="26"/>
        </w:rPr>
        <w:t>CHỦ</w:t>
      </w:r>
      <w:r>
        <w:rPr>
          <w:b/>
          <w:spacing w:val="-7"/>
          <w:sz w:val="26"/>
        </w:rPr>
        <w:t> </w:t>
      </w:r>
      <w:r>
        <w:rPr>
          <w:b/>
          <w:sz w:val="26"/>
        </w:rPr>
        <w:t>NGHĨA</w:t>
      </w:r>
      <w:r>
        <w:rPr>
          <w:b/>
          <w:spacing w:val="-2"/>
          <w:sz w:val="26"/>
        </w:rPr>
        <w:t> </w:t>
      </w:r>
      <w:r>
        <w:rPr>
          <w:b/>
          <w:sz w:val="26"/>
        </w:rPr>
        <w:t>VIỆT</w:t>
      </w:r>
      <w:r>
        <w:rPr>
          <w:b/>
          <w:spacing w:val="-7"/>
          <w:sz w:val="26"/>
        </w:rPr>
        <w:t> </w:t>
      </w:r>
      <w:r>
        <w:rPr>
          <w:b/>
          <w:spacing w:val="-5"/>
          <w:sz w:val="26"/>
        </w:rPr>
        <w:t>NAM</w:t>
      </w:r>
    </w:p>
    <w:p>
      <w:pPr>
        <w:pStyle w:val="BodyText"/>
        <w:spacing w:before="6"/>
        <w:ind w:left="0" w:firstLine="0"/>
        <w:jc w:val="left"/>
        <w:rPr>
          <w:b/>
          <w:sz w:val="26"/>
        </w:rPr>
      </w:pPr>
    </w:p>
    <w:p>
      <w:pPr>
        <w:spacing w:before="0"/>
        <w:ind w:left="1571" w:right="1628" w:firstLine="0"/>
        <w:jc w:val="center"/>
        <w:rPr>
          <w:b/>
          <w:sz w:val="24"/>
        </w:rPr>
      </w:pPr>
      <w:r>
        <w:rPr>
          <w:b/>
          <w:sz w:val="24"/>
        </w:rPr>
        <w:t>TOÀ</w:t>
      </w:r>
      <w:r>
        <w:rPr>
          <w:b/>
          <w:spacing w:val="-3"/>
          <w:sz w:val="24"/>
        </w:rPr>
        <w:t> </w:t>
      </w:r>
      <w:r>
        <w:rPr>
          <w:b/>
          <w:sz w:val="24"/>
        </w:rPr>
        <w:t>ÁN</w:t>
      </w:r>
      <w:r>
        <w:rPr>
          <w:b/>
          <w:spacing w:val="-1"/>
          <w:sz w:val="24"/>
        </w:rPr>
        <w:t> </w:t>
      </w:r>
      <w:r>
        <w:rPr>
          <w:b/>
          <w:sz w:val="24"/>
        </w:rPr>
        <w:t>NHÂN</w:t>
      </w:r>
      <w:r>
        <w:rPr>
          <w:b/>
          <w:spacing w:val="-1"/>
          <w:sz w:val="24"/>
        </w:rPr>
        <w:t> </w:t>
      </w:r>
      <w:r>
        <w:rPr>
          <w:b/>
          <w:sz w:val="24"/>
        </w:rPr>
        <w:t>DÂN</w:t>
      </w:r>
      <w:r>
        <w:rPr>
          <w:b/>
          <w:spacing w:val="-2"/>
          <w:sz w:val="24"/>
        </w:rPr>
        <w:t> </w:t>
      </w:r>
      <w:r>
        <w:rPr>
          <w:b/>
          <w:sz w:val="24"/>
        </w:rPr>
        <w:t>TỈNH HÀ </w:t>
      </w:r>
      <w:r>
        <w:rPr>
          <w:b/>
          <w:spacing w:val="-5"/>
          <w:sz w:val="24"/>
        </w:rPr>
        <w:t>NAM</w:t>
      </w:r>
    </w:p>
    <w:p>
      <w:pPr>
        <w:spacing w:before="138"/>
        <w:ind w:left="880" w:right="0" w:firstLine="0"/>
        <w:jc w:val="left"/>
        <w:rPr>
          <w:b/>
          <w:i/>
          <w:sz w:val="28"/>
        </w:rPr>
      </w:pPr>
      <w:r>
        <w:rPr>
          <w:b/>
          <w:i/>
          <w:sz w:val="28"/>
        </w:rPr>
        <w:t>Thành</w:t>
      </w:r>
      <w:r>
        <w:rPr>
          <w:b/>
          <w:i/>
          <w:spacing w:val="-6"/>
          <w:sz w:val="28"/>
        </w:rPr>
        <w:t> </w:t>
      </w:r>
      <w:r>
        <w:rPr>
          <w:b/>
          <w:i/>
          <w:sz w:val="28"/>
        </w:rPr>
        <w:t>phần</w:t>
      </w:r>
      <w:r>
        <w:rPr>
          <w:b/>
          <w:i/>
          <w:spacing w:val="-6"/>
          <w:sz w:val="28"/>
        </w:rPr>
        <w:t> </w:t>
      </w:r>
      <w:r>
        <w:rPr>
          <w:b/>
          <w:i/>
          <w:sz w:val="28"/>
        </w:rPr>
        <w:t>Hội</w:t>
      </w:r>
      <w:r>
        <w:rPr>
          <w:b/>
          <w:i/>
          <w:spacing w:val="-5"/>
          <w:sz w:val="28"/>
        </w:rPr>
        <w:t> </w:t>
      </w:r>
      <w:r>
        <w:rPr>
          <w:b/>
          <w:i/>
          <w:sz w:val="28"/>
        </w:rPr>
        <w:t>đồng</w:t>
      </w:r>
      <w:r>
        <w:rPr>
          <w:b/>
          <w:i/>
          <w:spacing w:val="-5"/>
          <w:sz w:val="28"/>
        </w:rPr>
        <w:t> </w:t>
      </w:r>
      <w:r>
        <w:rPr>
          <w:b/>
          <w:i/>
          <w:sz w:val="28"/>
        </w:rPr>
        <w:t>xét</w:t>
      </w:r>
      <w:r>
        <w:rPr>
          <w:b/>
          <w:i/>
          <w:spacing w:val="-5"/>
          <w:sz w:val="28"/>
        </w:rPr>
        <w:t> </w:t>
      </w:r>
      <w:r>
        <w:rPr>
          <w:b/>
          <w:i/>
          <w:sz w:val="28"/>
        </w:rPr>
        <w:t>xử phúc</w:t>
      </w:r>
      <w:r>
        <w:rPr>
          <w:b/>
          <w:i/>
          <w:spacing w:val="-3"/>
          <w:sz w:val="28"/>
        </w:rPr>
        <w:t> </w:t>
      </w:r>
      <w:r>
        <w:rPr>
          <w:b/>
          <w:i/>
          <w:sz w:val="28"/>
        </w:rPr>
        <w:t>thẩm</w:t>
      </w:r>
      <w:r>
        <w:rPr>
          <w:b/>
          <w:i/>
          <w:spacing w:val="-1"/>
          <w:sz w:val="28"/>
        </w:rPr>
        <w:t> </w:t>
      </w:r>
      <w:r>
        <w:rPr>
          <w:b/>
          <w:i/>
          <w:sz w:val="28"/>
        </w:rPr>
        <w:t>gồm</w:t>
      </w:r>
      <w:r>
        <w:rPr>
          <w:b/>
          <w:i/>
          <w:spacing w:val="-1"/>
          <w:sz w:val="28"/>
        </w:rPr>
        <w:t> </w:t>
      </w:r>
      <w:r>
        <w:rPr>
          <w:b/>
          <w:i/>
          <w:spacing w:val="-5"/>
          <w:sz w:val="28"/>
        </w:rPr>
        <w:t>có:</w:t>
      </w:r>
    </w:p>
    <w:p>
      <w:pPr>
        <w:spacing w:before="115"/>
        <w:ind w:left="880" w:right="0" w:firstLine="0"/>
        <w:jc w:val="left"/>
        <w:rPr>
          <w:sz w:val="28"/>
        </w:rPr>
      </w:pPr>
      <w:r>
        <w:rPr>
          <w:i/>
          <w:w w:val="105"/>
          <w:sz w:val="28"/>
        </w:rPr>
        <w:t>Thẩm</w:t>
      </w:r>
      <w:r>
        <w:rPr>
          <w:i/>
          <w:spacing w:val="-9"/>
          <w:w w:val="105"/>
          <w:sz w:val="28"/>
        </w:rPr>
        <w:t> </w:t>
      </w:r>
      <w:r>
        <w:rPr>
          <w:i/>
          <w:w w:val="105"/>
          <w:sz w:val="28"/>
        </w:rPr>
        <w:t>phán</w:t>
      </w:r>
      <w:r>
        <w:rPr>
          <w:i/>
          <w:spacing w:val="-5"/>
          <w:w w:val="105"/>
          <w:sz w:val="28"/>
        </w:rPr>
        <w:t> </w:t>
      </w:r>
      <w:r>
        <w:rPr>
          <w:i/>
          <w:w w:val="105"/>
          <w:sz w:val="28"/>
        </w:rPr>
        <w:t>-</w:t>
      </w:r>
      <w:r>
        <w:rPr>
          <w:i/>
          <w:spacing w:val="-6"/>
          <w:w w:val="105"/>
          <w:sz w:val="28"/>
        </w:rPr>
        <w:t> </w:t>
      </w:r>
      <w:r>
        <w:rPr>
          <w:i/>
          <w:w w:val="105"/>
          <w:sz w:val="28"/>
        </w:rPr>
        <w:t>Chủ</w:t>
      </w:r>
      <w:r>
        <w:rPr>
          <w:i/>
          <w:spacing w:val="-7"/>
          <w:w w:val="105"/>
          <w:sz w:val="28"/>
        </w:rPr>
        <w:t> </w:t>
      </w:r>
      <w:r>
        <w:rPr>
          <w:i/>
          <w:w w:val="105"/>
          <w:sz w:val="28"/>
        </w:rPr>
        <w:t>tọa</w:t>
      </w:r>
      <w:r>
        <w:rPr>
          <w:i/>
          <w:spacing w:val="-7"/>
          <w:w w:val="105"/>
          <w:sz w:val="28"/>
        </w:rPr>
        <w:t> </w:t>
      </w:r>
      <w:r>
        <w:rPr>
          <w:i/>
          <w:w w:val="105"/>
          <w:sz w:val="28"/>
        </w:rPr>
        <w:t>phiên</w:t>
      </w:r>
      <w:r>
        <w:rPr>
          <w:i/>
          <w:spacing w:val="-7"/>
          <w:w w:val="105"/>
          <w:sz w:val="28"/>
        </w:rPr>
        <w:t> </w:t>
      </w:r>
      <w:r>
        <w:rPr>
          <w:i/>
          <w:w w:val="105"/>
          <w:sz w:val="28"/>
        </w:rPr>
        <w:t>toà:</w:t>
      </w:r>
      <w:r>
        <w:rPr>
          <w:i/>
          <w:spacing w:val="1"/>
          <w:w w:val="105"/>
          <w:sz w:val="28"/>
        </w:rPr>
        <w:t> </w:t>
      </w:r>
      <w:r>
        <w:rPr>
          <w:w w:val="105"/>
          <w:sz w:val="28"/>
        </w:rPr>
        <w:t>Ông</w:t>
      </w:r>
      <w:r>
        <w:rPr>
          <w:spacing w:val="-6"/>
          <w:w w:val="105"/>
          <w:sz w:val="28"/>
        </w:rPr>
        <w:t> </w:t>
      </w:r>
      <w:r>
        <w:rPr>
          <w:w w:val="105"/>
          <w:sz w:val="28"/>
        </w:rPr>
        <w:t>Nguyễn</w:t>
      </w:r>
      <w:r>
        <w:rPr>
          <w:spacing w:val="-7"/>
          <w:w w:val="105"/>
          <w:sz w:val="28"/>
        </w:rPr>
        <w:t> </w:t>
      </w:r>
      <w:r>
        <w:rPr>
          <w:w w:val="105"/>
          <w:sz w:val="28"/>
        </w:rPr>
        <w:t>Mạnh</w:t>
      </w:r>
      <w:r>
        <w:rPr>
          <w:spacing w:val="-4"/>
          <w:w w:val="105"/>
          <w:sz w:val="28"/>
        </w:rPr>
        <w:t> </w:t>
      </w:r>
      <w:r>
        <w:rPr>
          <w:spacing w:val="-2"/>
          <w:w w:val="105"/>
          <w:sz w:val="28"/>
        </w:rPr>
        <w:t>Hùng.</w:t>
      </w:r>
    </w:p>
    <w:p>
      <w:pPr>
        <w:spacing w:before="120"/>
        <w:ind w:left="760" w:right="0" w:firstLine="120"/>
        <w:jc w:val="left"/>
        <w:rPr>
          <w:sz w:val="28"/>
        </w:rPr>
      </w:pPr>
      <w:r>
        <w:rPr>
          <w:i/>
          <w:spacing w:val="-4"/>
          <w:w w:val="105"/>
          <w:sz w:val="28"/>
        </w:rPr>
        <w:t>Các</w:t>
      </w:r>
      <w:r>
        <w:rPr>
          <w:i/>
          <w:spacing w:val="-8"/>
          <w:w w:val="105"/>
          <w:sz w:val="28"/>
        </w:rPr>
        <w:t> </w:t>
      </w:r>
      <w:r>
        <w:rPr>
          <w:i/>
          <w:spacing w:val="-4"/>
          <w:w w:val="105"/>
          <w:sz w:val="28"/>
        </w:rPr>
        <w:t>Thẩm</w:t>
      </w:r>
      <w:r>
        <w:rPr>
          <w:i/>
          <w:spacing w:val="-9"/>
          <w:w w:val="105"/>
          <w:sz w:val="28"/>
        </w:rPr>
        <w:t> </w:t>
      </w:r>
      <w:r>
        <w:rPr>
          <w:i/>
          <w:spacing w:val="-4"/>
          <w:w w:val="105"/>
          <w:sz w:val="28"/>
        </w:rPr>
        <w:t>phán:</w:t>
      </w:r>
      <w:r>
        <w:rPr>
          <w:i/>
          <w:spacing w:val="-13"/>
          <w:w w:val="105"/>
          <w:sz w:val="28"/>
        </w:rPr>
        <w:t> </w:t>
      </w:r>
      <w:r>
        <w:rPr>
          <w:spacing w:val="-4"/>
          <w:w w:val="105"/>
          <w:sz w:val="28"/>
        </w:rPr>
        <w:t>Ông</w:t>
      </w:r>
      <w:r>
        <w:rPr>
          <w:spacing w:val="-9"/>
          <w:w w:val="105"/>
          <w:sz w:val="28"/>
        </w:rPr>
        <w:t> </w:t>
      </w:r>
      <w:r>
        <w:rPr>
          <w:spacing w:val="-4"/>
          <w:w w:val="105"/>
          <w:sz w:val="28"/>
        </w:rPr>
        <w:t>Nguyễn</w:t>
      </w:r>
      <w:r>
        <w:rPr>
          <w:spacing w:val="-12"/>
          <w:w w:val="105"/>
          <w:sz w:val="28"/>
        </w:rPr>
        <w:t> </w:t>
      </w:r>
      <w:r>
        <w:rPr>
          <w:spacing w:val="-4"/>
          <w:w w:val="105"/>
          <w:sz w:val="28"/>
        </w:rPr>
        <w:t>Đức</w:t>
      </w:r>
      <w:r>
        <w:rPr>
          <w:spacing w:val="-11"/>
          <w:w w:val="105"/>
          <w:sz w:val="28"/>
        </w:rPr>
        <w:t> </w:t>
      </w:r>
      <w:r>
        <w:rPr>
          <w:spacing w:val="-4"/>
          <w:w w:val="105"/>
          <w:sz w:val="28"/>
        </w:rPr>
        <w:t>Thủy</w:t>
      </w:r>
      <w:r>
        <w:rPr>
          <w:spacing w:val="-13"/>
          <w:w w:val="105"/>
          <w:sz w:val="28"/>
        </w:rPr>
        <w:t> </w:t>
      </w:r>
      <w:r>
        <w:rPr>
          <w:spacing w:val="-4"/>
          <w:w w:val="105"/>
          <w:sz w:val="28"/>
        </w:rPr>
        <w:t>và</w:t>
      </w:r>
      <w:r>
        <w:rPr>
          <w:spacing w:val="-12"/>
          <w:w w:val="105"/>
          <w:sz w:val="28"/>
        </w:rPr>
        <w:t> </w:t>
      </w:r>
      <w:r>
        <w:rPr>
          <w:spacing w:val="-4"/>
          <w:w w:val="105"/>
          <w:sz w:val="28"/>
        </w:rPr>
        <w:t>Bà</w:t>
      </w:r>
      <w:r>
        <w:rPr>
          <w:spacing w:val="-7"/>
          <w:w w:val="105"/>
          <w:sz w:val="28"/>
        </w:rPr>
        <w:t> </w:t>
      </w:r>
      <w:r>
        <w:rPr>
          <w:spacing w:val="-4"/>
          <w:w w:val="105"/>
          <w:sz w:val="28"/>
        </w:rPr>
        <w:t>Nguyễn</w:t>
      </w:r>
      <w:r>
        <w:rPr>
          <w:spacing w:val="-11"/>
          <w:w w:val="105"/>
          <w:sz w:val="28"/>
        </w:rPr>
        <w:t> </w:t>
      </w:r>
      <w:r>
        <w:rPr>
          <w:spacing w:val="-4"/>
          <w:w w:val="105"/>
          <w:sz w:val="28"/>
        </w:rPr>
        <w:t>Thị</w:t>
      </w:r>
      <w:r>
        <w:rPr>
          <w:spacing w:val="-11"/>
          <w:w w:val="105"/>
          <w:sz w:val="28"/>
        </w:rPr>
        <w:t> </w:t>
      </w:r>
      <w:r>
        <w:rPr>
          <w:spacing w:val="-4"/>
          <w:w w:val="105"/>
          <w:sz w:val="28"/>
        </w:rPr>
        <w:t>Mai</w:t>
      </w:r>
      <w:r>
        <w:rPr>
          <w:spacing w:val="-7"/>
          <w:w w:val="105"/>
          <w:sz w:val="28"/>
        </w:rPr>
        <w:t> </w:t>
      </w:r>
      <w:r>
        <w:rPr>
          <w:spacing w:val="-4"/>
          <w:w w:val="105"/>
          <w:sz w:val="28"/>
        </w:rPr>
        <w:t>Hương.</w:t>
      </w:r>
    </w:p>
    <w:p>
      <w:pPr>
        <w:spacing w:before="119"/>
        <w:ind w:left="159" w:right="216" w:firstLine="600"/>
        <w:jc w:val="both"/>
        <w:rPr>
          <w:sz w:val="28"/>
        </w:rPr>
      </w:pPr>
      <w:r>
        <w:rPr>
          <w:i/>
          <w:w w:val="105"/>
          <w:sz w:val="28"/>
        </w:rPr>
        <w:t>Thư ký phiên toà: </w:t>
      </w:r>
      <w:r>
        <w:rPr>
          <w:w w:val="105"/>
          <w:sz w:val="28"/>
        </w:rPr>
        <w:t>Ông Trần Công Đoàn - Thẩm tra viên chính Toà án nhân dân tỉnh Hà Nam.</w:t>
      </w:r>
    </w:p>
    <w:p>
      <w:pPr>
        <w:spacing w:before="120"/>
        <w:ind w:left="159" w:right="217" w:firstLine="720"/>
        <w:jc w:val="both"/>
        <w:rPr>
          <w:sz w:val="28"/>
        </w:rPr>
      </w:pPr>
      <w:r>
        <w:rPr>
          <w:i/>
          <w:sz w:val="28"/>
        </w:rPr>
        <w:t>Đại diện Viện kiểm sát nhân dân tỉnh Hà Nam tham gia phiên toà: </w:t>
      </w:r>
      <w:r>
        <w:rPr>
          <w:sz w:val="28"/>
        </w:rPr>
        <w:t>Bà Nguyễn Thị Nga - Kiểm sát viên.</w:t>
      </w:r>
    </w:p>
    <w:p>
      <w:pPr>
        <w:pStyle w:val="BodyText"/>
        <w:spacing w:line="254" w:lineRule="auto" w:before="139"/>
        <w:ind w:right="213"/>
      </w:pPr>
      <w:r>
        <w:rPr/>
        <w:t>Ngày</w:t>
      </w:r>
      <w:r>
        <w:rPr>
          <w:spacing w:val="-17"/>
        </w:rPr>
        <w:t> </w:t>
      </w:r>
      <w:r>
        <w:rPr/>
        <w:t>25</w:t>
      </w:r>
      <w:r>
        <w:rPr>
          <w:spacing w:val="-14"/>
        </w:rPr>
        <w:t> </w:t>
      </w:r>
      <w:r>
        <w:rPr/>
        <w:t>tháng</w:t>
      </w:r>
      <w:r>
        <w:rPr>
          <w:spacing w:val="-14"/>
        </w:rPr>
        <w:t> </w:t>
      </w:r>
      <w:r>
        <w:rPr/>
        <w:t>11</w:t>
      </w:r>
      <w:r>
        <w:rPr>
          <w:spacing w:val="-10"/>
        </w:rPr>
        <w:t> </w:t>
      </w:r>
      <w:r>
        <w:rPr/>
        <w:t>năm</w:t>
      </w:r>
      <w:r>
        <w:rPr>
          <w:spacing w:val="-15"/>
        </w:rPr>
        <w:t> </w:t>
      </w:r>
      <w:r>
        <w:rPr/>
        <w:t>2022,</w:t>
      </w:r>
      <w:r>
        <w:rPr>
          <w:spacing w:val="-12"/>
        </w:rPr>
        <w:t> </w:t>
      </w:r>
      <w:r>
        <w:rPr/>
        <w:t>tại</w:t>
      </w:r>
      <w:r>
        <w:rPr>
          <w:spacing w:val="-15"/>
        </w:rPr>
        <w:t> </w:t>
      </w:r>
      <w:r>
        <w:rPr/>
        <w:t>trụ</w:t>
      </w:r>
      <w:r>
        <w:rPr>
          <w:spacing w:val="-18"/>
        </w:rPr>
        <w:t> </w:t>
      </w:r>
      <w:r>
        <w:rPr/>
        <w:t>sở</w:t>
      </w:r>
      <w:r>
        <w:rPr>
          <w:spacing w:val="-8"/>
        </w:rPr>
        <w:t> </w:t>
      </w:r>
      <w:r>
        <w:rPr/>
        <w:t>Toà</w:t>
      </w:r>
      <w:r>
        <w:rPr>
          <w:spacing w:val="-13"/>
        </w:rPr>
        <w:t> </w:t>
      </w:r>
      <w:r>
        <w:rPr/>
        <w:t>án</w:t>
      </w:r>
      <w:r>
        <w:rPr>
          <w:spacing w:val="-14"/>
        </w:rPr>
        <w:t> </w:t>
      </w:r>
      <w:r>
        <w:rPr/>
        <w:t>nhân</w:t>
      </w:r>
      <w:r>
        <w:rPr>
          <w:spacing w:val="-14"/>
        </w:rPr>
        <w:t> </w:t>
      </w:r>
      <w:r>
        <w:rPr/>
        <w:t>dân</w:t>
      </w:r>
      <w:r>
        <w:rPr>
          <w:spacing w:val="-14"/>
        </w:rPr>
        <w:t> </w:t>
      </w:r>
      <w:r>
        <w:rPr/>
        <w:t>tỉnh</w:t>
      </w:r>
      <w:r>
        <w:rPr>
          <w:spacing w:val="-10"/>
        </w:rPr>
        <w:t> </w:t>
      </w:r>
      <w:r>
        <w:rPr/>
        <w:t>Hà</w:t>
      </w:r>
      <w:r>
        <w:rPr>
          <w:spacing w:val="-10"/>
        </w:rPr>
        <w:t> </w:t>
      </w:r>
      <w:r>
        <w:rPr/>
        <w:t>Nam</w:t>
      </w:r>
      <w:r>
        <w:rPr>
          <w:spacing w:val="-15"/>
        </w:rPr>
        <w:t> </w:t>
      </w:r>
      <w:r>
        <w:rPr/>
        <w:t>xét</w:t>
      </w:r>
      <w:r>
        <w:rPr>
          <w:spacing w:val="-6"/>
        </w:rPr>
        <w:t> </w:t>
      </w:r>
      <w:r>
        <w:rPr/>
        <w:t>xử phúc thẩm</w:t>
      </w:r>
      <w:r>
        <w:rPr>
          <w:spacing w:val="-4"/>
        </w:rPr>
        <w:t> </w:t>
      </w:r>
      <w:r>
        <w:rPr/>
        <w:t>công khai vụ</w:t>
      </w:r>
      <w:r>
        <w:rPr>
          <w:spacing w:val="-4"/>
        </w:rPr>
        <w:t> </w:t>
      </w:r>
      <w:r>
        <w:rPr/>
        <w:t>án hình sự phúc thẩm</w:t>
      </w:r>
      <w:r>
        <w:rPr>
          <w:spacing w:val="-4"/>
        </w:rPr>
        <w:t> </w:t>
      </w:r>
      <w:r>
        <w:rPr/>
        <w:t>thụ lý</w:t>
      </w:r>
      <w:r>
        <w:rPr>
          <w:spacing w:val="-4"/>
        </w:rPr>
        <w:t> </w:t>
      </w:r>
      <w:r>
        <w:rPr/>
        <w:t>số 81/2022/HS-PT ngày 31 tháng 10 năm 2022, do có kháng cáo của bị cáo Nguyễn Tiến D đối với bản án hình sự sơ thẩm số 62/2022/HS-ST ngày 22 tháng 9 năm 2022 của Toà án nhân dân huyện Thanh Liêm, tỉnh Hà Nam; theo Quyết định</w:t>
      </w:r>
      <w:r>
        <w:rPr>
          <w:spacing w:val="-3"/>
        </w:rPr>
        <w:t> </w:t>
      </w:r>
      <w:r>
        <w:rPr/>
        <w:t>đưa vụ</w:t>
      </w:r>
      <w:r>
        <w:rPr>
          <w:spacing w:val="-3"/>
        </w:rPr>
        <w:t> </w:t>
      </w:r>
      <w:r>
        <w:rPr/>
        <w:t>án</w:t>
      </w:r>
      <w:r>
        <w:rPr>
          <w:spacing w:val="-3"/>
        </w:rPr>
        <w:t> </w:t>
      </w:r>
      <w:r>
        <w:rPr/>
        <w:t>ra xét xử phúc thẩm số</w:t>
      </w:r>
      <w:r>
        <w:rPr>
          <w:spacing w:val="40"/>
        </w:rPr>
        <w:t> </w:t>
      </w:r>
      <w:r>
        <w:rPr/>
        <w:t>81A/2022/QĐXXPT-HS</w:t>
      </w:r>
      <w:r>
        <w:rPr>
          <w:spacing w:val="40"/>
        </w:rPr>
        <w:t> </w:t>
      </w:r>
      <w:r>
        <w:rPr/>
        <w:t>ngày</w:t>
      </w:r>
      <w:r>
        <w:rPr>
          <w:spacing w:val="40"/>
        </w:rPr>
        <w:t> </w:t>
      </w:r>
      <w:r>
        <w:rPr/>
        <w:t>10</w:t>
      </w:r>
      <w:r>
        <w:rPr>
          <w:spacing w:val="40"/>
        </w:rPr>
        <w:t> </w:t>
      </w:r>
      <w:r>
        <w:rPr/>
        <w:t>tháng</w:t>
      </w:r>
      <w:r>
        <w:rPr>
          <w:spacing w:val="40"/>
        </w:rPr>
        <w:t> </w:t>
      </w:r>
      <w:r>
        <w:rPr/>
        <w:t>11</w:t>
      </w:r>
      <w:r>
        <w:rPr>
          <w:spacing w:val="40"/>
        </w:rPr>
        <w:t> </w:t>
      </w:r>
      <w:r>
        <w:rPr/>
        <w:t>năm</w:t>
      </w:r>
      <w:r>
        <w:rPr>
          <w:spacing w:val="40"/>
        </w:rPr>
        <w:t> </w:t>
      </w:r>
      <w:r>
        <w:rPr/>
        <w:t>2022,</w:t>
      </w:r>
      <w:r>
        <w:rPr>
          <w:spacing w:val="35"/>
        </w:rPr>
        <w:t> </w:t>
      </w:r>
      <w:r>
        <w:rPr/>
        <w:t>đối với:</w:t>
      </w:r>
    </w:p>
    <w:p>
      <w:pPr>
        <w:pStyle w:val="ListParagraph"/>
        <w:numPr>
          <w:ilvl w:val="0"/>
          <w:numId w:val="1"/>
        </w:numPr>
        <w:tabs>
          <w:tab w:pos="1106" w:val="left" w:leader="none"/>
        </w:tabs>
        <w:spacing w:line="254" w:lineRule="auto" w:before="112" w:after="0"/>
        <w:ind w:left="159" w:right="210" w:firstLine="720"/>
        <w:jc w:val="both"/>
        <w:rPr>
          <w:sz w:val="28"/>
        </w:rPr>
      </w:pPr>
      <w:r>
        <w:rPr>
          <w:i/>
          <w:sz w:val="28"/>
        </w:rPr>
        <w:t>Bị cáo có kháng cáo: </w:t>
      </w:r>
      <w:r>
        <w:rPr>
          <w:sz w:val="28"/>
        </w:rPr>
        <w:t>Nguyễn Tiến D, sinh năm 1987 tại Hà Nam; Nơi cư trú:</w:t>
      </w:r>
      <w:r>
        <w:rPr>
          <w:spacing w:val="-1"/>
          <w:sz w:val="28"/>
        </w:rPr>
        <w:t> </w:t>
      </w:r>
      <w:r>
        <w:rPr>
          <w:sz w:val="28"/>
        </w:rPr>
        <w:t>thôn T, xã T, huyện T, tỉnh Hà Nam; Nghề nghiệp: lao động</w:t>
      </w:r>
      <w:r>
        <w:rPr>
          <w:spacing w:val="-2"/>
          <w:sz w:val="28"/>
        </w:rPr>
        <w:t> </w:t>
      </w:r>
      <w:r>
        <w:rPr>
          <w:sz w:val="28"/>
        </w:rPr>
        <w:t>tự do; Trình độ văn hóa: 11/12; Dân tộc: Kinh; Giới tính: nam; Tôn giáo: không; Con ông Nguyễn Quốc T và bà Bùi Thị T; Vợ là Đào Thị Th (đã ly hôn)</w:t>
      </w:r>
      <w:r>
        <w:rPr>
          <w:spacing w:val="28"/>
          <w:sz w:val="28"/>
        </w:rPr>
        <w:t> </w:t>
      </w:r>
      <w:r>
        <w:rPr>
          <w:sz w:val="28"/>
        </w:rPr>
        <w:t>và có 03 con,</w:t>
      </w:r>
      <w:r>
        <w:rPr>
          <w:spacing w:val="40"/>
          <w:sz w:val="28"/>
        </w:rPr>
        <w:t> </w:t>
      </w:r>
      <w:r>
        <w:rPr>
          <w:sz w:val="28"/>
        </w:rPr>
        <w:t>lớn nhất sinh năm</w:t>
      </w:r>
      <w:r>
        <w:rPr>
          <w:spacing w:val="-3"/>
          <w:sz w:val="28"/>
        </w:rPr>
        <w:t> </w:t>
      </w:r>
      <w:r>
        <w:rPr>
          <w:sz w:val="28"/>
        </w:rPr>
        <w:t>2009, nhỏ nhất sinh năm 2019; Tiền án, tiền sự: không; Nhân thân: Ngày 29/12/2010, Chủ tịch UBND huyện T, tỉnh Hà Nam ra quyết định đưa người nghiện ma túy vào cơ sở chữa bệnh</w:t>
      </w:r>
      <w:r>
        <w:rPr>
          <w:spacing w:val="-2"/>
          <w:sz w:val="28"/>
        </w:rPr>
        <w:t> </w:t>
      </w:r>
      <w:r>
        <w:rPr>
          <w:sz w:val="28"/>
        </w:rPr>
        <w:t>bắt buộc trong thời hạn</w:t>
      </w:r>
      <w:r>
        <w:rPr>
          <w:spacing w:val="-2"/>
          <w:sz w:val="28"/>
        </w:rPr>
        <w:t> </w:t>
      </w:r>
      <w:r>
        <w:rPr>
          <w:sz w:val="28"/>
        </w:rPr>
        <w:t>24 tháng. Bị cáo được áp dụng biện pháp “Cấm</w:t>
      </w:r>
      <w:r>
        <w:rPr>
          <w:spacing w:val="-1"/>
          <w:sz w:val="28"/>
        </w:rPr>
        <w:t> </w:t>
      </w:r>
      <w:r>
        <w:rPr>
          <w:sz w:val="28"/>
        </w:rPr>
        <w:t>đi khỏi nơi cư trú”; có mặt.</w:t>
      </w:r>
    </w:p>
    <w:p>
      <w:pPr>
        <w:pStyle w:val="ListParagraph"/>
        <w:numPr>
          <w:ilvl w:val="0"/>
          <w:numId w:val="1"/>
        </w:numPr>
        <w:tabs>
          <w:tab w:pos="1193" w:val="left" w:leader="none"/>
        </w:tabs>
        <w:spacing w:line="254" w:lineRule="auto" w:before="113" w:after="0"/>
        <w:ind w:left="159" w:right="217" w:firstLine="792"/>
        <w:jc w:val="both"/>
        <w:rPr>
          <w:sz w:val="28"/>
        </w:rPr>
      </w:pPr>
      <w:r>
        <w:rPr>
          <w:i/>
          <w:sz w:val="28"/>
        </w:rPr>
        <w:t>Bị hại không kháng cáo: </w:t>
      </w:r>
      <w:r>
        <w:rPr>
          <w:sz w:val="28"/>
        </w:rPr>
        <w:t>Anh Đào Quang Th, sinh năm 1992; nơi cư trú: thôn T, xã T, huyện T, tỉnh Hà Nam; có mặt.</w:t>
      </w:r>
    </w:p>
    <w:p>
      <w:pPr>
        <w:pStyle w:val="ListParagraph"/>
        <w:numPr>
          <w:ilvl w:val="0"/>
          <w:numId w:val="1"/>
        </w:numPr>
        <w:tabs>
          <w:tab w:pos="1111" w:val="left" w:leader="none"/>
        </w:tabs>
        <w:spacing w:line="254" w:lineRule="auto" w:before="119" w:after="0"/>
        <w:ind w:left="159" w:right="206" w:firstLine="720"/>
        <w:jc w:val="both"/>
        <w:rPr>
          <w:sz w:val="28"/>
        </w:rPr>
      </w:pPr>
      <w:r>
        <w:rPr>
          <w:i/>
          <w:sz w:val="28"/>
        </w:rPr>
        <w:t>Người làm chứng: </w:t>
      </w:r>
      <w:r>
        <w:rPr>
          <w:sz w:val="28"/>
        </w:rPr>
        <w:t>Anh</w:t>
      </w:r>
      <w:r>
        <w:rPr>
          <w:spacing w:val="-7"/>
          <w:sz w:val="28"/>
        </w:rPr>
        <w:t> </w:t>
      </w:r>
      <w:r>
        <w:rPr>
          <w:sz w:val="28"/>
        </w:rPr>
        <w:t>Trần</w:t>
      </w:r>
      <w:r>
        <w:rPr>
          <w:spacing w:val="-8"/>
          <w:sz w:val="28"/>
        </w:rPr>
        <w:t> </w:t>
      </w:r>
      <w:r>
        <w:rPr>
          <w:sz w:val="28"/>
        </w:rPr>
        <w:t>Văn</w:t>
      </w:r>
      <w:r>
        <w:rPr>
          <w:spacing w:val="-8"/>
          <w:sz w:val="28"/>
        </w:rPr>
        <w:t> </w:t>
      </w:r>
      <w:r>
        <w:rPr>
          <w:sz w:val="28"/>
        </w:rPr>
        <w:t>T,</w:t>
      </w:r>
      <w:r>
        <w:rPr>
          <w:spacing w:val="-6"/>
          <w:sz w:val="28"/>
        </w:rPr>
        <w:t> </w:t>
      </w:r>
      <w:r>
        <w:rPr>
          <w:sz w:val="28"/>
        </w:rPr>
        <w:t>sinh</w:t>
      </w:r>
      <w:r>
        <w:rPr>
          <w:spacing w:val="-8"/>
          <w:sz w:val="28"/>
        </w:rPr>
        <w:t> </w:t>
      </w:r>
      <w:r>
        <w:rPr>
          <w:sz w:val="28"/>
        </w:rPr>
        <w:t>năm</w:t>
      </w:r>
      <w:r>
        <w:rPr>
          <w:spacing w:val="-10"/>
          <w:sz w:val="28"/>
        </w:rPr>
        <w:t> </w:t>
      </w:r>
      <w:r>
        <w:rPr>
          <w:sz w:val="28"/>
        </w:rPr>
        <w:t>1984</w:t>
      </w:r>
      <w:r>
        <w:rPr>
          <w:spacing w:val="-4"/>
          <w:sz w:val="28"/>
        </w:rPr>
        <w:t> </w:t>
      </w:r>
      <w:r>
        <w:rPr>
          <w:sz w:val="28"/>
        </w:rPr>
        <w:t>và</w:t>
      </w:r>
      <w:r>
        <w:rPr>
          <w:spacing w:val="-3"/>
          <w:sz w:val="28"/>
        </w:rPr>
        <w:t> </w:t>
      </w:r>
      <w:r>
        <w:rPr>
          <w:sz w:val="28"/>
        </w:rPr>
        <w:t>anh</w:t>
      </w:r>
      <w:r>
        <w:rPr>
          <w:spacing w:val="-8"/>
          <w:sz w:val="28"/>
        </w:rPr>
        <w:t> </w:t>
      </w:r>
      <w:r>
        <w:rPr>
          <w:sz w:val="28"/>
        </w:rPr>
        <w:t>Phạm</w:t>
      </w:r>
      <w:r>
        <w:rPr>
          <w:spacing w:val="-12"/>
          <w:sz w:val="28"/>
        </w:rPr>
        <w:t> </w:t>
      </w:r>
      <w:r>
        <w:rPr>
          <w:sz w:val="28"/>
        </w:rPr>
        <w:t>Văn</w:t>
      </w:r>
      <w:r>
        <w:rPr>
          <w:spacing w:val="-8"/>
          <w:sz w:val="28"/>
        </w:rPr>
        <w:t> </w:t>
      </w:r>
      <w:r>
        <w:rPr>
          <w:sz w:val="28"/>
        </w:rPr>
        <w:t>C, sinh</w:t>
      </w:r>
      <w:r>
        <w:rPr>
          <w:spacing w:val="-2"/>
          <w:sz w:val="28"/>
        </w:rPr>
        <w:t> </w:t>
      </w:r>
      <w:r>
        <w:rPr>
          <w:sz w:val="28"/>
        </w:rPr>
        <w:t>năm</w:t>
      </w:r>
      <w:r>
        <w:rPr>
          <w:spacing w:val="-3"/>
          <w:sz w:val="28"/>
        </w:rPr>
        <w:t> </w:t>
      </w:r>
      <w:r>
        <w:rPr>
          <w:sz w:val="28"/>
        </w:rPr>
        <w:t>1989; đều</w:t>
      </w:r>
      <w:r>
        <w:rPr>
          <w:spacing w:val="-2"/>
          <w:sz w:val="28"/>
        </w:rPr>
        <w:t> </w:t>
      </w:r>
      <w:r>
        <w:rPr>
          <w:sz w:val="28"/>
        </w:rPr>
        <w:t>có</w:t>
      </w:r>
      <w:r>
        <w:rPr>
          <w:spacing w:val="-2"/>
          <w:sz w:val="28"/>
        </w:rPr>
        <w:t> </w:t>
      </w:r>
      <w:r>
        <w:rPr>
          <w:sz w:val="28"/>
        </w:rPr>
        <w:t>mặt.</w:t>
      </w:r>
    </w:p>
    <w:p>
      <w:pPr>
        <w:spacing w:before="162"/>
        <w:ind w:left="1571" w:right="1632" w:firstLine="0"/>
        <w:jc w:val="center"/>
        <w:rPr>
          <w:b/>
          <w:sz w:val="26"/>
        </w:rPr>
      </w:pPr>
      <w:r>
        <w:rPr>
          <w:b/>
          <w:sz w:val="26"/>
        </w:rPr>
        <w:t>NỘI</w:t>
      </w:r>
      <w:r>
        <w:rPr>
          <w:b/>
          <w:spacing w:val="-7"/>
          <w:sz w:val="26"/>
        </w:rPr>
        <w:t> </w:t>
      </w:r>
      <w:r>
        <w:rPr>
          <w:b/>
          <w:sz w:val="26"/>
        </w:rPr>
        <w:t>DUNG</w:t>
      </w:r>
      <w:r>
        <w:rPr>
          <w:b/>
          <w:spacing w:val="-10"/>
          <w:sz w:val="26"/>
        </w:rPr>
        <w:t> </w:t>
      </w:r>
      <w:r>
        <w:rPr>
          <w:b/>
          <w:sz w:val="26"/>
        </w:rPr>
        <w:t>VỤ</w:t>
      </w:r>
      <w:r>
        <w:rPr>
          <w:b/>
          <w:spacing w:val="-6"/>
          <w:sz w:val="26"/>
        </w:rPr>
        <w:t> </w:t>
      </w:r>
      <w:r>
        <w:rPr>
          <w:b/>
          <w:spacing w:val="-5"/>
          <w:sz w:val="26"/>
        </w:rPr>
        <w:t>ÁN:</w:t>
      </w:r>
    </w:p>
    <w:p>
      <w:pPr>
        <w:pStyle w:val="BodyText"/>
        <w:spacing w:line="268" w:lineRule="auto" w:before="152"/>
        <w:ind w:right="83"/>
        <w:jc w:val="left"/>
      </w:pPr>
      <w:r>
        <w:rPr/>
        <w:t>Theo các tài liệu</w:t>
      </w:r>
      <w:r>
        <w:rPr>
          <w:spacing w:val="-1"/>
        </w:rPr>
        <w:t> </w:t>
      </w:r>
      <w:r>
        <w:rPr/>
        <w:t>có trong hồ sơ vụ</w:t>
      </w:r>
      <w:r>
        <w:rPr>
          <w:spacing w:val="-1"/>
        </w:rPr>
        <w:t> </w:t>
      </w:r>
      <w:r>
        <w:rPr/>
        <w:t>án và diễn</w:t>
      </w:r>
      <w:r>
        <w:rPr>
          <w:spacing w:val="-1"/>
        </w:rPr>
        <w:t> </w:t>
      </w:r>
      <w:r>
        <w:rPr/>
        <w:t>biến</w:t>
      </w:r>
      <w:r>
        <w:rPr>
          <w:spacing w:val="-1"/>
        </w:rPr>
        <w:t> </w:t>
      </w:r>
      <w:r>
        <w:rPr/>
        <w:t>tại</w:t>
      </w:r>
      <w:r>
        <w:rPr>
          <w:spacing w:val="-1"/>
        </w:rPr>
        <w:t> </w:t>
      </w:r>
      <w:r>
        <w:rPr/>
        <w:t>phiên</w:t>
      </w:r>
      <w:r>
        <w:rPr>
          <w:spacing w:val="-1"/>
        </w:rPr>
        <w:t> </w:t>
      </w:r>
      <w:r>
        <w:rPr/>
        <w:t>tòa, nội</w:t>
      </w:r>
      <w:r>
        <w:rPr>
          <w:spacing w:val="-1"/>
        </w:rPr>
        <w:t> </w:t>
      </w:r>
      <w:r>
        <w:rPr/>
        <w:t>dung vụ án được tóm tắt như sau:</w:t>
      </w:r>
    </w:p>
    <w:p>
      <w:pPr>
        <w:spacing w:after="0" w:line="268" w:lineRule="auto"/>
        <w:jc w:val="left"/>
        <w:sectPr>
          <w:type w:val="continuous"/>
          <w:pgSz w:w="11910" w:h="16840"/>
          <w:pgMar w:top="1160" w:bottom="280" w:left="1540" w:right="920"/>
        </w:sectPr>
      </w:pPr>
    </w:p>
    <w:p>
      <w:pPr>
        <w:pStyle w:val="BodyText"/>
        <w:spacing w:line="268" w:lineRule="auto"/>
        <w:ind w:right="207"/>
      </w:pPr>
      <w:r>
        <w:rPr/>
        <w:t>Khoảng 21 giờ 20 phút ngày 11/01/2022, nghe thấy bên nhà Nguyễn Tiến D có tiếng đập phá nên anh Đào Quang Th (là em vợ, đã ly hôn của Nguyễn</w:t>
      </w:r>
      <w:r>
        <w:rPr>
          <w:spacing w:val="40"/>
        </w:rPr>
        <w:t> </w:t>
      </w:r>
      <w:r>
        <w:rPr/>
        <w:t>Tiến D) nhà ở sát cạnh bên đi bộ một mình sang nhà Nguyễn Tiến D để nói chuyện thì giữa Nguyễn Tiến D và anh Đào Quang Th xảy ra cãi chửi rồi giằng co, dùng tay, chân đánh nhau. Lúc này, tại nhà Đào Quang Th có anh Trần Văn T và anh Phạm Văn C đang ngồi chơi, nghe thấy tiếng ồn ào bên nhà Nguyễn Tiến</w:t>
      </w:r>
      <w:r>
        <w:rPr>
          <w:spacing w:val="-5"/>
        </w:rPr>
        <w:t> </w:t>
      </w:r>
      <w:r>
        <w:rPr/>
        <w:t>D, nên</w:t>
      </w:r>
      <w:r>
        <w:rPr>
          <w:spacing w:val="-1"/>
        </w:rPr>
        <w:t> </w:t>
      </w:r>
      <w:r>
        <w:rPr/>
        <w:t>vợ anh</w:t>
      </w:r>
      <w:r>
        <w:rPr>
          <w:spacing w:val="-3"/>
        </w:rPr>
        <w:t> </w:t>
      </w:r>
      <w:r>
        <w:rPr/>
        <w:t>Đào</w:t>
      </w:r>
      <w:r>
        <w:rPr>
          <w:spacing w:val="-1"/>
        </w:rPr>
        <w:t> </w:t>
      </w:r>
      <w:r>
        <w:rPr/>
        <w:t>Quang</w:t>
      </w:r>
      <w:r>
        <w:rPr>
          <w:spacing w:val="-1"/>
        </w:rPr>
        <w:t> </w:t>
      </w:r>
      <w:r>
        <w:rPr/>
        <w:t>Th</w:t>
      </w:r>
      <w:r>
        <w:rPr>
          <w:spacing w:val="-3"/>
        </w:rPr>
        <w:t> </w:t>
      </w:r>
      <w:r>
        <w:rPr/>
        <w:t>bảo</w:t>
      </w:r>
      <w:r>
        <w:rPr>
          <w:spacing w:val="-1"/>
        </w:rPr>
        <w:t> </w:t>
      </w:r>
      <w:r>
        <w:rPr/>
        <w:t>anh</w:t>
      </w:r>
      <w:r>
        <w:rPr>
          <w:spacing w:val="-1"/>
        </w:rPr>
        <w:t> </w:t>
      </w:r>
      <w:r>
        <w:rPr/>
        <w:t>T</w:t>
      </w:r>
      <w:r>
        <w:rPr>
          <w:spacing w:val="-3"/>
        </w:rPr>
        <w:t> </w:t>
      </w:r>
      <w:r>
        <w:rPr/>
        <w:t>và anh</w:t>
      </w:r>
      <w:r>
        <w:rPr>
          <w:spacing w:val="-5"/>
        </w:rPr>
        <w:t> </w:t>
      </w:r>
      <w:r>
        <w:rPr/>
        <w:t>C sang</w:t>
      </w:r>
      <w:r>
        <w:rPr>
          <w:spacing w:val="-5"/>
        </w:rPr>
        <w:t> </w:t>
      </w:r>
      <w:r>
        <w:rPr/>
        <w:t>bên</w:t>
      </w:r>
      <w:r>
        <w:rPr>
          <w:spacing w:val="-5"/>
        </w:rPr>
        <w:t> </w:t>
      </w:r>
      <w:r>
        <w:rPr/>
        <w:t>đó xem</w:t>
      </w:r>
      <w:r>
        <w:rPr>
          <w:spacing w:val="-6"/>
        </w:rPr>
        <w:t> </w:t>
      </w:r>
      <w:r>
        <w:rPr/>
        <w:t>thế nào. Khi</w:t>
      </w:r>
      <w:r>
        <w:rPr>
          <w:spacing w:val="-1"/>
        </w:rPr>
        <w:t> </w:t>
      </w:r>
      <w:r>
        <w:rPr/>
        <w:t>thấy</w:t>
      </w:r>
      <w:r>
        <w:rPr>
          <w:spacing w:val="-4"/>
        </w:rPr>
        <w:t> </w:t>
      </w:r>
      <w:r>
        <w:rPr/>
        <w:t>Nguyễn</w:t>
      </w:r>
      <w:r>
        <w:rPr>
          <w:spacing w:val="-1"/>
        </w:rPr>
        <w:t> </w:t>
      </w:r>
      <w:r>
        <w:rPr/>
        <w:t>Tiến</w:t>
      </w:r>
      <w:r>
        <w:rPr>
          <w:spacing w:val="-1"/>
        </w:rPr>
        <w:t> </w:t>
      </w:r>
      <w:r>
        <w:rPr/>
        <w:t>D và anh</w:t>
      </w:r>
      <w:r>
        <w:rPr>
          <w:spacing w:val="-4"/>
        </w:rPr>
        <w:t> </w:t>
      </w:r>
      <w:r>
        <w:rPr/>
        <w:t>Đào</w:t>
      </w:r>
      <w:r>
        <w:rPr>
          <w:spacing w:val="-1"/>
        </w:rPr>
        <w:t> </w:t>
      </w:r>
      <w:r>
        <w:rPr/>
        <w:t>Quang</w:t>
      </w:r>
      <w:r>
        <w:rPr>
          <w:spacing w:val="-1"/>
        </w:rPr>
        <w:t> </w:t>
      </w:r>
      <w:r>
        <w:rPr/>
        <w:t>Th</w:t>
      </w:r>
      <w:r>
        <w:rPr>
          <w:spacing w:val="-3"/>
        </w:rPr>
        <w:t> </w:t>
      </w:r>
      <w:r>
        <w:rPr/>
        <w:t>đang</w:t>
      </w:r>
      <w:r>
        <w:rPr>
          <w:spacing w:val="-5"/>
        </w:rPr>
        <w:t> </w:t>
      </w:r>
      <w:r>
        <w:rPr/>
        <w:t>đánh nhau, cả hai</w:t>
      </w:r>
      <w:r>
        <w:rPr>
          <w:spacing w:val="-6"/>
        </w:rPr>
        <w:t> </w:t>
      </w:r>
      <w:r>
        <w:rPr/>
        <w:t>chạy</w:t>
      </w:r>
      <w:r>
        <w:rPr>
          <w:spacing w:val="-1"/>
        </w:rPr>
        <w:t> </w:t>
      </w:r>
      <w:r>
        <w:rPr/>
        <w:t>vào can thì Nguyễn Tiến D chạy vào trong buồng ngủ lấy 01 con dao (dạng dao phay)</w:t>
      </w:r>
      <w:r>
        <w:rPr>
          <w:spacing w:val="-2"/>
        </w:rPr>
        <w:t> </w:t>
      </w:r>
      <w:r>
        <w:rPr/>
        <w:t>cầm</w:t>
      </w:r>
      <w:r>
        <w:rPr>
          <w:spacing w:val="-5"/>
        </w:rPr>
        <w:t> </w:t>
      </w:r>
      <w:r>
        <w:rPr/>
        <w:t>trên</w:t>
      </w:r>
      <w:r>
        <w:rPr>
          <w:spacing w:val="-4"/>
        </w:rPr>
        <w:t> </w:t>
      </w:r>
      <w:r>
        <w:rPr/>
        <w:t>tay</w:t>
      </w:r>
      <w:r>
        <w:rPr>
          <w:spacing w:val="-1"/>
        </w:rPr>
        <w:t> </w:t>
      </w:r>
      <w:r>
        <w:rPr/>
        <w:t>phải</w:t>
      </w:r>
      <w:r>
        <w:rPr>
          <w:spacing w:val="-5"/>
        </w:rPr>
        <w:t> </w:t>
      </w:r>
      <w:r>
        <w:rPr/>
        <w:t>chạy</w:t>
      </w:r>
      <w:r>
        <w:rPr>
          <w:spacing w:val="-4"/>
        </w:rPr>
        <w:t> </w:t>
      </w:r>
      <w:r>
        <w:rPr/>
        <w:t>ra ngoài</w:t>
      </w:r>
      <w:r>
        <w:rPr>
          <w:spacing w:val="-1"/>
        </w:rPr>
        <w:t> </w:t>
      </w:r>
      <w:r>
        <w:rPr/>
        <w:t>phòng</w:t>
      </w:r>
      <w:r>
        <w:rPr>
          <w:spacing w:val="-4"/>
        </w:rPr>
        <w:t> </w:t>
      </w:r>
      <w:r>
        <w:rPr/>
        <w:t>khách. Thấy vậy, anh</w:t>
      </w:r>
      <w:r>
        <w:rPr>
          <w:spacing w:val="-1"/>
        </w:rPr>
        <w:t> </w:t>
      </w:r>
      <w:r>
        <w:rPr/>
        <w:t>T và anh</w:t>
      </w:r>
      <w:r>
        <w:rPr>
          <w:spacing w:val="-4"/>
        </w:rPr>
        <w:t> </w:t>
      </w:r>
      <w:r>
        <w:rPr/>
        <w:t>Cbỏ chạy ra phía ngoài sân, Nguyễn Tiến D cầm dao đến chỗ anh Đào Quang Th đang đứng ở phòng khách, đứng đối diện cách anh Đào Quang Th khoảng 01m rồi dùng tay phải cầm dao chém 01 nhát từ trên xuống dưới về phía anh Đào Quang Th nhưng</w:t>
      </w:r>
      <w:r>
        <w:rPr>
          <w:spacing w:val="-2"/>
        </w:rPr>
        <w:t> </w:t>
      </w:r>
      <w:r>
        <w:rPr/>
        <w:t>không</w:t>
      </w:r>
      <w:r>
        <w:rPr>
          <w:spacing w:val="-2"/>
        </w:rPr>
        <w:t> </w:t>
      </w:r>
      <w:r>
        <w:rPr/>
        <w:t>trúng. Anh Đào Quang</w:t>
      </w:r>
      <w:r>
        <w:rPr>
          <w:spacing w:val="-2"/>
        </w:rPr>
        <w:t> </w:t>
      </w:r>
      <w:r>
        <w:rPr/>
        <w:t>Th lùi lại</w:t>
      </w:r>
      <w:r>
        <w:rPr>
          <w:spacing w:val="-2"/>
        </w:rPr>
        <w:t> </w:t>
      </w:r>
      <w:r>
        <w:rPr/>
        <w:t>phía sau, Nguyễn</w:t>
      </w:r>
      <w:r>
        <w:rPr>
          <w:spacing w:val="-2"/>
        </w:rPr>
        <w:t> </w:t>
      </w:r>
      <w:r>
        <w:rPr/>
        <w:t>Tiến D tiếp tục vung dao chém 01 nhát hướng từ trên xuống dưới về phía anh Đào Quang Th, anh Đào Quang Th giơ tay phải lên đỡ thì bị Nguyễn Tiến D chém trúng vào cẳng tay phải. Lúc này anh Đào Quang Th hô “Các anh ơi, nó chém đứt tay em rồi”, nghe thấy vậy thì anh C và anh T lao vào can ngăn.</w:t>
      </w:r>
    </w:p>
    <w:p>
      <w:pPr>
        <w:pStyle w:val="BodyText"/>
        <w:spacing w:line="268" w:lineRule="auto" w:before="111"/>
        <w:ind w:right="211"/>
      </w:pPr>
      <w:r>
        <w:rPr/>
        <w:t>Cả ba giằng co với Nguyễn Tiến D, đẩy nhau về phía chiếu nghỉ cầu</w:t>
      </w:r>
      <w:r>
        <w:rPr>
          <w:spacing w:val="80"/>
        </w:rPr>
        <w:t> </w:t>
      </w:r>
      <w:r>
        <w:rPr/>
        <w:t>thang</w:t>
      </w:r>
      <w:r>
        <w:rPr>
          <w:spacing w:val="-2"/>
        </w:rPr>
        <w:t> </w:t>
      </w:r>
      <w:r>
        <w:rPr/>
        <w:t>dẫn xuống nhà dưới, Nguyễn Tiến</w:t>
      </w:r>
      <w:r>
        <w:rPr>
          <w:spacing w:val="-2"/>
        </w:rPr>
        <w:t> </w:t>
      </w:r>
      <w:r>
        <w:rPr/>
        <w:t>D tiếp tục dùng</w:t>
      </w:r>
      <w:r>
        <w:rPr>
          <w:spacing w:val="-2"/>
        </w:rPr>
        <w:t> </w:t>
      </w:r>
      <w:r>
        <w:rPr/>
        <w:t>sống</w:t>
      </w:r>
      <w:r>
        <w:rPr>
          <w:spacing w:val="-2"/>
        </w:rPr>
        <w:t> </w:t>
      </w:r>
      <w:r>
        <w:rPr/>
        <w:t>dao chém</w:t>
      </w:r>
      <w:r>
        <w:rPr>
          <w:spacing w:val="-2"/>
        </w:rPr>
        <w:t> </w:t>
      </w:r>
      <w:r>
        <w:rPr/>
        <w:t>01 nhát vào cẳng</w:t>
      </w:r>
      <w:r>
        <w:rPr>
          <w:spacing w:val="-2"/>
        </w:rPr>
        <w:t> </w:t>
      </w:r>
      <w:r>
        <w:rPr/>
        <w:t>chân</w:t>
      </w:r>
      <w:r>
        <w:rPr>
          <w:spacing w:val="-2"/>
        </w:rPr>
        <w:t> </w:t>
      </w:r>
      <w:r>
        <w:rPr/>
        <w:t>phải</w:t>
      </w:r>
      <w:r>
        <w:rPr>
          <w:spacing w:val="-2"/>
        </w:rPr>
        <w:t> </w:t>
      </w:r>
      <w:r>
        <w:rPr/>
        <w:t>anh Đào Quang</w:t>
      </w:r>
      <w:r>
        <w:rPr>
          <w:spacing w:val="-2"/>
        </w:rPr>
        <w:t> </w:t>
      </w:r>
      <w:r>
        <w:rPr/>
        <w:t>Th, anh</w:t>
      </w:r>
      <w:r>
        <w:rPr>
          <w:spacing w:val="-2"/>
        </w:rPr>
        <w:t> </w:t>
      </w:r>
      <w:r>
        <w:rPr/>
        <w:t>T và anh</w:t>
      </w:r>
      <w:r>
        <w:rPr>
          <w:spacing w:val="-2"/>
        </w:rPr>
        <w:t> </w:t>
      </w:r>
      <w:r>
        <w:rPr/>
        <w:t>C can</w:t>
      </w:r>
      <w:r>
        <w:rPr>
          <w:spacing w:val="-2"/>
        </w:rPr>
        <w:t> </w:t>
      </w:r>
      <w:r>
        <w:rPr/>
        <w:t>ngăn, giằng</w:t>
      </w:r>
      <w:r>
        <w:rPr>
          <w:spacing w:val="-2"/>
        </w:rPr>
        <w:t> </w:t>
      </w:r>
      <w:r>
        <w:rPr/>
        <w:t>dao trên tay Nguyễn Tiến D sau đó đưa anh Đào Quang Th đến bệnh viện và báo chính quyền địa phương. Hậu quả anh Đào Quang Th bị thương</w:t>
      </w:r>
      <w:r>
        <w:rPr>
          <w:spacing w:val="-3"/>
        </w:rPr>
        <w:t> </w:t>
      </w:r>
      <w:r>
        <w:rPr/>
        <w:t>tích</w:t>
      </w:r>
      <w:r>
        <w:rPr>
          <w:spacing w:val="-3"/>
        </w:rPr>
        <w:t> </w:t>
      </w:r>
      <w:r>
        <w:rPr/>
        <w:t>tại</w:t>
      </w:r>
      <w:r>
        <w:rPr>
          <w:spacing w:val="-3"/>
        </w:rPr>
        <w:t> </w:t>
      </w:r>
      <w:r>
        <w:rPr/>
        <w:t>cẳng</w:t>
      </w:r>
      <w:r>
        <w:rPr>
          <w:spacing w:val="-3"/>
        </w:rPr>
        <w:t> </w:t>
      </w:r>
      <w:r>
        <w:rPr/>
        <w:t>tay</w:t>
      </w:r>
      <w:r>
        <w:rPr>
          <w:spacing w:val="-3"/>
        </w:rPr>
        <w:t> </w:t>
      </w:r>
      <w:r>
        <w:rPr/>
        <w:t>phải, gãy</w:t>
      </w:r>
      <w:r>
        <w:rPr>
          <w:spacing w:val="-18"/>
        </w:rPr>
        <w:t> </w:t>
      </w:r>
      <w:r>
        <w:rPr/>
        <w:t>xương</w:t>
      </w:r>
      <w:r>
        <w:rPr>
          <w:spacing w:val="-17"/>
        </w:rPr>
        <w:t> </w:t>
      </w:r>
      <w:r>
        <w:rPr/>
        <w:t>trụ</w:t>
      </w:r>
      <w:r>
        <w:rPr>
          <w:spacing w:val="-18"/>
        </w:rPr>
        <w:t> </w:t>
      </w:r>
      <w:r>
        <w:rPr/>
        <w:t>phải,</w:t>
      </w:r>
      <w:r>
        <w:rPr>
          <w:spacing w:val="-17"/>
        </w:rPr>
        <w:t> </w:t>
      </w:r>
      <w:r>
        <w:rPr/>
        <w:t>sưng</w:t>
      </w:r>
      <w:r>
        <w:rPr>
          <w:spacing w:val="-18"/>
        </w:rPr>
        <w:t> </w:t>
      </w:r>
      <w:r>
        <w:rPr/>
        <w:t>nề</w:t>
      </w:r>
      <w:r>
        <w:rPr>
          <w:spacing w:val="-17"/>
        </w:rPr>
        <w:t> </w:t>
      </w:r>
      <w:r>
        <w:rPr/>
        <w:t>mặt</w:t>
      </w:r>
      <w:r>
        <w:rPr>
          <w:spacing w:val="-18"/>
        </w:rPr>
        <w:t> </w:t>
      </w:r>
      <w:r>
        <w:rPr/>
        <w:t>trước</w:t>
      </w:r>
      <w:r>
        <w:rPr>
          <w:spacing w:val="-17"/>
        </w:rPr>
        <w:t> </w:t>
      </w:r>
      <w:r>
        <w:rPr/>
        <w:t>cẳng</w:t>
      </w:r>
      <w:r>
        <w:rPr>
          <w:spacing w:val="-18"/>
        </w:rPr>
        <w:t> </w:t>
      </w:r>
      <w:r>
        <w:rPr/>
        <w:t>chân</w:t>
      </w:r>
      <w:r>
        <w:rPr>
          <w:spacing w:val="-17"/>
        </w:rPr>
        <w:t> </w:t>
      </w:r>
      <w:r>
        <w:rPr/>
        <w:t>phải.</w:t>
      </w:r>
    </w:p>
    <w:p>
      <w:pPr>
        <w:pStyle w:val="BodyText"/>
        <w:spacing w:line="268" w:lineRule="auto" w:before="116"/>
        <w:ind w:right="210"/>
      </w:pPr>
      <w:r>
        <w:rPr/>
        <w:t>Công an xã Thanh Phong, huyện Thanh Liêm đến hiện trường, lập biên bản và thu giữ vật chứng gồm: 01 con dao bằng kim loại, kích thước (36x8,5) cm, lưỡi</w:t>
      </w:r>
      <w:r>
        <w:rPr>
          <w:spacing w:val="-10"/>
        </w:rPr>
        <w:t> </w:t>
      </w:r>
      <w:r>
        <w:rPr/>
        <w:t>dao</w:t>
      </w:r>
      <w:r>
        <w:rPr>
          <w:spacing w:val="-5"/>
        </w:rPr>
        <w:t> </w:t>
      </w:r>
      <w:r>
        <w:rPr/>
        <w:t>kích</w:t>
      </w:r>
      <w:r>
        <w:rPr>
          <w:spacing w:val="-5"/>
        </w:rPr>
        <w:t> </w:t>
      </w:r>
      <w:r>
        <w:rPr/>
        <w:t>thước</w:t>
      </w:r>
      <w:r>
        <w:rPr>
          <w:spacing w:val="-4"/>
        </w:rPr>
        <w:t> </w:t>
      </w:r>
      <w:r>
        <w:rPr/>
        <w:t>(22,5</w:t>
      </w:r>
      <w:r>
        <w:rPr>
          <w:spacing w:val="-1"/>
        </w:rPr>
        <w:t> </w:t>
      </w:r>
      <w:r>
        <w:rPr/>
        <w:t>x8,5)cm</w:t>
      </w:r>
      <w:r>
        <w:rPr>
          <w:spacing w:val="-6"/>
        </w:rPr>
        <w:t> </w:t>
      </w:r>
      <w:r>
        <w:rPr/>
        <w:t>loại</w:t>
      </w:r>
      <w:r>
        <w:rPr>
          <w:spacing w:val="-6"/>
        </w:rPr>
        <w:t> </w:t>
      </w:r>
      <w:r>
        <w:rPr/>
        <w:t>lưỡi</w:t>
      </w:r>
      <w:r>
        <w:rPr>
          <w:spacing w:val="-9"/>
        </w:rPr>
        <w:t> </w:t>
      </w:r>
      <w:r>
        <w:rPr/>
        <w:t>sắc, mũi</w:t>
      </w:r>
      <w:r>
        <w:rPr>
          <w:spacing w:val="-6"/>
        </w:rPr>
        <w:t> </w:t>
      </w:r>
      <w:r>
        <w:rPr/>
        <w:t>vuông,</w:t>
      </w:r>
      <w:r>
        <w:rPr>
          <w:spacing w:val="-4"/>
        </w:rPr>
        <w:t> </w:t>
      </w:r>
      <w:r>
        <w:rPr/>
        <w:t>phần</w:t>
      </w:r>
      <w:r>
        <w:rPr>
          <w:spacing w:val="-9"/>
        </w:rPr>
        <w:t> </w:t>
      </w:r>
      <w:r>
        <w:rPr/>
        <w:t>đầu</w:t>
      </w:r>
      <w:r>
        <w:rPr>
          <w:spacing w:val="-1"/>
        </w:rPr>
        <w:t> </w:t>
      </w:r>
      <w:r>
        <w:rPr/>
        <w:t>mũi</w:t>
      </w:r>
      <w:r>
        <w:rPr>
          <w:spacing w:val="-10"/>
        </w:rPr>
        <w:t> </w:t>
      </w:r>
      <w:r>
        <w:rPr/>
        <w:t>có 01</w:t>
      </w:r>
      <w:r>
        <w:rPr>
          <w:spacing w:val="-6"/>
        </w:rPr>
        <w:t> </w:t>
      </w:r>
      <w:r>
        <w:rPr/>
        <w:t>lỗ</w:t>
      </w:r>
      <w:r>
        <w:rPr>
          <w:spacing w:val="-6"/>
        </w:rPr>
        <w:t> </w:t>
      </w:r>
      <w:r>
        <w:rPr/>
        <w:t>hình</w:t>
      </w:r>
      <w:r>
        <w:rPr>
          <w:spacing w:val="-11"/>
        </w:rPr>
        <w:t> </w:t>
      </w:r>
      <w:r>
        <w:rPr/>
        <w:t>tròn</w:t>
      </w:r>
      <w:r>
        <w:rPr>
          <w:spacing w:val="-11"/>
        </w:rPr>
        <w:t> </w:t>
      </w:r>
      <w:r>
        <w:rPr/>
        <w:t>đường</w:t>
      </w:r>
      <w:r>
        <w:rPr>
          <w:spacing w:val="-11"/>
        </w:rPr>
        <w:t> </w:t>
      </w:r>
      <w:r>
        <w:rPr/>
        <w:t>kính</w:t>
      </w:r>
      <w:r>
        <w:rPr>
          <w:spacing w:val="-11"/>
        </w:rPr>
        <w:t> </w:t>
      </w:r>
      <w:r>
        <w:rPr/>
        <w:t>01cm,</w:t>
      </w:r>
      <w:r>
        <w:rPr>
          <w:spacing w:val="-9"/>
        </w:rPr>
        <w:t> </w:t>
      </w:r>
      <w:r>
        <w:rPr/>
        <w:t>phần</w:t>
      </w:r>
      <w:r>
        <w:rPr>
          <w:spacing w:val="-11"/>
        </w:rPr>
        <w:t> </w:t>
      </w:r>
      <w:r>
        <w:rPr/>
        <w:t>chuôi</w:t>
      </w:r>
      <w:r>
        <w:rPr>
          <w:spacing w:val="-12"/>
        </w:rPr>
        <w:t> </w:t>
      </w:r>
      <w:r>
        <w:rPr/>
        <w:t>dao</w:t>
      </w:r>
      <w:r>
        <w:rPr>
          <w:spacing w:val="-11"/>
        </w:rPr>
        <w:t> </w:t>
      </w:r>
      <w:r>
        <w:rPr/>
        <w:t>(13,5</w:t>
      </w:r>
      <w:r>
        <w:rPr>
          <w:spacing w:val="-6"/>
        </w:rPr>
        <w:t> </w:t>
      </w:r>
      <w:r>
        <w:rPr/>
        <w:t>x</w:t>
      </w:r>
      <w:r>
        <w:rPr>
          <w:spacing w:val="-16"/>
        </w:rPr>
        <w:t> </w:t>
      </w:r>
      <w:r>
        <w:rPr/>
        <w:t>4)cm</w:t>
      </w:r>
      <w:r>
        <w:rPr>
          <w:spacing w:val="-17"/>
        </w:rPr>
        <w:t> </w:t>
      </w:r>
      <w:r>
        <w:rPr/>
        <w:t>bọc</w:t>
      </w:r>
      <w:r>
        <w:rPr>
          <w:spacing w:val="-5"/>
        </w:rPr>
        <w:t> </w:t>
      </w:r>
      <w:r>
        <w:rPr/>
        <w:t>gỗ.</w:t>
      </w:r>
    </w:p>
    <w:p>
      <w:pPr>
        <w:pStyle w:val="BodyText"/>
        <w:spacing w:line="268" w:lineRule="auto" w:before="119"/>
        <w:ind w:right="211"/>
      </w:pPr>
      <w:r>
        <w:rPr/>
        <w:t>Bản kết luận giám định pháp y về thương tích số 56/22/TgT ngày 11/3/2022 của Trung tâm pháp y tỉnh Hà Nam đối với anh Đào Quang Th kết luận: 1. Dấu hiệu chính qua giám định: Sẹo trung bình cẳng tay phải, không ảnh hưởng tới chức năng: 02%; Gãy xương trụ phải, đã kết hợp đinh nội tủy: 08%; Sưng nề cẳng chân phải, sau điều trị ổn định: không quy định tỷ lệ tổn hại cơ</w:t>
      </w:r>
      <w:r>
        <w:rPr>
          <w:spacing w:val="40"/>
        </w:rPr>
        <w:t> </w:t>
      </w:r>
      <w:r>
        <w:rPr/>
        <w:t>thể. 2. Căn cứ Bảng tỷ lệ phần trăm tổn thương cơ thể do thương tích, ban hành kèm theo Thông tư số 22/2019/TT-BYT ngày 28/8/2019 của Bộ y tế, quy định</w:t>
      </w:r>
      <w:r>
        <w:rPr>
          <w:spacing w:val="40"/>
        </w:rPr>
        <w:t> </w:t>
      </w:r>
      <w:r>
        <w:rPr/>
        <w:t>tỷ lệ phần trăm tổn thương cơ thể sử dụng trong giám định pháp y, giám định tâm thần. Tỷ lệ tổn thương cơ thể do thương tích gây nên tại thời điểm giám định: 10%. 3. Đặc điểm, tình trạng, chiều hướng và vật gây thương tích: qua nghiên cứu hồ sơ tài liệu và khám giám</w:t>
      </w:r>
      <w:r>
        <w:rPr>
          <w:spacing w:val="-1"/>
        </w:rPr>
        <w:t> </w:t>
      </w:r>
      <w:r>
        <w:rPr/>
        <w:t>định nhận định: Thương tích ổn định và</w:t>
      </w:r>
    </w:p>
    <w:p>
      <w:pPr>
        <w:spacing w:after="0" w:line="268" w:lineRule="auto"/>
        <w:sectPr>
          <w:pgSz w:w="11910" w:h="16840"/>
          <w:pgMar w:top="1080" w:bottom="280" w:left="1540" w:right="920"/>
        </w:sectPr>
      </w:pPr>
    </w:p>
    <w:p>
      <w:pPr>
        <w:pStyle w:val="BodyText"/>
        <w:spacing w:line="268" w:lineRule="auto"/>
        <w:ind w:right="223" w:firstLine="0"/>
      </w:pPr>
      <w:r>
        <w:rPr/>
        <w:t>liền sẹo nên không đủ căn cứ xác định chiều hướng, thương tích cẳng tay phải</w:t>
      </w:r>
      <w:r>
        <w:rPr>
          <w:spacing w:val="40"/>
        </w:rPr>
        <w:t> </w:t>
      </w:r>
      <w:r>
        <w:rPr/>
        <w:t>do vật sắc gây nên. Sưng nề do vật tày gây nên.</w:t>
      </w:r>
    </w:p>
    <w:p>
      <w:pPr>
        <w:pStyle w:val="BodyText"/>
        <w:spacing w:line="268" w:lineRule="auto" w:before="118"/>
        <w:ind w:right="212"/>
      </w:pPr>
      <w:r>
        <w:rPr/>
        <w:t>Bản kết luận giám định pháp y về thương tích số 65/22/TgT ngày 18/3/2022</w:t>
      </w:r>
      <w:r>
        <w:rPr>
          <w:spacing w:val="9"/>
        </w:rPr>
        <w:t> </w:t>
      </w:r>
      <w:r>
        <w:rPr/>
        <w:t>của</w:t>
      </w:r>
      <w:r>
        <w:rPr>
          <w:spacing w:val="9"/>
        </w:rPr>
        <w:t> </w:t>
      </w:r>
      <w:r>
        <w:rPr/>
        <w:t>Trung</w:t>
      </w:r>
      <w:r>
        <w:rPr>
          <w:spacing w:val="4"/>
        </w:rPr>
        <w:t> </w:t>
      </w:r>
      <w:r>
        <w:rPr/>
        <w:t>tâm</w:t>
      </w:r>
      <w:r>
        <w:rPr>
          <w:spacing w:val="3"/>
        </w:rPr>
        <w:t> </w:t>
      </w:r>
      <w:r>
        <w:rPr/>
        <w:t>pháp</w:t>
      </w:r>
      <w:r>
        <w:rPr>
          <w:spacing w:val="14"/>
        </w:rPr>
        <w:t> </w:t>
      </w:r>
      <w:r>
        <w:rPr/>
        <w:t>y</w:t>
      </w:r>
      <w:r>
        <w:rPr>
          <w:spacing w:val="8"/>
        </w:rPr>
        <w:t> </w:t>
      </w:r>
      <w:r>
        <w:rPr/>
        <w:t>tỉnh</w:t>
      </w:r>
      <w:r>
        <w:rPr>
          <w:spacing w:val="7"/>
        </w:rPr>
        <w:t> </w:t>
      </w:r>
      <w:r>
        <w:rPr/>
        <w:t>Hà</w:t>
      </w:r>
      <w:r>
        <w:rPr>
          <w:spacing w:val="14"/>
        </w:rPr>
        <w:t> </w:t>
      </w:r>
      <w:r>
        <w:rPr/>
        <w:t>Nam</w:t>
      </w:r>
      <w:r>
        <w:rPr>
          <w:spacing w:val="2"/>
        </w:rPr>
        <w:t> </w:t>
      </w:r>
      <w:r>
        <w:rPr/>
        <w:t>đối</w:t>
      </w:r>
      <w:r>
        <w:rPr>
          <w:spacing w:val="8"/>
        </w:rPr>
        <w:t> </w:t>
      </w:r>
      <w:r>
        <w:rPr/>
        <w:t>với</w:t>
      </w:r>
      <w:r>
        <w:rPr>
          <w:spacing w:val="11"/>
        </w:rPr>
        <w:t> </w:t>
      </w:r>
      <w:r>
        <w:rPr/>
        <w:t>Nguyễn</w:t>
      </w:r>
      <w:r>
        <w:rPr>
          <w:spacing w:val="8"/>
        </w:rPr>
        <w:t> </w:t>
      </w:r>
      <w:r>
        <w:rPr/>
        <w:t>Tiến</w:t>
      </w:r>
      <w:r>
        <w:rPr>
          <w:spacing w:val="4"/>
        </w:rPr>
        <w:t> </w:t>
      </w:r>
      <w:r>
        <w:rPr/>
        <w:t>D</w:t>
      </w:r>
      <w:r>
        <w:rPr>
          <w:spacing w:val="10"/>
        </w:rPr>
        <w:t> </w:t>
      </w:r>
      <w:r>
        <w:rPr/>
        <w:t>kết</w:t>
      </w:r>
      <w:r>
        <w:rPr>
          <w:spacing w:val="13"/>
        </w:rPr>
        <w:t> </w:t>
      </w:r>
      <w:r>
        <w:rPr>
          <w:spacing w:val="-4"/>
        </w:rPr>
        <w:t>luận:</w:t>
      </w:r>
    </w:p>
    <w:p>
      <w:pPr>
        <w:pStyle w:val="BodyText"/>
        <w:spacing w:line="268" w:lineRule="auto" w:before="0"/>
        <w:ind w:right="208" w:firstLine="0"/>
      </w:pPr>
      <w:r>
        <w:rPr/>
        <w:t>1. Dấu hiệu chính qua giám định: sây sát sưng nề vùng thái dương trái đã ổn định, không để lại dấu vết thương tích: không quy định tỷ lệ tổn thương cơ thể; gãy xương đòn trái, di lệch, đã can; không đủ căn cứ xác định gãy xương đòn</w:t>
      </w:r>
      <w:r>
        <w:rPr>
          <w:spacing w:val="40"/>
        </w:rPr>
        <w:t> </w:t>
      </w:r>
      <w:r>
        <w:rPr/>
        <w:t>trái có liên quan đến vụ việc ngày 11/01/2022 nên không đánh giá và xếp tỷ lệ tổn thương cơ thể. 2. Căn cứ Bảng tỷ lệ phần trăm tổn thương cơ thể do thương tích ban hành kèm</w:t>
      </w:r>
      <w:r>
        <w:rPr>
          <w:spacing w:val="-3"/>
        </w:rPr>
        <w:t> </w:t>
      </w:r>
      <w:r>
        <w:rPr/>
        <w:t>theo Thông tư số 22/2019/TT-BYT ngày 28/8/2019 của Bộ y tế, quy định tỷ lệ phần trăm tổn thương cơ thể sử dụng trong giám định pháp y, giám</w:t>
      </w:r>
      <w:r>
        <w:rPr>
          <w:spacing w:val="-5"/>
        </w:rPr>
        <w:t> </w:t>
      </w:r>
      <w:r>
        <w:rPr/>
        <w:t>định tâm</w:t>
      </w:r>
      <w:r>
        <w:rPr>
          <w:spacing w:val="-5"/>
        </w:rPr>
        <w:t> </w:t>
      </w:r>
      <w:r>
        <w:rPr/>
        <w:t>thần; tỷ lệ tổn thương cơ thể do thương tích gây nên tại thời điểm giám định: không xếp tỷ lệ tổn thương cơ thể. 3. Đặc điểm, tình trạng, chiều hướng và vật gây thương tích: qua nghiên cứu hồ sơ tài liệu và khám giám định nhận định: Thương tích đã ổn định nên không đủ căn cứ xác định chiều hướng, sây sát da do vật có góc cạnh gây nên, sưng nề do vật tày gây nên.</w:t>
      </w:r>
    </w:p>
    <w:p>
      <w:pPr>
        <w:pStyle w:val="BodyText"/>
        <w:spacing w:line="268" w:lineRule="auto" w:before="114"/>
        <w:ind w:right="213"/>
      </w:pPr>
      <w:r>
        <w:rPr/>
        <w:t>Giai</w:t>
      </w:r>
      <w:r>
        <w:rPr>
          <w:spacing w:val="-5"/>
        </w:rPr>
        <w:t> </w:t>
      </w:r>
      <w:r>
        <w:rPr/>
        <w:t>đoạn</w:t>
      </w:r>
      <w:r>
        <w:rPr>
          <w:spacing w:val="-4"/>
        </w:rPr>
        <w:t> </w:t>
      </w:r>
      <w:r>
        <w:rPr/>
        <w:t>điều</w:t>
      </w:r>
      <w:r>
        <w:rPr>
          <w:spacing w:val="-4"/>
        </w:rPr>
        <w:t> </w:t>
      </w:r>
      <w:r>
        <w:rPr/>
        <w:t>tra, anh</w:t>
      </w:r>
      <w:r>
        <w:rPr>
          <w:spacing w:val="-1"/>
        </w:rPr>
        <w:t> </w:t>
      </w:r>
      <w:r>
        <w:rPr/>
        <w:t>Đào Quang Th yêu cầu</w:t>
      </w:r>
      <w:r>
        <w:rPr>
          <w:spacing w:val="-3"/>
        </w:rPr>
        <w:t> </w:t>
      </w:r>
      <w:r>
        <w:rPr/>
        <w:t>Nguyễn Tiến</w:t>
      </w:r>
      <w:r>
        <w:rPr>
          <w:spacing w:val="-4"/>
        </w:rPr>
        <w:t> </w:t>
      </w:r>
      <w:r>
        <w:rPr/>
        <w:t>D bồi</w:t>
      </w:r>
      <w:r>
        <w:rPr>
          <w:spacing w:val="-5"/>
        </w:rPr>
        <w:t> </w:t>
      </w:r>
      <w:r>
        <w:rPr/>
        <w:t>thường số tiền</w:t>
      </w:r>
      <w:r>
        <w:rPr>
          <w:spacing w:val="-1"/>
        </w:rPr>
        <w:t> </w:t>
      </w:r>
      <w:r>
        <w:rPr/>
        <w:t>70 triệu</w:t>
      </w:r>
      <w:r>
        <w:rPr>
          <w:spacing w:val="-1"/>
        </w:rPr>
        <w:t> </w:t>
      </w:r>
      <w:r>
        <w:rPr/>
        <w:t>đồng</w:t>
      </w:r>
      <w:r>
        <w:rPr>
          <w:spacing w:val="-1"/>
        </w:rPr>
        <w:t> </w:t>
      </w:r>
      <w:r>
        <w:rPr/>
        <w:t>tổn hại</w:t>
      </w:r>
      <w:r>
        <w:rPr>
          <w:spacing w:val="-1"/>
        </w:rPr>
        <w:t> </w:t>
      </w:r>
      <w:r>
        <w:rPr/>
        <w:t>sức khỏe, tiền</w:t>
      </w:r>
      <w:r>
        <w:rPr>
          <w:spacing w:val="-1"/>
        </w:rPr>
        <w:t> </w:t>
      </w:r>
      <w:r>
        <w:rPr/>
        <w:t>điều</w:t>
      </w:r>
      <w:r>
        <w:rPr>
          <w:spacing w:val="-1"/>
        </w:rPr>
        <w:t> </w:t>
      </w:r>
      <w:r>
        <w:rPr/>
        <w:t>trị</w:t>
      </w:r>
      <w:r>
        <w:rPr>
          <w:spacing w:val="-1"/>
        </w:rPr>
        <w:t> </w:t>
      </w:r>
      <w:r>
        <w:rPr/>
        <w:t>vết thương và tiền</w:t>
      </w:r>
      <w:r>
        <w:rPr>
          <w:spacing w:val="-1"/>
        </w:rPr>
        <w:t> </w:t>
      </w:r>
      <w:r>
        <w:rPr/>
        <w:t>đền</w:t>
      </w:r>
      <w:r>
        <w:rPr>
          <w:spacing w:val="-1"/>
        </w:rPr>
        <w:t> </w:t>
      </w:r>
      <w:r>
        <w:rPr/>
        <w:t>bù</w:t>
      </w:r>
      <w:r>
        <w:rPr>
          <w:spacing w:val="-1"/>
        </w:rPr>
        <w:t> </w:t>
      </w:r>
      <w:r>
        <w:rPr/>
        <w:t>tổn thất tinh thần. Nguyễn Tiến D cho rằng mình không phải là người gây thương tích</w:t>
      </w:r>
      <w:r>
        <w:rPr>
          <w:spacing w:val="-5"/>
        </w:rPr>
        <w:t> </w:t>
      </w:r>
      <w:r>
        <w:rPr/>
        <w:t>cho</w:t>
      </w:r>
      <w:r>
        <w:rPr>
          <w:spacing w:val="-1"/>
        </w:rPr>
        <w:t> </w:t>
      </w:r>
      <w:r>
        <w:rPr/>
        <w:t>anh</w:t>
      </w:r>
      <w:r>
        <w:rPr>
          <w:spacing w:val="-3"/>
        </w:rPr>
        <w:t> </w:t>
      </w:r>
      <w:r>
        <w:rPr/>
        <w:t>Đào</w:t>
      </w:r>
      <w:r>
        <w:rPr>
          <w:spacing w:val="-1"/>
        </w:rPr>
        <w:t> </w:t>
      </w:r>
      <w:r>
        <w:rPr/>
        <w:t>Quang</w:t>
      </w:r>
      <w:r>
        <w:rPr>
          <w:spacing w:val="-1"/>
        </w:rPr>
        <w:t> </w:t>
      </w:r>
      <w:r>
        <w:rPr/>
        <w:t>Th nên</w:t>
      </w:r>
      <w:r>
        <w:rPr>
          <w:spacing w:val="-5"/>
        </w:rPr>
        <w:t> </w:t>
      </w:r>
      <w:r>
        <w:rPr/>
        <w:t>không</w:t>
      </w:r>
      <w:r>
        <w:rPr>
          <w:spacing w:val="-1"/>
        </w:rPr>
        <w:t> </w:t>
      </w:r>
      <w:r>
        <w:rPr/>
        <w:t>bồi</w:t>
      </w:r>
      <w:r>
        <w:rPr>
          <w:spacing w:val="-1"/>
        </w:rPr>
        <w:t> </w:t>
      </w:r>
      <w:r>
        <w:rPr/>
        <w:t>thường. Tại</w:t>
      </w:r>
      <w:r>
        <w:rPr>
          <w:spacing w:val="-1"/>
        </w:rPr>
        <w:t> </w:t>
      </w:r>
      <w:r>
        <w:rPr/>
        <w:t>giai</w:t>
      </w:r>
      <w:r>
        <w:rPr>
          <w:spacing w:val="-6"/>
        </w:rPr>
        <w:t> </w:t>
      </w:r>
      <w:r>
        <w:rPr/>
        <w:t>đoạn</w:t>
      </w:r>
      <w:r>
        <w:rPr>
          <w:spacing w:val="-5"/>
        </w:rPr>
        <w:t> </w:t>
      </w:r>
      <w:r>
        <w:rPr/>
        <w:t>chuẩn</w:t>
      </w:r>
      <w:r>
        <w:rPr>
          <w:spacing w:val="-1"/>
        </w:rPr>
        <w:t> </w:t>
      </w:r>
      <w:r>
        <w:rPr/>
        <w:t>bị</w:t>
      </w:r>
      <w:r>
        <w:rPr>
          <w:spacing w:val="-1"/>
        </w:rPr>
        <w:t> </w:t>
      </w:r>
      <w:r>
        <w:rPr/>
        <w:t>xét xử sơ thẩm, anh Đào Quang Th rút toàn bộ yêu cầu bồi thường dân sự, không yêu cầu Nguyễn Tiến D bồi thường bất cứ khoản tiền nào cho anh Đào Quang Th.</w:t>
      </w:r>
    </w:p>
    <w:p>
      <w:pPr>
        <w:pStyle w:val="BodyText"/>
        <w:spacing w:line="268" w:lineRule="auto" w:before="116"/>
        <w:ind w:right="212" w:firstLine="792"/>
      </w:pPr>
      <w:r>
        <w:rPr/>
        <w:t>Bản án hình sự sơ thẩm số 62/2022/HS-ST ngày 22/9/2022 của Toà án nhân</w:t>
      </w:r>
      <w:r>
        <w:rPr>
          <w:spacing w:val="-1"/>
        </w:rPr>
        <w:t> </w:t>
      </w:r>
      <w:r>
        <w:rPr/>
        <w:t>dân huyện Thanh Liêm, tỉnh Hà Nam quyết định: Tuyên</w:t>
      </w:r>
      <w:r>
        <w:rPr>
          <w:spacing w:val="-1"/>
        </w:rPr>
        <w:t> </w:t>
      </w:r>
      <w:r>
        <w:rPr/>
        <w:t>bố bị</w:t>
      </w:r>
      <w:r>
        <w:rPr>
          <w:spacing w:val="-1"/>
        </w:rPr>
        <w:t> </w:t>
      </w:r>
      <w:r>
        <w:rPr/>
        <w:t>cáo Nguyễn Tiến D phạm tội “Cố ý gây thương tích”. Áp dụng điểm a khoản 1 Điều 134; điểm</w:t>
      </w:r>
      <w:r>
        <w:rPr>
          <w:spacing w:val="-1"/>
        </w:rPr>
        <w:t> </w:t>
      </w:r>
      <w:r>
        <w:rPr/>
        <w:t>i, s khoản</w:t>
      </w:r>
      <w:r>
        <w:rPr>
          <w:spacing w:val="-5"/>
        </w:rPr>
        <w:t> </w:t>
      </w:r>
      <w:r>
        <w:rPr/>
        <w:t>1, khoản</w:t>
      </w:r>
      <w:r>
        <w:rPr>
          <w:spacing w:val="-1"/>
        </w:rPr>
        <w:t> </w:t>
      </w:r>
      <w:r>
        <w:rPr/>
        <w:t>2</w:t>
      </w:r>
      <w:r>
        <w:rPr>
          <w:spacing w:val="-1"/>
        </w:rPr>
        <w:t> </w:t>
      </w:r>
      <w:r>
        <w:rPr/>
        <w:t>Điều</w:t>
      </w:r>
      <w:r>
        <w:rPr>
          <w:spacing w:val="-5"/>
        </w:rPr>
        <w:t> </w:t>
      </w:r>
      <w:r>
        <w:rPr/>
        <w:t>51;</w:t>
      </w:r>
      <w:r>
        <w:rPr>
          <w:spacing w:val="-1"/>
        </w:rPr>
        <w:t> </w:t>
      </w:r>
      <w:r>
        <w:rPr/>
        <w:t>Điều</w:t>
      </w:r>
      <w:r>
        <w:rPr>
          <w:spacing w:val="-5"/>
        </w:rPr>
        <w:t> </w:t>
      </w:r>
      <w:r>
        <w:rPr/>
        <w:t>38</w:t>
      </w:r>
      <w:r>
        <w:rPr>
          <w:spacing w:val="-1"/>
        </w:rPr>
        <w:t> </w:t>
      </w:r>
      <w:r>
        <w:rPr/>
        <w:t>và Điều</w:t>
      </w:r>
      <w:r>
        <w:rPr>
          <w:spacing w:val="-5"/>
        </w:rPr>
        <w:t> </w:t>
      </w:r>
      <w:r>
        <w:rPr/>
        <w:t>47 Bộ luật hình</w:t>
      </w:r>
      <w:r>
        <w:rPr>
          <w:spacing w:val="-1"/>
        </w:rPr>
        <w:t> </w:t>
      </w:r>
      <w:r>
        <w:rPr/>
        <w:t>sự, xử phạt Nguyễn Tiến D 12 (mười hai) tháng tù. Thời hạn chấp hành hình phạt tù tính từ ngày bắt thi hành án. Ngoài ra bản án sơ thẩm còn tuyên về xử lý vật chứng, án phí và quyền kháng cáo của bị cáo, bị hại.</w:t>
      </w:r>
    </w:p>
    <w:p>
      <w:pPr>
        <w:pStyle w:val="BodyText"/>
        <w:spacing w:line="268" w:lineRule="auto" w:before="117"/>
        <w:ind w:right="211"/>
      </w:pPr>
      <w:r>
        <w:rPr/>
        <w:t>Trong hạn luật định, bị cáo Nguyễn Tiến D có đơn kháng cáo (đề ngày 04/10/2022) đề nghị cấp phúc thẩm xem xét lại toàn</w:t>
      </w:r>
      <w:r>
        <w:rPr>
          <w:spacing w:val="-1"/>
        </w:rPr>
        <w:t> </w:t>
      </w:r>
      <w:r>
        <w:rPr/>
        <w:t>bộ nội</w:t>
      </w:r>
      <w:r>
        <w:rPr>
          <w:spacing w:val="-1"/>
        </w:rPr>
        <w:t> </w:t>
      </w:r>
      <w:r>
        <w:rPr/>
        <w:t>dung vụ án, xem xét lại tội “Cố ý gây thương tích” và mức hình phạt đối với bị cáo. Tại phiên tòa phúc thẩm, bị cáo Nguyễn Tiến D giữ nguyên yêu cầu kháng cáo như trên.</w:t>
      </w:r>
    </w:p>
    <w:p>
      <w:pPr>
        <w:pStyle w:val="BodyText"/>
        <w:spacing w:line="268" w:lineRule="auto" w:before="118"/>
        <w:ind w:right="208" w:firstLine="682"/>
      </w:pPr>
      <w:r>
        <w:rPr/>
        <w:t>Tại phiên tòa phúc thẩm, đại diện Viện kiểm sát nhân dân tỉnh Hà Nam</w:t>
      </w:r>
      <w:r>
        <w:rPr>
          <w:spacing w:val="-5"/>
        </w:rPr>
        <w:t> </w:t>
      </w:r>
      <w:r>
        <w:rPr/>
        <w:t>đề nghị Hội đồng xét xử: căn cứ điểm a khoản 1 Điều 355; Điều 356 Bộ luật tố</w:t>
      </w:r>
      <w:r>
        <w:rPr>
          <w:spacing w:val="40"/>
        </w:rPr>
        <w:t> </w:t>
      </w:r>
      <w:r>
        <w:rPr/>
        <w:t>tụng hình</w:t>
      </w:r>
      <w:r>
        <w:rPr>
          <w:spacing w:val="-5"/>
        </w:rPr>
        <w:t> </w:t>
      </w:r>
      <w:r>
        <w:rPr/>
        <w:t>sự:</w:t>
      </w:r>
      <w:r>
        <w:rPr>
          <w:spacing w:val="-4"/>
        </w:rPr>
        <w:t> </w:t>
      </w:r>
      <w:r>
        <w:rPr/>
        <w:t>không chấp nhận</w:t>
      </w:r>
      <w:r>
        <w:rPr>
          <w:spacing w:val="-4"/>
        </w:rPr>
        <w:t> </w:t>
      </w:r>
      <w:r>
        <w:rPr/>
        <w:t>kháng cáo</w:t>
      </w:r>
      <w:r>
        <w:rPr>
          <w:spacing w:val="-1"/>
        </w:rPr>
        <w:t> </w:t>
      </w:r>
      <w:r>
        <w:rPr/>
        <w:t>của bị</w:t>
      </w:r>
      <w:r>
        <w:rPr>
          <w:spacing w:val="-5"/>
        </w:rPr>
        <w:t> </w:t>
      </w:r>
      <w:r>
        <w:rPr/>
        <w:t>cáo, giữ nguyên bản</w:t>
      </w:r>
      <w:r>
        <w:rPr>
          <w:spacing w:val="-4"/>
        </w:rPr>
        <w:t> </w:t>
      </w:r>
      <w:r>
        <w:rPr/>
        <w:t>án</w:t>
      </w:r>
      <w:r>
        <w:rPr>
          <w:spacing w:val="-4"/>
        </w:rPr>
        <w:t> </w:t>
      </w:r>
      <w:r>
        <w:rPr/>
        <w:t>sơ thẩm số 62/2022/HS-ST ngày 22/9/2022, Toà án nhân dân huyện Thanh Liêm, tỉnh</w:t>
      </w:r>
      <w:r>
        <w:rPr>
          <w:spacing w:val="80"/>
        </w:rPr>
        <w:t> </w:t>
      </w:r>
      <w:r>
        <w:rPr/>
        <w:t>Hà Nam. Bị</w:t>
      </w:r>
      <w:r>
        <w:rPr>
          <w:spacing w:val="-5"/>
        </w:rPr>
        <w:t> </w:t>
      </w:r>
      <w:r>
        <w:rPr/>
        <w:t>cáo phải</w:t>
      </w:r>
      <w:r>
        <w:rPr>
          <w:spacing w:val="-5"/>
        </w:rPr>
        <w:t> </w:t>
      </w:r>
      <w:r>
        <w:rPr/>
        <w:t>chịu</w:t>
      </w:r>
      <w:r>
        <w:rPr>
          <w:spacing w:val="-2"/>
        </w:rPr>
        <w:t> </w:t>
      </w:r>
      <w:r>
        <w:rPr/>
        <w:t>án</w:t>
      </w:r>
      <w:r>
        <w:rPr>
          <w:spacing w:val="-4"/>
        </w:rPr>
        <w:t> </w:t>
      </w:r>
      <w:r>
        <w:rPr/>
        <w:t>phí hình</w:t>
      </w:r>
      <w:r>
        <w:rPr>
          <w:spacing w:val="-5"/>
        </w:rPr>
        <w:t> </w:t>
      </w:r>
      <w:r>
        <w:rPr/>
        <w:t>sự</w:t>
      </w:r>
      <w:r>
        <w:rPr>
          <w:spacing w:val="-2"/>
        </w:rPr>
        <w:t> </w:t>
      </w:r>
      <w:r>
        <w:rPr/>
        <w:t>phúc thẩm</w:t>
      </w:r>
      <w:r>
        <w:rPr>
          <w:spacing w:val="-5"/>
        </w:rPr>
        <w:t> </w:t>
      </w:r>
      <w:r>
        <w:rPr/>
        <w:t>theo quy</w:t>
      </w:r>
      <w:r>
        <w:rPr>
          <w:spacing w:val="-4"/>
        </w:rPr>
        <w:t> </w:t>
      </w:r>
      <w:r>
        <w:rPr/>
        <w:t>định</w:t>
      </w:r>
      <w:r>
        <w:rPr>
          <w:spacing w:val="-5"/>
        </w:rPr>
        <w:t> </w:t>
      </w:r>
      <w:r>
        <w:rPr/>
        <w:t>của pháp luật.</w:t>
      </w:r>
    </w:p>
    <w:p>
      <w:pPr>
        <w:spacing w:after="0" w:line="268" w:lineRule="auto"/>
        <w:sectPr>
          <w:pgSz w:w="11910" w:h="16840"/>
          <w:pgMar w:top="1080" w:bottom="280" w:left="1540" w:right="920"/>
        </w:sectPr>
      </w:pPr>
    </w:p>
    <w:p>
      <w:pPr>
        <w:pStyle w:val="BodyText"/>
        <w:spacing w:line="268" w:lineRule="auto"/>
        <w:ind w:right="213" w:firstLine="682"/>
      </w:pPr>
      <w:r>
        <w:rPr/>
        <w:t>Bị cáo Nguyễn Tiến D không nhất trí; Bị hại Đào Quang Th nhất trí quan điểm của đại diện Viện kiểm sát nhân dân tỉnh Hà Nam.</w:t>
      </w:r>
    </w:p>
    <w:p>
      <w:pPr>
        <w:pStyle w:val="BodyText"/>
        <w:spacing w:line="268" w:lineRule="auto" w:before="118"/>
        <w:ind w:right="211" w:firstLine="682"/>
      </w:pPr>
      <w:r>
        <w:rPr/>
        <w:t>Người làm chứng là anh Trần Văn T, anh Phạm Văn C cam</w:t>
      </w:r>
      <w:r>
        <w:rPr>
          <w:spacing w:val="-5"/>
        </w:rPr>
        <w:t> </w:t>
      </w:r>
      <w:r>
        <w:rPr/>
        <w:t>đoan khai báo trung thực trước phiên tòa phúc thẩm, trình bày các anh không có mâu thuẫn gì với bị cáo Nguyễn Tiến D và sự việc diễn ra như lời trình bày của anh Đào Quang Th, các anh chỉ là bạn đến chơi, ăn cơm ở nhà anh Đào Quang Th, khi thấy</w:t>
      </w:r>
      <w:r>
        <w:rPr>
          <w:spacing w:val="-1"/>
        </w:rPr>
        <w:t> </w:t>
      </w:r>
      <w:r>
        <w:rPr/>
        <w:t>anh Đào Quang</w:t>
      </w:r>
      <w:r>
        <w:rPr>
          <w:spacing w:val="-1"/>
        </w:rPr>
        <w:t> </w:t>
      </w:r>
      <w:r>
        <w:rPr/>
        <w:t>Th và bị</w:t>
      </w:r>
      <w:r>
        <w:rPr>
          <w:spacing w:val="-1"/>
        </w:rPr>
        <w:t> </w:t>
      </w:r>
      <w:r>
        <w:rPr/>
        <w:t>cáo Nguyễn Tiến</w:t>
      </w:r>
      <w:r>
        <w:rPr>
          <w:spacing w:val="-1"/>
        </w:rPr>
        <w:t> </w:t>
      </w:r>
      <w:r>
        <w:rPr/>
        <w:t>D có xô sát cãi</w:t>
      </w:r>
      <w:r>
        <w:rPr>
          <w:spacing w:val="-1"/>
        </w:rPr>
        <w:t> </w:t>
      </w:r>
      <w:r>
        <w:rPr/>
        <w:t>chửi nhau</w:t>
      </w:r>
      <w:r>
        <w:rPr>
          <w:spacing w:val="-1"/>
        </w:rPr>
        <w:t> </w:t>
      </w:r>
      <w:r>
        <w:rPr/>
        <w:t>và khi được vợ anh Đào Quang Th bảo sang xem sự việc thế nào thì các anh mới sang nhà bị</w:t>
      </w:r>
      <w:r>
        <w:rPr>
          <w:spacing w:val="-3"/>
        </w:rPr>
        <w:t> </w:t>
      </w:r>
      <w:r>
        <w:rPr/>
        <w:t>cáo nhằm mục đích</w:t>
      </w:r>
      <w:r>
        <w:rPr>
          <w:spacing w:val="-3"/>
        </w:rPr>
        <w:t> </w:t>
      </w:r>
      <w:r>
        <w:rPr/>
        <w:t>can ngăn, các anh</w:t>
      </w:r>
      <w:r>
        <w:rPr>
          <w:spacing w:val="-3"/>
        </w:rPr>
        <w:t> </w:t>
      </w:r>
      <w:r>
        <w:rPr/>
        <w:t>không hề đánh</w:t>
      </w:r>
      <w:r>
        <w:rPr>
          <w:spacing w:val="-3"/>
        </w:rPr>
        <w:t> </w:t>
      </w:r>
      <w:r>
        <w:rPr/>
        <w:t>bị</w:t>
      </w:r>
      <w:r>
        <w:rPr>
          <w:spacing w:val="-3"/>
        </w:rPr>
        <w:t> </w:t>
      </w:r>
      <w:r>
        <w:rPr/>
        <w:t>cáo Nguyễn</w:t>
      </w:r>
      <w:r>
        <w:rPr>
          <w:spacing w:val="-3"/>
        </w:rPr>
        <w:t> </w:t>
      </w:r>
      <w:r>
        <w:rPr/>
        <w:t>Tiến D như lời trình bày của bị cáo.</w:t>
      </w:r>
    </w:p>
    <w:p>
      <w:pPr>
        <w:spacing w:before="145"/>
        <w:ind w:left="1571" w:right="1622" w:firstLine="0"/>
        <w:jc w:val="center"/>
        <w:rPr>
          <w:b/>
          <w:sz w:val="26"/>
        </w:rPr>
      </w:pPr>
      <w:r>
        <w:rPr>
          <w:b/>
          <w:sz w:val="26"/>
        </w:rPr>
        <w:t>NHẬN</w:t>
      </w:r>
      <w:r>
        <w:rPr>
          <w:b/>
          <w:spacing w:val="-7"/>
          <w:sz w:val="26"/>
        </w:rPr>
        <w:t> </w:t>
      </w:r>
      <w:r>
        <w:rPr>
          <w:b/>
          <w:sz w:val="26"/>
        </w:rPr>
        <w:t>ĐỊNH</w:t>
      </w:r>
      <w:r>
        <w:rPr>
          <w:b/>
          <w:spacing w:val="-7"/>
          <w:sz w:val="26"/>
        </w:rPr>
        <w:t> </w:t>
      </w:r>
      <w:r>
        <w:rPr>
          <w:b/>
          <w:sz w:val="26"/>
        </w:rPr>
        <w:t>CỦA</w:t>
      </w:r>
      <w:r>
        <w:rPr>
          <w:b/>
          <w:spacing w:val="-7"/>
          <w:sz w:val="26"/>
        </w:rPr>
        <w:t> </w:t>
      </w:r>
      <w:r>
        <w:rPr>
          <w:b/>
          <w:sz w:val="26"/>
        </w:rPr>
        <w:t>TÒA</w:t>
      </w:r>
      <w:r>
        <w:rPr>
          <w:b/>
          <w:spacing w:val="-7"/>
          <w:sz w:val="26"/>
        </w:rPr>
        <w:t> </w:t>
      </w:r>
      <w:r>
        <w:rPr>
          <w:b/>
          <w:spacing w:val="-5"/>
          <w:sz w:val="26"/>
        </w:rPr>
        <w:t>ÁN:</w:t>
      </w:r>
    </w:p>
    <w:p>
      <w:pPr>
        <w:pStyle w:val="BodyText"/>
        <w:spacing w:line="268" w:lineRule="auto" w:before="153"/>
        <w:ind w:right="225"/>
      </w:pPr>
      <w:r>
        <w:rPr/>
        <w:t>Trên cơ sở nội dung vụ án, căn cứ vào các tài liệu trong hồ sơ vụ án đã được tranh tụng tại phiên tòa, Hội đồng xét xử nhận định như sau:</w:t>
      </w:r>
    </w:p>
    <w:p>
      <w:pPr>
        <w:pStyle w:val="ListParagraph"/>
        <w:numPr>
          <w:ilvl w:val="0"/>
          <w:numId w:val="2"/>
        </w:numPr>
        <w:tabs>
          <w:tab w:pos="1313" w:val="left" w:leader="none"/>
        </w:tabs>
        <w:spacing w:line="268" w:lineRule="auto" w:before="119" w:after="0"/>
        <w:ind w:left="159" w:right="219" w:firstLine="720"/>
        <w:jc w:val="both"/>
        <w:rPr>
          <w:sz w:val="28"/>
        </w:rPr>
      </w:pPr>
      <w:r>
        <w:rPr>
          <w:sz w:val="28"/>
        </w:rPr>
        <w:t>Về hành vi, quyết định tố tụng: Cấp sơ thẩm đã thực hiện đúng về thẩm quyền, trình tự, thủ tục theo quy định của Bộ</w:t>
      </w:r>
      <w:r>
        <w:rPr>
          <w:spacing w:val="40"/>
          <w:sz w:val="28"/>
        </w:rPr>
        <w:t> </w:t>
      </w:r>
      <w:r>
        <w:rPr>
          <w:sz w:val="28"/>
        </w:rPr>
        <w:t>luật Tố tụng hình sự. Đơn kháng cáo của bị</w:t>
      </w:r>
      <w:r>
        <w:rPr>
          <w:spacing w:val="-3"/>
          <w:sz w:val="28"/>
        </w:rPr>
        <w:t> </w:t>
      </w:r>
      <w:r>
        <w:rPr>
          <w:sz w:val="28"/>
        </w:rPr>
        <w:t>cáo gửi trong thời hạn luật định, hợp lệ nên</w:t>
      </w:r>
      <w:r>
        <w:rPr>
          <w:spacing w:val="-1"/>
          <w:sz w:val="28"/>
        </w:rPr>
        <w:t> </w:t>
      </w:r>
      <w:r>
        <w:rPr>
          <w:sz w:val="28"/>
        </w:rPr>
        <w:t>được xem xét theo trình tự phúc thẩm.</w:t>
      </w:r>
    </w:p>
    <w:p>
      <w:pPr>
        <w:pStyle w:val="ListParagraph"/>
        <w:numPr>
          <w:ilvl w:val="0"/>
          <w:numId w:val="2"/>
        </w:numPr>
        <w:tabs>
          <w:tab w:pos="1274" w:val="left" w:leader="none"/>
        </w:tabs>
        <w:spacing w:line="240" w:lineRule="auto" w:before="118" w:after="0"/>
        <w:ind w:left="1273" w:right="0" w:hanging="394"/>
        <w:jc w:val="both"/>
        <w:rPr>
          <w:sz w:val="28"/>
        </w:rPr>
      </w:pPr>
      <w:r>
        <w:rPr>
          <w:sz w:val="28"/>
        </w:rPr>
        <w:t>Về</w:t>
      </w:r>
      <w:r>
        <w:rPr>
          <w:spacing w:val="1"/>
          <w:sz w:val="28"/>
        </w:rPr>
        <w:t> </w:t>
      </w:r>
      <w:r>
        <w:rPr>
          <w:sz w:val="28"/>
        </w:rPr>
        <w:t>hành</w:t>
      </w:r>
      <w:r>
        <w:rPr>
          <w:spacing w:val="-1"/>
          <w:sz w:val="28"/>
        </w:rPr>
        <w:t> </w:t>
      </w:r>
      <w:r>
        <w:rPr>
          <w:sz w:val="28"/>
        </w:rPr>
        <w:t>vi</w:t>
      </w:r>
      <w:r>
        <w:rPr>
          <w:spacing w:val="-6"/>
          <w:sz w:val="28"/>
        </w:rPr>
        <w:t> </w:t>
      </w:r>
      <w:r>
        <w:rPr>
          <w:sz w:val="28"/>
        </w:rPr>
        <w:t>phạm</w:t>
      </w:r>
      <w:r>
        <w:rPr>
          <w:spacing w:val="-11"/>
          <w:sz w:val="28"/>
        </w:rPr>
        <w:t> </w:t>
      </w:r>
      <w:r>
        <w:rPr>
          <w:sz w:val="28"/>
        </w:rPr>
        <w:t>tội</w:t>
      </w:r>
      <w:r>
        <w:rPr>
          <w:spacing w:val="-1"/>
          <w:sz w:val="28"/>
        </w:rPr>
        <w:t> </w:t>
      </w:r>
      <w:r>
        <w:rPr>
          <w:sz w:val="28"/>
        </w:rPr>
        <w:t>và</w:t>
      </w:r>
      <w:r>
        <w:rPr>
          <w:spacing w:val="1"/>
          <w:sz w:val="28"/>
        </w:rPr>
        <w:t> </w:t>
      </w:r>
      <w:r>
        <w:rPr>
          <w:sz w:val="28"/>
        </w:rPr>
        <w:t>tội</w:t>
      </w:r>
      <w:r>
        <w:rPr>
          <w:spacing w:val="-6"/>
          <w:sz w:val="28"/>
        </w:rPr>
        <w:t> </w:t>
      </w:r>
      <w:r>
        <w:rPr>
          <w:spacing w:val="-4"/>
          <w:sz w:val="28"/>
        </w:rPr>
        <w:t>danh:</w:t>
      </w:r>
    </w:p>
    <w:p>
      <w:pPr>
        <w:pStyle w:val="BodyText"/>
        <w:spacing w:line="268" w:lineRule="auto" w:before="158"/>
        <w:ind w:right="216" w:firstLine="682"/>
      </w:pPr>
      <w:r>
        <w:rPr/>
        <w:t>Tại phiên tòa phúc thẩm, bị cáo chỉ thừa nhận có dùng dao chém gây thương tích cho ai bị cáo không biết; bị cáo cho rằng cấp sơ thẩm chưa làm rõ bản chất diễn biến sự việc xẩy ra ngày 11/01/2022 tại gia đình bị cáo khi đó bị cáo đã đi ngủ thì anh Đào Quang Th đi cùng anh Trần Văn T và anh Phạm Văn C (mặc dù không có mâu thuẫn gì) sang nhà bị cáo gây sự rồi lao vào đánh túi bụi bị cáo trước, bị cáo lùi vào thì bị anh C lấy tay kẹp vào cổ, đập đầu bị cáo vào cạnh cột nhà, bị cáo chạy thì bị anh T đuổi theo kéo</w:t>
      </w:r>
      <w:r>
        <w:rPr>
          <w:spacing w:val="19"/>
        </w:rPr>
        <w:t> </w:t>
      </w:r>
      <w:r>
        <w:rPr/>
        <w:t>lại đồng thời đánh, hô</w:t>
      </w:r>
      <w:r>
        <w:rPr>
          <w:spacing w:val="40"/>
        </w:rPr>
        <w:t> </w:t>
      </w:r>
      <w:r>
        <w:rPr/>
        <w:t>bị cáo ngáo, chém chết bị cáo; ba anh đánh làm mặt, mũi, đầu, vai bị cáo sưng, phù nề; sự việc có bố bị cáo là ông Nguyễn Quốc T và con bị cáo là cháu T1 chứng kiến. Do bị ba người đe dọa tính mạng, sức khỏe nên để phòng vệ cho mình và hai con nhỏ, bị cáo đã lấy dao chém không biết trúng vào ai, đó là phòng vệ chính đáng. Mặt khác án sơ thẩm chưa áp dụng hết tình tiết giảm nhẹ là “phạm tội trong trường hợp vượt quá giới hạn phòng vệ chính đáng”, “phạm tội trong trường hợp bị kích động về tinh thần”, “phạm tội lần đầu thuộc trường hợp ít nghiêm trọng” cho bị cáo; ngoài ra gia đình bị cáo có người có công với cách mạng, bản</w:t>
      </w:r>
      <w:r>
        <w:rPr>
          <w:spacing w:val="-3"/>
        </w:rPr>
        <w:t> </w:t>
      </w:r>
      <w:r>
        <w:rPr/>
        <w:t>thân</w:t>
      </w:r>
      <w:r>
        <w:rPr>
          <w:spacing w:val="-3"/>
        </w:rPr>
        <w:t> </w:t>
      </w:r>
      <w:r>
        <w:rPr/>
        <w:t>bị</w:t>
      </w:r>
      <w:r>
        <w:rPr>
          <w:spacing w:val="-3"/>
        </w:rPr>
        <w:t> </w:t>
      </w:r>
      <w:r>
        <w:rPr/>
        <w:t>cáo chưa có công</w:t>
      </w:r>
      <w:r>
        <w:rPr>
          <w:spacing w:val="-3"/>
        </w:rPr>
        <w:t> </w:t>
      </w:r>
      <w:r>
        <w:rPr/>
        <w:t>ăn việc làm</w:t>
      </w:r>
      <w:r>
        <w:rPr>
          <w:spacing w:val="-3"/>
        </w:rPr>
        <w:t> </w:t>
      </w:r>
      <w:r>
        <w:rPr/>
        <w:t>ổn</w:t>
      </w:r>
      <w:r>
        <w:rPr>
          <w:spacing w:val="-3"/>
        </w:rPr>
        <w:t> </w:t>
      </w:r>
      <w:r>
        <w:rPr/>
        <w:t>định, hoàn</w:t>
      </w:r>
      <w:r>
        <w:rPr>
          <w:spacing w:val="-3"/>
        </w:rPr>
        <w:t> </w:t>
      </w:r>
      <w:r>
        <w:rPr/>
        <w:t>cảnh</w:t>
      </w:r>
      <w:r>
        <w:rPr>
          <w:spacing w:val="-3"/>
        </w:rPr>
        <w:t> </w:t>
      </w:r>
      <w:r>
        <w:rPr/>
        <w:t>rất khó khăn lại đang phải nuôi 03 con còn nhỏ (lớn nhất mới 13 tuổi, nhỏ nhất gần 3 </w:t>
      </w:r>
      <w:r>
        <w:rPr>
          <w:spacing w:val="-2"/>
        </w:rPr>
        <w:t>tuổi).</w:t>
      </w:r>
    </w:p>
    <w:p>
      <w:pPr>
        <w:pStyle w:val="BodyText"/>
        <w:spacing w:line="268" w:lineRule="auto" w:before="111"/>
        <w:jc w:val="left"/>
      </w:pPr>
      <w:r>
        <w:rPr/>
        <w:t>Tuy nhiên căn cứ kết quả điều tra, diễn biến vụ việc và tại phiên tòa, thấy rằng:</w:t>
      </w:r>
      <w:r>
        <w:rPr>
          <w:spacing w:val="11"/>
        </w:rPr>
        <w:t> </w:t>
      </w:r>
      <w:r>
        <w:rPr/>
        <w:t>Giai</w:t>
      </w:r>
      <w:r>
        <w:rPr>
          <w:spacing w:val="7"/>
        </w:rPr>
        <w:t> </w:t>
      </w:r>
      <w:r>
        <w:rPr/>
        <w:t>đoạn</w:t>
      </w:r>
      <w:r>
        <w:rPr>
          <w:spacing w:val="8"/>
        </w:rPr>
        <w:t> </w:t>
      </w:r>
      <w:r>
        <w:rPr/>
        <w:t>điều</w:t>
      </w:r>
      <w:r>
        <w:rPr>
          <w:spacing w:val="8"/>
        </w:rPr>
        <w:t> </w:t>
      </w:r>
      <w:r>
        <w:rPr/>
        <w:t>tra</w:t>
      </w:r>
      <w:r>
        <w:rPr>
          <w:spacing w:val="12"/>
        </w:rPr>
        <w:t> </w:t>
      </w:r>
      <w:r>
        <w:rPr/>
        <w:t>bị</w:t>
      </w:r>
      <w:r>
        <w:rPr>
          <w:spacing w:val="7"/>
        </w:rPr>
        <w:t> </w:t>
      </w:r>
      <w:r>
        <w:rPr/>
        <w:t>cáo</w:t>
      </w:r>
      <w:r>
        <w:rPr>
          <w:spacing w:val="13"/>
        </w:rPr>
        <w:t> </w:t>
      </w:r>
      <w:r>
        <w:rPr/>
        <w:t>không</w:t>
      </w:r>
      <w:r>
        <w:rPr>
          <w:spacing w:val="8"/>
        </w:rPr>
        <w:t> </w:t>
      </w:r>
      <w:r>
        <w:rPr/>
        <w:t>thừa</w:t>
      </w:r>
      <w:r>
        <w:rPr>
          <w:spacing w:val="17"/>
        </w:rPr>
        <w:t> </w:t>
      </w:r>
      <w:r>
        <w:rPr/>
        <w:t>nhận</w:t>
      </w:r>
      <w:r>
        <w:rPr>
          <w:spacing w:val="13"/>
        </w:rPr>
        <w:t> </w:t>
      </w:r>
      <w:r>
        <w:rPr/>
        <w:t>hành</w:t>
      </w:r>
      <w:r>
        <w:rPr>
          <w:spacing w:val="13"/>
        </w:rPr>
        <w:t> </w:t>
      </w:r>
      <w:r>
        <w:rPr/>
        <w:t>vi</w:t>
      </w:r>
      <w:r>
        <w:rPr>
          <w:spacing w:val="7"/>
        </w:rPr>
        <w:t> </w:t>
      </w:r>
      <w:r>
        <w:rPr/>
        <w:t>phạm</w:t>
      </w:r>
      <w:r>
        <w:rPr>
          <w:spacing w:val="6"/>
        </w:rPr>
        <w:t> </w:t>
      </w:r>
      <w:r>
        <w:rPr/>
        <w:t>tội,</w:t>
      </w:r>
      <w:r>
        <w:rPr>
          <w:spacing w:val="15"/>
        </w:rPr>
        <w:t> </w:t>
      </w:r>
      <w:r>
        <w:rPr/>
        <w:t>tại</w:t>
      </w:r>
      <w:r>
        <w:rPr>
          <w:spacing w:val="7"/>
        </w:rPr>
        <w:t> </w:t>
      </w:r>
      <w:r>
        <w:rPr/>
        <w:t>phiên</w:t>
      </w:r>
      <w:r>
        <w:rPr>
          <w:spacing w:val="8"/>
        </w:rPr>
        <w:t> </w:t>
      </w:r>
      <w:r>
        <w:rPr>
          <w:spacing w:val="-5"/>
        </w:rPr>
        <w:t>tòa</w:t>
      </w:r>
    </w:p>
    <w:p>
      <w:pPr>
        <w:spacing w:after="0" w:line="268" w:lineRule="auto"/>
        <w:jc w:val="left"/>
        <w:sectPr>
          <w:pgSz w:w="11910" w:h="16840"/>
          <w:pgMar w:top="1080" w:bottom="280" w:left="1540" w:right="920"/>
        </w:sectPr>
      </w:pPr>
    </w:p>
    <w:p>
      <w:pPr>
        <w:pStyle w:val="BodyText"/>
        <w:spacing w:line="268" w:lineRule="auto"/>
        <w:ind w:right="211" w:firstLine="0"/>
      </w:pPr>
      <w:r>
        <w:rPr/>
        <w:t>phúc thẩm bị cáo thừa nhận hành vi dùng dao chém, thực tế đã gây nên thương tích cho anh Đào Quang Th là phù hợp lời khai thừa nhận hành vi phạm tội tại phiên tòa sơ thẩm. Đối với trình bày của bị cáo cho rằng bị ba anh Đào Quang Th, anh T và anh C cùng đánh bị cáo ngoài lời khai của bị cáo không có chứng cứ nào khác chứng minh (hồ sơ vụ án thể hiện bố bị cáo không có mặt lúc sự việc xẩy ra, con bị cáo là cháu T1 tại phiên tòa sơ thẩm cũng khai không được chứng kiến sự việc). Vụ án theo bị hại xuất phát từ mâu thuẫn trong sinh hoạt giữa bị cáo và các thành viên gia đình vợ đã ly hôn; việc anh Đào Quang Th</w:t>
      </w:r>
      <w:r>
        <w:rPr>
          <w:spacing w:val="40"/>
        </w:rPr>
        <w:t> </w:t>
      </w:r>
      <w:r>
        <w:rPr/>
        <w:t>sang</w:t>
      </w:r>
      <w:r>
        <w:rPr>
          <w:spacing w:val="-1"/>
        </w:rPr>
        <w:t> </w:t>
      </w:r>
      <w:r>
        <w:rPr/>
        <w:t>nhà bị</w:t>
      </w:r>
      <w:r>
        <w:rPr>
          <w:spacing w:val="-1"/>
        </w:rPr>
        <w:t> </w:t>
      </w:r>
      <w:r>
        <w:rPr/>
        <w:t>cáo nói</w:t>
      </w:r>
      <w:r>
        <w:rPr>
          <w:spacing w:val="-1"/>
        </w:rPr>
        <w:t> </w:t>
      </w:r>
      <w:r>
        <w:rPr/>
        <w:t>chuyện</w:t>
      </w:r>
      <w:r>
        <w:rPr>
          <w:spacing w:val="-1"/>
        </w:rPr>
        <w:t> </w:t>
      </w:r>
      <w:r>
        <w:rPr/>
        <w:t>phải</w:t>
      </w:r>
      <w:r>
        <w:rPr>
          <w:spacing w:val="-1"/>
        </w:rPr>
        <w:t> </w:t>
      </w:r>
      <w:r>
        <w:rPr/>
        <w:t>trái và xẩy ra xô sát chỉ</w:t>
      </w:r>
      <w:r>
        <w:rPr>
          <w:spacing w:val="-1"/>
        </w:rPr>
        <w:t> </w:t>
      </w:r>
      <w:r>
        <w:rPr/>
        <w:t>bằng</w:t>
      </w:r>
      <w:r>
        <w:rPr>
          <w:spacing w:val="-1"/>
        </w:rPr>
        <w:t> </w:t>
      </w:r>
      <w:r>
        <w:rPr/>
        <w:t>tay</w:t>
      </w:r>
      <w:r>
        <w:rPr>
          <w:spacing w:val="-1"/>
        </w:rPr>
        <w:t> </w:t>
      </w:r>
      <w:r>
        <w:rPr/>
        <w:t>chân và không có căn cứ chứng minh anh T, anh C cùng tham gia với anh Đào Quang Th đánh bị cáo nhưng bị cáo đã lấy dao (là hung khí nguy hiểm) chém vào người anh</w:t>
      </w:r>
      <w:r>
        <w:rPr>
          <w:spacing w:val="40"/>
        </w:rPr>
        <w:t> </w:t>
      </w:r>
      <w:r>
        <w:rPr/>
        <w:t>Đào Quang Th gây nên thương tích cho anh. Đây không là căn cứ thuộc trường hợp ‘phòng vệ chính đáng” hoặc</w:t>
      </w:r>
      <w:r>
        <w:rPr>
          <w:spacing w:val="40"/>
        </w:rPr>
        <w:t> </w:t>
      </w:r>
      <w:r>
        <w:rPr/>
        <w:t>“phạm</w:t>
      </w:r>
      <w:r>
        <w:rPr>
          <w:spacing w:val="-3"/>
        </w:rPr>
        <w:t> </w:t>
      </w:r>
      <w:r>
        <w:rPr/>
        <w:t>tội trong trường hợp vượt quá giới hạn phòng vệ chính đáng”, “phạm tội trong trường hợp bị kích động về tinh thần do hành vi xâm phạm gia cư bất hợp pháp” như lý do mà bị cáo đã đưa ra. Về thương tích của bị cáo tại Biên bản xem xét dấu vết trên thân thể bị cáo vào 23h30’ ngày 11/01/2022 xác định bị cáo có 01 vết sưng nề tại vị trí thái dương trái diện 4x5cm; tương ứng vị trí này có 01 vết xước da chảy máu kích thước 2x0,1cm mà bị cáo trình bày do anh Đào Quang Th, C và anh T gây ra nhưng không có căn cứ chứng minh anh T, anh C cùng tham gia đánh bị cáo, mặt khác tại Bản kết luận giám định pháp y về thương tích số 65/22/TgT ngày 18/3/2022 của Trung</w:t>
      </w:r>
      <w:r>
        <w:rPr>
          <w:spacing w:val="-1"/>
        </w:rPr>
        <w:t> </w:t>
      </w:r>
      <w:r>
        <w:rPr/>
        <w:t>tâm</w:t>
      </w:r>
      <w:r>
        <w:rPr>
          <w:spacing w:val="-6"/>
        </w:rPr>
        <w:t> </w:t>
      </w:r>
      <w:r>
        <w:rPr/>
        <w:t>pháp y</w:t>
      </w:r>
      <w:r>
        <w:rPr>
          <w:spacing w:val="-1"/>
        </w:rPr>
        <w:t> </w:t>
      </w:r>
      <w:r>
        <w:rPr/>
        <w:t>tỉnh</w:t>
      </w:r>
      <w:r>
        <w:rPr>
          <w:spacing w:val="-1"/>
        </w:rPr>
        <w:t> </w:t>
      </w:r>
      <w:r>
        <w:rPr/>
        <w:t>Hà Nam</w:t>
      </w:r>
      <w:r>
        <w:rPr>
          <w:spacing w:val="-1"/>
        </w:rPr>
        <w:t> </w:t>
      </w:r>
      <w:r>
        <w:rPr/>
        <w:t>xác định:</w:t>
      </w:r>
      <w:r>
        <w:rPr>
          <w:spacing w:val="-2"/>
        </w:rPr>
        <w:t> </w:t>
      </w:r>
      <w:r>
        <w:rPr/>
        <w:t>1. sây</w:t>
      </w:r>
      <w:r>
        <w:rPr>
          <w:spacing w:val="-5"/>
        </w:rPr>
        <w:t> </w:t>
      </w:r>
      <w:r>
        <w:rPr/>
        <w:t>sát</w:t>
      </w:r>
      <w:r>
        <w:rPr>
          <w:spacing w:val="-1"/>
        </w:rPr>
        <w:t> </w:t>
      </w:r>
      <w:r>
        <w:rPr/>
        <w:t>sưng</w:t>
      </w:r>
      <w:r>
        <w:rPr>
          <w:spacing w:val="-1"/>
        </w:rPr>
        <w:t> </w:t>
      </w:r>
      <w:r>
        <w:rPr/>
        <w:t>nề vùng</w:t>
      </w:r>
      <w:r>
        <w:rPr>
          <w:spacing w:val="-5"/>
        </w:rPr>
        <w:t> </w:t>
      </w:r>
      <w:r>
        <w:rPr/>
        <w:t>thái</w:t>
      </w:r>
      <w:r>
        <w:rPr>
          <w:spacing w:val="-6"/>
        </w:rPr>
        <w:t> </w:t>
      </w:r>
      <w:r>
        <w:rPr/>
        <w:t>dương trái đã ổn định, không để lại dấu vết thương tích: không quy định tỷ lệ tổn thương cơ thể; gãy xương đòn trái, di lệch, đã can; không đủ căn cứ xác định</w:t>
      </w:r>
      <w:r>
        <w:rPr>
          <w:spacing w:val="40"/>
        </w:rPr>
        <w:t> </w:t>
      </w:r>
      <w:r>
        <w:rPr/>
        <w:t>gãy xương đòn trái có liên quan đến vụ việc ngày 11/01/2022 nên không đánh giá và xếp tỷ lệ tổn thương</w:t>
      </w:r>
      <w:r>
        <w:rPr>
          <w:spacing w:val="-4"/>
        </w:rPr>
        <w:t> </w:t>
      </w:r>
      <w:r>
        <w:rPr/>
        <w:t>cơ thể. 2. Căn</w:t>
      </w:r>
      <w:r>
        <w:rPr>
          <w:spacing w:val="-4"/>
        </w:rPr>
        <w:t> </w:t>
      </w:r>
      <w:r>
        <w:rPr/>
        <w:t>cứ Bảng</w:t>
      </w:r>
      <w:r>
        <w:rPr>
          <w:spacing w:val="-4"/>
        </w:rPr>
        <w:t> </w:t>
      </w:r>
      <w:r>
        <w:rPr/>
        <w:t>tỷ lệ phần trăm</w:t>
      </w:r>
      <w:r>
        <w:rPr>
          <w:spacing w:val="-5"/>
        </w:rPr>
        <w:t> </w:t>
      </w:r>
      <w:r>
        <w:rPr/>
        <w:t>tổn</w:t>
      </w:r>
      <w:r>
        <w:rPr>
          <w:spacing w:val="-4"/>
        </w:rPr>
        <w:t> </w:t>
      </w:r>
      <w:r>
        <w:rPr/>
        <w:t>thương</w:t>
      </w:r>
      <w:r>
        <w:rPr>
          <w:spacing w:val="-4"/>
        </w:rPr>
        <w:t> </w:t>
      </w:r>
      <w:r>
        <w:rPr/>
        <w:t>cơ thể do thương tích ban hành kèm theo Thông tư số 22/2019/TT-BYT ngày 28/8/2019 của Bộ y</w:t>
      </w:r>
      <w:r>
        <w:rPr>
          <w:spacing w:val="-2"/>
        </w:rPr>
        <w:t> </w:t>
      </w:r>
      <w:r>
        <w:rPr/>
        <w:t>tế, quy</w:t>
      </w:r>
      <w:r>
        <w:rPr>
          <w:spacing w:val="-2"/>
        </w:rPr>
        <w:t> </w:t>
      </w:r>
      <w:r>
        <w:rPr/>
        <w:t>định</w:t>
      </w:r>
      <w:r>
        <w:rPr>
          <w:spacing w:val="-2"/>
        </w:rPr>
        <w:t> </w:t>
      </w:r>
      <w:r>
        <w:rPr/>
        <w:t>tỷ</w:t>
      </w:r>
      <w:r>
        <w:rPr>
          <w:spacing w:val="-2"/>
        </w:rPr>
        <w:t> </w:t>
      </w:r>
      <w:r>
        <w:rPr/>
        <w:t>lệ phần trăm</w:t>
      </w:r>
      <w:r>
        <w:rPr>
          <w:spacing w:val="-7"/>
        </w:rPr>
        <w:t> </w:t>
      </w:r>
      <w:r>
        <w:rPr/>
        <w:t>tổn</w:t>
      </w:r>
      <w:r>
        <w:rPr>
          <w:spacing w:val="-2"/>
        </w:rPr>
        <w:t> </w:t>
      </w:r>
      <w:r>
        <w:rPr/>
        <w:t>thương</w:t>
      </w:r>
      <w:r>
        <w:rPr>
          <w:spacing w:val="-2"/>
        </w:rPr>
        <w:t> </w:t>
      </w:r>
      <w:r>
        <w:rPr/>
        <w:t>cơ thể sử dụng</w:t>
      </w:r>
      <w:r>
        <w:rPr>
          <w:spacing w:val="-2"/>
        </w:rPr>
        <w:t> </w:t>
      </w:r>
      <w:r>
        <w:rPr/>
        <w:t>trong giám định pháp y, giám định tâm thần; tỷ lệ tổn thương cơ thể do thương tích gây</w:t>
      </w:r>
      <w:r>
        <w:rPr>
          <w:spacing w:val="-2"/>
        </w:rPr>
        <w:t> </w:t>
      </w:r>
      <w:r>
        <w:rPr/>
        <w:t>nên</w:t>
      </w:r>
      <w:r>
        <w:rPr>
          <w:spacing w:val="-6"/>
        </w:rPr>
        <w:t> </w:t>
      </w:r>
      <w:r>
        <w:rPr/>
        <w:t>tại</w:t>
      </w:r>
      <w:r>
        <w:rPr>
          <w:spacing w:val="-6"/>
        </w:rPr>
        <w:t> </w:t>
      </w:r>
      <w:r>
        <w:rPr/>
        <w:t>thời</w:t>
      </w:r>
      <w:r>
        <w:rPr>
          <w:spacing w:val="-6"/>
        </w:rPr>
        <w:t> </w:t>
      </w:r>
      <w:r>
        <w:rPr/>
        <w:t>điểm</w:t>
      </w:r>
      <w:r>
        <w:rPr>
          <w:spacing w:val="-2"/>
        </w:rPr>
        <w:t> </w:t>
      </w:r>
      <w:r>
        <w:rPr/>
        <w:t>giám</w:t>
      </w:r>
      <w:r>
        <w:rPr>
          <w:spacing w:val="-6"/>
        </w:rPr>
        <w:t> </w:t>
      </w:r>
      <w:r>
        <w:rPr/>
        <w:t>định:</w:t>
      </w:r>
      <w:r>
        <w:rPr>
          <w:spacing w:val="-3"/>
        </w:rPr>
        <w:t> </w:t>
      </w:r>
      <w:r>
        <w:rPr/>
        <w:t>không</w:t>
      </w:r>
      <w:r>
        <w:rPr>
          <w:spacing w:val="-2"/>
        </w:rPr>
        <w:t> </w:t>
      </w:r>
      <w:r>
        <w:rPr/>
        <w:t>xếp tỷ</w:t>
      </w:r>
      <w:r>
        <w:rPr>
          <w:spacing w:val="-2"/>
        </w:rPr>
        <w:t> </w:t>
      </w:r>
      <w:r>
        <w:rPr/>
        <w:t>lệ</w:t>
      </w:r>
      <w:r>
        <w:rPr>
          <w:spacing w:val="-1"/>
        </w:rPr>
        <w:t> </w:t>
      </w:r>
      <w:r>
        <w:rPr/>
        <w:t>tổn</w:t>
      </w:r>
      <w:r>
        <w:rPr>
          <w:spacing w:val="-6"/>
        </w:rPr>
        <w:t> </w:t>
      </w:r>
      <w:r>
        <w:rPr/>
        <w:t>thương</w:t>
      </w:r>
      <w:r>
        <w:rPr>
          <w:spacing w:val="-6"/>
        </w:rPr>
        <w:t> </w:t>
      </w:r>
      <w:r>
        <w:rPr/>
        <w:t>cơ thể. 3. Đặc</w:t>
      </w:r>
      <w:r>
        <w:rPr>
          <w:spacing w:val="-1"/>
        </w:rPr>
        <w:t> </w:t>
      </w:r>
      <w:r>
        <w:rPr/>
        <w:t>điểm, tình trạng, chiều hướng và vật gây thương tích: qua nghiên cứu hồ sơ tài liệu và khám giám định nhận định: Thương tích đã ổn định nên không đủ căn cứ xác định</w:t>
      </w:r>
      <w:r>
        <w:rPr>
          <w:spacing w:val="-2"/>
        </w:rPr>
        <w:t> </w:t>
      </w:r>
      <w:r>
        <w:rPr/>
        <w:t>chiều hướng, sây</w:t>
      </w:r>
      <w:r>
        <w:rPr>
          <w:spacing w:val="-2"/>
        </w:rPr>
        <w:t> </w:t>
      </w:r>
      <w:r>
        <w:rPr/>
        <w:t>sát da do vật có góc cạnh gây nên, sưng nề do vật tày gây </w:t>
      </w:r>
      <w:r>
        <w:rPr>
          <w:spacing w:val="-4"/>
        </w:rPr>
        <w:t>nên.</w:t>
      </w:r>
      <w:r>
        <w:rPr>
          <w:spacing w:val="-14"/>
        </w:rPr>
        <w:t> </w:t>
      </w:r>
      <w:r>
        <w:rPr>
          <w:spacing w:val="-4"/>
        </w:rPr>
        <w:t>Vì</w:t>
      </w:r>
      <w:r>
        <w:rPr>
          <w:spacing w:val="-14"/>
        </w:rPr>
        <w:t> </w:t>
      </w:r>
      <w:r>
        <w:rPr>
          <w:spacing w:val="-4"/>
        </w:rPr>
        <w:t>vậy</w:t>
      </w:r>
      <w:r>
        <w:rPr>
          <w:spacing w:val="-13"/>
        </w:rPr>
        <w:t> </w:t>
      </w:r>
      <w:r>
        <w:rPr>
          <w:spacing w:val="-4"/>
        </w:rPr>
        <w:t>không</w:t>
      </w:r>
      <w:r>
        <w:rPr>
          <w:spacing w:val="-14"/>
        </w:rPr>
        <w:t> </w:t>
      </w:r>
      <w:r>
        <w:rPr>
          <w:spacing w:val="-4"/>
        </w:rPr>
        <w:t>có</w:t>
      </w:r>
      <w:r>
        <w:rPr>
          <w:spacing w:val="-13"/>
        </w:rPr>
        <w:t> </w:t>
      </w:r>
      <w:r>
        <w:rPr>
          <w:spacing w:val="-4"/>
        </w:rPr>
        <w:t>cơ</w:t>
      </w:r>
      <w:r>
        <w:rPr>
          <w:spacing w:val="-14"/>
        </w:rPr>
        <w:t> </w:t>
      </w:r>
      <w:r>
        <w:rPr>
          <w:spacing w:val="-4"/>
        </w:rPr>
        <w:t>sở</w:t>
      </w:r>
      <w:r>
        <w:rPr>
          <w:spacing w:val="-13"/>
        </w:rPr>
        <w:t> </w:t>
      </w:r>
      <w:r>
        <w:rPr>
          <w:spacing w:val="-4"/>
        </w:rPr>
        <w:t>xác</w:t>
      </w:r>
      <w:r>
        <w:rPr>
          <w:spacing w:val="-14"/>
        </w:rPr>
        <w:t> </w:t>
      </w:r>
      <w:r>
        <w:rPr>
          <w:spacing w:val="-4"/>
        </w:rPr>
        <w:t>định</w:t>
      </w:r>
      <w:r>
        <w:rPr>
          <w:spacing w:val="-13"/>
        </w:rPr>
        <w:t> </w:t>
      </w:r>
      <w:r>
        <w:rPr>
          <w:spacing w:val="-4"/>
        </w:rPr>
        <w:t>việc</w:t>
      </w:r>
      <w:r>
        <w:rPr>
          <w:spacing w:val="-14"/>
        </w:rPr>
        <w:t> </w:t>
      </w:r>
      <w:r>
        <w:rPr>
          <w:spacing w:val="-4"/>
        </w:rPr>
        <w:t>người</w:t>
      </w:r>
      <w:r>
        <w:rPr>
          <w:spacing w:val="-14"/>
        </w:rPr>
        <w:t> </w:t>
      </w:r>
      <w:r>
        <w:rPr>
          <w:spacing w:val="-4"/>
        </w:rPr>
        <w:t>khác</w:t>
      </w:r>
      <w:r>
        <w:rPr>
          <w:spacing w:val="-13"/>
        </w:rPr>
        <w:t> </w:t>
      </w:r>
      <w:r>
        <w:rPr>
          <w:spacing w:val="-4"/>
        </w:rPr>
        <w:t>gây</w:t>
      </w:r>
      <w:r>
        <w:rPr>
          <w:spacing w:val="-14"/>
        </w:rPr>
        <w:t> </w:t>
      </w:r>
      <w:r>
        <w:rPr>
          <w:spacing w:val="-4"/>
        </w:rPr>
        <w:t>nên</w:t>
      </w:r>
      <w:r>
        <w:rPr>
          <w:spacing w:val="-13"/>
        </w:rPr>
        <w:t> </w:t>
      </w:r>
      <w:r>
        <w:rPr>
          <w:spacing w:val="-4"/>
        </w:rPr>
        <w:t>thương</w:t>
      </w:r>
      <w:r>
        <w:rPr>
          <w:spacing w:val="-14"/>
        </w:rPr>
        <w:t> </w:t>
      </w:r>
      <w:r>
        <w:rPr>
          <w:spacing w:val="-4"/>
        </w:rPr>
        <w:t>tích</w:t>
      </w:r>
      <w:r>
        <w:rPr>
          <w:spacing w:val="-13"/>
        </w:rPr>
        <w:t> </w:t>
      </w:r>
      <w:r>
        <w:rPr>
          <w:spacing w:val="-4"/>
        </w:rPr>
        <w:t>cho</w:t>
      </w:r>
      <w:r>
        <w:rPr>
          <w:spacing w:val="-14"/>
        </w:rPr>
        <w:t> </w:t>
      </w:r>
      <w:r>
        <w:rPr>
          <w:spacing w:val="-4"/>
        </w:rPr>
        <w:t>bị</w:t>
      </w:r>
      <w:r>
        <w:rPr>
          <w:spacing w:val="-14"/>
        </w:rPr>
        <w:t> </w:t>
      </w:r>
      <w:r>
        <w:rPr>
          <w:spacing w:val="-4"/>
        </w:rPr>
        <w:t>cáo.</w:t>
      </w:r>
    </w:p>
    <w:p>
      <w:pPr>
        <w:pStyle w:val="BodyText"/>
        <w:spacing w:line="254" w:lineRule="auto" w:before="83"/>
        <w:ind w:right="219"/>
      </w:pPr>
      <w:r>
        <w:rPr/>
        <w:t>Về việc bị</w:t>
      </w:r>
      <w:r>
        <w:rPr>
          <w:spacing w:val="-1"/>
        </w:rPr>
        <w:t> </w:t>
      </w:r>
      <w:r>
        <w:rPr/>
        <w:t>cáo</w:t>
      </w:r>
      <w:r>
        <w:rPr>
          <w:spacing w:val="-1"/>
        </w:rPr>
        <w:t> </w:t>
      </w:r>
      <w:r>
        <w:rPr/>
        <w:t>cho</w:t>
      </w:r>
      <w:r>
        <w:rPr>
          <w:spacing w:val="-1"/>
        </w:rPr>
        <w:t> </w:t>
      </w:r>
      <w:r>
        <w:rPr/>
        <w:t>rằng</w:t>
      </w:r>
      <w:r>
        <w:rPr>
          <w:spacing w:val="-1"/>
        </w:rPr>
        <w:t> </w:t>
      </w:r>
      <w:r>
        <w:rPr/>
        <w:t>cấp</w:t>
      </w:r>
      <w:r>
        <w:rPr>
          <w:spacing w:val="-1"/>
        </w:rPr>
        <w:t> </w:t>
      </w:r>
      <w:r>
        <w:rPr/>
        <w:t>sơ thẩm</w:t>
      </w:r>
      <w:r>
        <w:rPr>
          <w:spacing w:val="-6"/>
        </w:rPr>
        <w:t> </w:t>
      </w:r>
      <w:r>
        <w:rPr/>
        <w:t>không áp</w:t>
      </w:r>
      <w:r>
        <w:rPr>
          <w:spacing w:val="-1"/>
        </w:rPr>
        <w:t> </w:t>
      </w:r>
      <w:r>
        <w:rPr/>
        <w:t>dụng</w:t>
      </w:r>
      <w:r>
        <w:rPr>
          <w:spacing w:val="-5"/>
        </w:rPr>
        <w:t> </w:t>
      </w:r>
      <w:r>
        <w:rPr/>
        <w:t>cho</w:t>
      </w:r>
      <w:r>
        <w:rPr>
          <w:spacing w:val="-1"/>
        </w:rPr>
        <w:t> </w:t>
      </w:r>
      <w:r>
        <w:rPr/>
        <w:t>bị</w:t>
      </w:r>
      <w:r>
        <w:rPr>
          <w:spacing w:val="-1"/>
        </w:rPr>
        <w:t> </w:t>
      </w:r>
      <w:r>
        <w:rPr/>
        <w:t>cáo hưởng</w:t>
      </w:r>
      <w:r>
        <w:rPr>
          <w:spacing w:val="-1"/>
        </w:rPr>
        <w:t> </w:t>
      </w:r>
      <w:r>
        <w:rPr/>
        <w:t>tình tiết</w:t>
      </w:r>
      <w:r>
        <w:rPr>
          <w:spacing w:val="-3"/>
        </w:rPr>
        <w:t> </w:t>
      </w:r>
      <w:r>
        <w:rPr/>
        <w:t>giảm</w:t>
      </w:r>
      <w:r>
        <w:rPr>
          <w:spacing w:val="-3"/>
        </w:rPr>
        <w:t> </w:t>
      </w:r>
      <w:r>
        <w:rPr/>
        <w:t>nhẹ</w:t>
      </w:r>
      <w:r>
        <w:rPr>
          <w:spacing w:val="-2"/>
        </w:rPr>
        <w:t> </w:t>
      </w:r>
      <w:r>
        <w:rPr/>
        <w:t>“phạm</w:t>
      </w:r>
      <w:r>
        <w:rPr>
          <w:spacing w:val="-7"/>
        </w:rPr>
        <w:t> </w:t>
      </w:r>
      <w:r>
        <w:rPr/>
        <w:t>tội</w:t>
      </w:r>
      <w:r>
        <w:rPr>
          <w:spacing w:val="-3"/>
        </w:rPr>
        <w:t> </w:t>
      </w:r>
      <w:r>
        <w:rPr/>
        <w:t>lần</w:t>
      </w:r>
      <w:r>
        <w:rPr>
          <w:spacing w:val="-6"/>
        </w:rPr>
        <w:t> </w:t>
      </w:r>
      <w:r>
        <w:rPr/>
        <w:t>đầu</w:t>
      </w:r>
      <w:r>
        <w:rPr>
          <w:spacing w:val="-6"/>
        </w:rPr>
        <w:t> </w:t>
      </w:r>
      <w:r>
        <w:rPr/>
        <w:t>thuộc</w:t>
      </w:r>
      <w:r>
        <w:rPr>
          <w:spacing w:val="-2"/>
        </w:rPr>
        <w:t> </w:t>
      </w:r>
      <w:r>
        <w:rPr/>
        <w:t>trường</w:t>
      </w:r>
      <w:r>
        <w:rPr>
          <w:spacing w:val="-3"/>
        </w:rPr>
        <w:t> </w:t>
      </w:r>
      <w:r>
        <w:rPr/>
        <w:t>hợp ít nghiêm</w:t>
      </w:r>
      <w:r>
        <w:rPr>
          <w:spacing w:val="-7"/>
        </w:rPr>
        <w:t> </w:t>
      </w:r>
      <w:r>
        <w:rPr/>
        <w:t>trọng”</w:t>
      </w:r>
      <w:r>
        <w:rPr>
          <w:spacing w:val="-2"/>
        </w:rPr>
        <w:t> </w:t>
      </w:r>
      <w:r>
        <w:rPr/>
        <w:t>và gia</w:t>
      </w:r>
      <w:r>
        <w:rPr>
          <w:spacing w:val="-2"/>
        </w:rPr>
        <w:t> </w:t>
      </w:r>
      <w:r>
        <w:rPr/>
        <w:t>đình</w:t>
      </w:r>
      <w:r>
        <w:rPr>
          <w:spacing w:val="-3"/>
        </w:rPr>
        <w:t> </w:t>
      </w:r>
      <w:r>
        <w:rPr/>
        <w:t>bị cáo có người có công với cách mạng, bản thân bị cáo chưa có công ăn việc làm ổn định, hoàn cảnh rất khó khăn lại đang phải nuôi 03 con còn nhỏ; bản án sơ thẩm đã nhận định và áp dụng tình tiết “phạm tội lần đầu thuộc trường hợp ít nghiêm</w:t>
      </w:r>
      <w:r>
        <w:rPr>
          <w:spacing w:val="7"/>
        </w:rPr>
        <w:t> </w:t>
      </w:r>
      <w:r>
        <w:rPr/>
        <w:t>trọng”</w:t>
      </w:r>
      <w:r>
        <w:rPr>
          <w:spacing w:val="14"/>
        </w:rPr>
        <w:t> </w:t>
      </w:r>
      <w:r>
        <w:rPr/>
        <w:t>tại</w:t>
      </w:r>
      <w:r>
        <w:rPr>
          <w:spacing w:val="7"/>
        </w:rPr>
        <w:t> </w:t>
      </w:r>
      <w:r>
        <w:rPr/>
        <w:t>điểm</w:t>
      </w:r>
      <w:r>
        <w:rPr>
          <w:spacing w:val="13"/>
        </w:rPr>
        <w:t> </w:t>
      </w:r>
      <w:r>
        <w:rPr/>
        <w:t>i</w:t>
      </w:r>
      <w:r>
        <w:rPr>
          <w:spacing w:val="8"/>
        </w:rPr>
        <w:t> </w:t>
      </w:r>
      <w:r>
        <w:rPr/>
        <w:t>khoản</w:t>
      </w:r>
      <w:r>
        <w:rPr>
          <w:spacing w:val="8"/>
        </w:rPr>
        <w:t> </w:t>
      </w:r>
      <w:r>
        <w:rPr/>
        <w:t>1</w:t>
      </w:r>
      <w:r>
        <w:rPr>
          <w:spacing w:val="14"/>
        </w:rPr>
        <w:t> </w:t>
      </w:r>
      <w:r>
        <w:rPr/>
        <w:t>Điều</w:t>
      </w:r>
      <w:r>
        <w:rPr>
          <w:spacing w:val="8"/>
        </w:rPr>
        <w:t> </w:t>
      </w:r>
      <w:r>
        <w:rPr/>
        <w:t>51,</w:t>
      </w:r>
      <w:r>
        <w:rPr>
          <w:spacing w:val="20"/>
        </w:rPr>
        <w:t> </w:t>
      </w:r>
      <w:r>
        <w:rPr/>
        <w:t>đã</w:t>
      </w:r>
      <w:r>
        <w:rPr>
          <w:spacing w:val="13"/>
        </w:rPr>
        <w:t> </w:t>
      </w:r>
      <w:r>
        <w:rPr/>
        <w:t>xem</w:t>
      </w:r>
      <w:r>
        <w:rPr>
          <w:spacing w:val="13"/>
        </w:rPr>
        <w:t> </w:t>
      </w:r>
      <w:r>
        <w:rPr/>
        <w:t>xét</w:t>
      </w:r>
      <w:r>
        <w:rPr>
          <w:spacing w:val="17"/>
        </w:rPr>
        <w:t> </w:t>
      </w:r>
      <w:r>
        <w:rPr/>
        <w:t>hoàn</w:t>
      </w:r>
      <w:r>
        <w:rPr>
          <w:spacing w:val="9"/>
        </w:rPr>
        <w:t> </w:t>
      </w:r>
      <w:r>
        <w:rPr/>
        <w:t>cảnh</w:t>
      </w:r>
      <w:r>
        <w:rPr>
          <w:spacing w:val="8"/>
        </w:rPr>
        <w:t> </w:t>
      </w:r>
      <w:r>
        <w:rPr/>
        <w:t>khó</w:t>
      </w:r>
      <w:r>
        <w:rPr>
          <w:spacing w:val="14"/>
        </w:rPr>
        <w:t> </w:t>
      </w:r>
      <w:r>
        <w:rPr/>
        <w:t>khăn</w:t>
      </w:r>
      <w:r>
        <w:rPr>
          <w:spacing w:val="8"/>
        </w:rPr>
        <w:t> </w:t>
      </w:r>
      <w:r>
        <w:rPr>
          <w:spacing w:val="-5"/>
        </w:rPr>
        <w:t>của</w:t>
      </w:r>
    </w:p>
    <w:p>
      <w:pPr>
        <w:spacing w:after="0" w:line="254" w:lineRule="auto"/>
        <w:sectPr>
          <w:pgSz w:w="11910" w:h="16840"/>
          <w:pgMar w:top="1080" w:bottom="280" w:left="1540" w:right="920"/>
        </w:sectPr>
      </w:pPr>
    </w:p>
    <w:p>
      <w:pPr>
        <w:pStyle w:val="BodyText"/>
        <w:spacing w:line="254" w:lineRule="auto"/>
        <w:ind w:right="220" w:firstLine="0"/>
      </w:pPr>
      <w:r>
        <w:rPr/>
        <w:t>gia đình bị cáo để áp dụng khoản 2 Điều 51 Bộ luật hình sự đối với bị cáo; về tình</w:t>
      </w:r>
      <w:r>
        <w:rPr>
          <w:spacing w:val="-1"/>
        </w:rPr>
        <w:t> </w:t>
      </w:r>
      <w:r>
        <w:rPr/>
        <w:t>tiết gia đình</w:t>
      </w:r>
      <w:r>
        <w:rPr>
          <w:spacing w:val="-1"/>
        </w:rPr>
        <w:t> </w:t>
      </w:r>
      <w:r>
        <w:rPr/>
        <w:t>bị</w:t>
      </w:r>
      <w:r>
        <w:rPr>
          <w:spacing w:val="-6"/>
        </w:rPr>
        <w:t> </w:t>
      </w:r>
      <w:r>
        <w:rPr/>
        <w:t>cáo</w:t>
      </w:r>
      <w:r>
        <w:rPr>
          <w:spacing w:val="-1"/>
        </w:rPr>
        <w:t> </w:t>
      </w:r>
      <w:r>
        <w:rPr/>
        <w:t>có</w:t>
      </w:r>
      <w:r>
        <w:rPr>
          <w:spacing w:val="-1"/>
        </w:rPr>
        <w:t> </w:t>
      </w:r>
      <w:r>
        <w:rPr/>
        <w:t>thân</w:t>
      </w:r>
      <w:r>
        <w:rPr>
          <w:spacing w:val="-1"/>
        </w:rPr>
        <w:t> </w:t>
      </w:r>
      <w:r>
        <w:rPr/>
        <w:t>nhân</w:t>
      </w:r>
      <w:r>
        <w:rPr>
          <w:spacing w:val="-5"/>
        </w:rPr>
        <w:t> </w:t>
      </w:r>
      <w:r>
        <w:rPr/>
        <w:t>có</w:t>
      </w:r>
      <w:r>
        <w:rPr>
          <w:spacing w:val="-1"/>
        </w:rPr>
        <w:t> </w:t>
      </w:r>
      <w:r>
        <w:rPr/>
        <w:t>công</w:t>
      </w:r>
      <w:r>
        <w:rPr>
          <w:spacing w:val="-1"/>
        </w:rPr>
        <w:t> </w:t>
      </w:r>
      <w:r>
        <w:rPr/>
        <w:t>với</w:t>
      </w:r>
      <w:r>
        <w:rPr>
          <w:spacing w:val="-6"/>
        </w:rPr>
        <w:t> </w:t>
      </w:r>
      <w:r>
        <w:rPr/>
        <w:t>cách</w:t>
      </w:r>
      <w:r>
        <w:rPr>
          <w:spacing w:val="-1"/>
        </w:rPr>
        <w:t> </w:t>
      </w:r>
      <w:r>
        <w:rPr/>
        <w:t>mạng nhưng</w:t>
      </w:r>
      <w:r>
        <w:rPr>
          <w:spacing w:val="-1"/>
        </w:rPr>
        <w:t> </w:t>
      </w:r>
      <w:r>
        <w:rPr/>
        <w:t>bị</w:t>
      </w:r>
      <w:r>
        <w:rPr>
          <w:spacing w:val="-6"/>
        </w:rPr>
        <w:t> </w:t>
      </w:r>
      <w:r>
        <w:rPr/>
        <w:t>cáo</w:t>
      </w:r>
      <w:r>
        <w:rPr>
          <w:spacing w:val="-1"/>
        </w:rPr>
        <w:t> </w:t>
      </w:r>
      <w:r>
        <w:rPr/>
        <w:t>không xuất trình được tài liệu chứng cứ chứng minh nên không có cơ sở xem xét.</w:t>
      </w:r>
    </w:p>
    <w:p>
      <w:pPr>
        <w:pStyle w:val="BodyText"/>
        <w:spacing w:line="268" w:lineRule="auto" w:before="138"/>
        <w:ind w:right="212"/>
      </w:pPr>
      <w:r>
        <w:rPr/>
        <w:t>Từ phân tích nêu trên, có đủ cơ sở xác định: Khoảng 21h20’ ngày 11/01/2022, do</w:t>
      </w:r>
      <w:r>
        <w:rPr>
          <w:spacing w:val="-3"/>
        </w:rPr>
        <w:t> </w:t>
      </w:r>
      <w:r>
        <w:rPr/>
        <w:t>có mâu</w:t>
      </w:r>
      <w:r>
        <w:rPr>
          <w:spacing w:val="-3"/>
        </w:rPr>
        <w:t> </w:t>
      </w:r>
      <w:r>
        <w:rPr/>
        <w:t>thuẫn</w:t>
      </w:r>
      <w:r>
        <w:rPr>
          <w:spacing w:val="-6"/>
        </w:rPr>
        <w:t> </w:t>
      </w:r>
      <w:r>
        <w:rPr/>
        <w:t>trước</w:t>
      </w:r>
      <w:r>
        <w:rPr>
          <w:spacing w:val="-2"/>
        </w:rPr>
        <w:t> </w:t>
      </w:r>
      <w:r>
        <w:rPr/>
        <w:t>đó, anh Đào</w:t>
      </w:r>
      <w:r>
        <w:rPr>
          <w:spacing w:val="-3"/>
        </w:rPr>
        <w:t> </w:t>
      </w:r>
      <w:r>
        <w:rPr/>
        <w:t>Quang</w:t>
      </w:r>
      <w:r>
        <w:rPr>
          <w:spacing w:val="-3"/>
        </w:rPr>
        <w:t> </w:t>
      </w:r>
      <w:r>
        <w:rPr/>
        <w:t>Th</w:t>
      </w:r>
      <w:r>
        <w:rPr>
          <w:spacing w:val="-5"/>
        </w:rPr>
        <w:t> </w:t>
      </w:r>
      <w:r>
        <w:rPr/>
        <w:t>đến</w:t>
      </w:r>
      <w:r>
        <w:rPr>
          <w:spacing w:val="-3"/>
        </w:rPr>
        <w:t> </w:t>
      </w:r>
      <w:r>
        <w:rPr/>
        <w:t>nhà</w:t>
      </w:r>
      <w:r>
        <w:rPr>
          <w:spacing w:val="-1"/>
        </w:rPr>
        <w:t> </w:t>
      </w:r>
      <w:r>
        <w:rPr/>
        <w:t>Nguyễn</w:t>
      </w:r>
      <w:r>
        <w:rPr>
          <w:spacing w:val="-3"/>
        </w:rPr>
        <w:t> </w:t>
      </w:r>
      <w:r>
        <w:rPr/>
        <w:t>Tiến D để nói chuyện phải trái thì giữa hai bên xảy ra cãi chửi, xô sát dùng tay chân đấm đá nhau. Nguyễn Tiến D đã vào buồng ngủ lấy 01 chiếc dao phay cán gỗ KT khoảng (36x3,8) cm đứng dối diện cách anh Đào Quang Th 01m, cầm dao ở tay phải vung lên</w:t>
      </w:r>
      <w:r>
        <w:rPr>
          <w:spacing w:val="-1"/>
        </w:rPr>
        <w:t> </w:t>
      </w:r>
      <w:r>
        <w:rPr/>
        <w:t>chém</w:t>
      </w:r>
      <w:r>
        <w:rPr>
          <w:spacing w:val="-1"/>
        </w:rPr>
        <w:t> </w:t>
      </w:r>
      <w:r>
        <w:rPr/>
        <w:t>01 nhát, anh Đào Quang Th giơ tay đỡ thì</w:t>
      </w:r>
      <w:r>
        <w:rPr>
          <w:spacing w:val="-1"/>
        </w:rPr>
        <w:t> </w:t>
      </w:r>
      <w:r>
        <w:rPr/>
        <w:t>bị</w:t>
      </w:r>
      <w:r>
        <w:rPr>
          <w:spacing w:val="-1"/>
        </w:rPr>
        <w:t> </w:t>
      </w:r>
      <w:r>
        <w:rPr/>
        <w:t>chém</w:t>
      </w:r>
      <w:r>
        <w:rPr>
          <w:spacing w:val="-1"/>
        </w:rPr>
        <w:t> </w:t>
      </w:r>
      <w:r>
        <w:rPr/>
        <w:t>trúng vào</w:t>
      </w:r>
      <w:r>
        <w:rPr>
          <w:spacing w:val="-1"/>
        </w:rPr>
        <w:t> </w:t>
      </w:r>
      <w:r>
        <w:rPr/>
        <w:t>cẳng</w:t>
      </w:r>
      <w:r>
        <w:rPr>
          <w:spacing w:val="-5"/>
        </w:rPr>
        <w:t> </w:t>
      </w:r>
      <w:r>
        <w:rPr/>
        <w:t>tay</w:t>
      </w:r>
      <w:r>
        <w:rPr>
          <w:spacing w:val="-1"/>
        </w:rPr>
        <w:t> </w:t>
      </w:r>
      <w:r>
        <w:rPr/>
        <w:t>phải</w:t>
      </w:r>
      <w:r>
        <w:rPr>
          <w:spacing w:val="-1"/>
        </w:rPr>
        <w:t> </w:t>
      </w:r>
      <w:r>
        <w:rPr/>
        <w:t>làm</w:t>
      </w:r>
      <w:r>
        <w:rPr>
          <w:spacing w:val="-1"/>
        </w:rPr>
        <w:t> </w:t>
      </w:r>
      <w:r>
        <w:rPr/>
        <w:t>gãy</w:t>
      </w:r>
      <w:r>
        <w:rPr>
          <w:spacing w:val="-1"/>
        </w:rPr>
        <w:t> </w:t>
      </w:r>
      <w:r>
        <w:rPr/>
        <w:t>xương</w:t>
      </w:r>
      <w:r>
        <w:rPr>
          <w:spacing w:val="-5"/>
        </w:rPr>
        <w:t> </w:t>
      </w:r>
      <w:r>
        <w:rPr/>
        <w:t>cẳng</w:t>
      </w:r>
      <w:r>
        <w:rPr>
          <w:spacing w:val="-5"/>
        </w:rPr>
        <w:t> </w:t>
      </w:r>
      <w:r>
        <w:rPr/>
        <w:t>tay</w:t>
      </w:r>
      <w:r>
        <w:rPr>
          <w:spacing w:val="-1"/>
        </w:rPr>
        <w:t> </w:t>
      </w:r>
      <w:r>
        <w:rPr/>
        <w:t>phải;</w:t>
      </w:r>
      <w:r>
        <w:rPr>
          <w:spacing w:val="-2"/>
        </w:rPr>
        <w:t> </w:t>
      </w:r>
      <w:r>
        <w:rPr/>
        <w:t>cả</w:t>
      </w:r>
      <w:r>
        <w:rPr>
          <w:spacing w:val="-1"/>
        </w:rPr>
        <w:t> </w:t>
      </w:r>
      <w:r>
        <w:rPr/>
        <w:t>hai</w:t>
      </w:r>
      <w:r>
        <w:rPr>
          <w:spacing w:val="-1"/>
        </w:rPr>
        <w:t> </w:t>
      </w:r>
      <w:r>
        <w:rPr/>
        <w:t>tiếp</w:t>
      </w:r>
      <w:r>
        <w:rPr>
          <w:spacing w:val="-1"/>
        </w:rPr>
        <w:t> </w:t>
      </w:r>
      <w:r>
        <w:rPr/>
        <w:t>tục giằng</w:t>
      </w:r>
      <w:r>
        <w:rPr>
          <w:spacing w:val="-1"/>
        </w:rPr>
        <w:t> </w:t>
      </w:r>
      <w:r>
        <w:rPr/>
        <w:t>co, Nguyễn Tiến D tiếp tục dùng sống dao đập 01 nhát vào cẳng chân phải làm anh Đào Quang Th bị rách da chảy máu, sưng nề cẳng chân, kết quả giám định gây thương tích 10% cho anh Đào Quang Th. Cấp sơ thẩm xét xử bị cáo Nguyễn Tiến</w:t>
      </w:r>
      <w:r>
        <w:rPr>
          <w:spacing w:val="-6"/>
        </w:rPr>
        <w:t> </w:t>
      </w:r>
      <w:r>
        <w:rPr/>
        <w:t>D về</w:t>
      </w:r>
      <w:r>
        <w:rPr>
          <w:spacing w:val="-1"/>
        </w:rPr>
        <w:t> </w:t>
      </w:r>
      <w:r>
        <w:rPr/>
        <w:t>tội</w:t>
      </w:r>
      <w:r>
        <w:rPr>
          <w:spacing w:val="-7"/>
        </w:rPr>
        <w:t> </w:t>
      </w:r>
      <w:r>
        <w:rPr/>
        <w:t>“Cố</w:t>
      </w:r>
      <w:r>
        <w:rPr>
          <w:spacing w:val="-2"/>
        </w:rPr>
        <w:t> </w:t>
      </w:r>
      <w:r>
        <w:rPr/>
        <w:t>ý</w:t>
      </w:r>
      <w:r>
        <w:rPr>
          <w:spacing w:val="-2"/>
        </w:rPr>
        <w:t> </w:t>
      </w:r>
      <w:r>
        <w:rPr/>
        <w:t>gây</w:t>
      </w:r>
      <w:r>
        <w:rPr>
          <w:spacing w:val="-6"/>
        </w:rPr>
        <w:t> </w:t>
      </w:r>
      <w:r>
        <w:rPr/>
        <w:t>thương</w:t>
      </w:r>
      <w:r>
        <w:rPr>
          <w:spacing w:val="-6"/>
        </w:rPr>
        <w:t> </w:t>
      </w:r>
      <w:r>
        <w:rPr/>
        <w:t>tích”</w:t>
      </w:r>
      <w:r>
        <w:rPr>
          <w:spacing w:val="-1"/>
        </w:rPr>
        <w:t> </w:t>
      </w:r>
      <w:r>
        <w:rPr/>
        <w:t>theo điểm</w:t>
      </w:r>
      <w:r>
        <w:rPr>
          <w:spacing w:val="-11"/>
        </w:rPr>
        <w:t> </w:t>
      </w:r>
      <w:r>
        <w:rPr/>
        <w:t>a</w:t>
      </w:r>
      <w:r>
        <w:rPr>
          <w:spacing w:val="-1"/>
        </w:rPr>
        <w:t> </w:t>
      </w:r>
      <w:r>
        <w:rPr/>
        <w:t>khoản</w:t>
      </w:r>
      <w:r>
        <w:rPr>
          <w:spacing w:val="-6"/>
        </w:rPr>
        <w:t> </w:t>
      </w:r>
      <w:r>
        <w:rPr/>
        <w:t>1</w:t>
      </w:r>
      <w:r>
        <w:rPr>
          <w:spacing w:val="-2"/>
        </w:rPr>
        <w:t> </w:t>
      </w:r>
      <w:r>
        <w:rPr/>
        <w:t>Điều</w:t>
      </w:r>
      <w:r>
        <w:rPr>
          <w:spacing w:val="-6"/>
        </w:rPr>
        <w:t> </w:t>
      </w:r>
      <w:r>
        <w:rPr/>
        <w:t>134 Bộ luật hình sự là có căn cứ, đúng pháp luật.</w:t>
      </w:r>
    </w:p>
    <w:p>
      <w:pPr>
        <w:pStyle w:val="BodyText"/>
        <w:spacing w:line="268" w:lineRule="auto" w:before="115"/>
        <w:ind w:right="213"/>
      </w:pPr>
      <w:r>
        <w:rPr/>
        <w:t>[3]. Về tính chất của tội phạm: Hành vi phạm tội của Nguyễn Tiến D là nguy hiểm cho xã hội, đã xâm phạm đến sức khỏe của người khác, gây ảnh hưởng xấu đến tình hình an ninh, trật tự tại địa phương. Tại giai đoạn chuẩn bị xét xử</w:t>
      </w:r>
      <w:r>
        <w:rPr>
          <w:spacing w:val="-3"/>
        </w:rPr>
        <w:t> </w:t>
      </w:r>
      <w:r>
        <w:rPr/>
        <w:t>sơ thẩm, ngày</w:t>
      </w:r>
      <w:r>
        <w:rPr>
          <w:spacing w:val="-5"/>
        </w:rPr>
        <w:t> </w:t>
      </w:r>
      <w:r>
        <w:rPr/>
        <w:t>18/9/2022 khi</w:t>
      </w:r>
      <w:r>
        <w:rPr>
          <w:spacing w:val="-1"/>
        </w:rPr>
        <w:t> </w:t>
      </w:r>
      <w:r>
        <w:rPr/>
        <w:t>gặp</w:t>
      </w:r>
      <w:r>
        <w:rPr>
          <w:spacing w:val="-1"/>
        </w:rPr>
        <w:t> </w:t>
      </w:r>
      <w:r>
        <w:rPr/>
        <w:t>anh</w:t>
      </w:r>
      <w:r>
        <w:rPr>
          <w:spacing w:val="-1"/>
        </w:rPr>
        <w:t> </w:t>
      </w:r>
      <w:r>
        <w:rPr/>
        <w:t>Trần</w:t>
      </w:r>
      <w:r>
        <w:rPr>
          <w:spacing w:val="-5"/>
        </w:rPr>
        <w:t> </w:t>
      </w:r>
      <w:r>
        <w:rPr/>
        <w:t>Văn</w:t>
      </w:r>
      <w:r>
        <w:rPr>
          <w:spacing w:val="-1"/>
        </w:rPr>
        <w:t> </w:t>
      </w:r>
      <w:r>
        <w:rPr/>
        <w:t>T</w:t>
      </w:r>
      <w:r>
        <w:rPr>
          <w:spacing w:val="-3"/>
        </w:rPr>
        <w:t> </w:t>
      </w:r>
      <w:r>
        <w:rPr/>
        <w:t>tại</w:t>
      </w:r>
      <w:r>
        <w:rPr>
          <w:spacing w:val="-6"/>
        </w:rPr>
        <w:t> </w:t>
      </w:r>
      <w:r>
        <w:rPr/>
        <w:t>cây</w:t>
      </w:r>
      <w:r>
        <w:rPr>
          <w:spacing w:val="-1"/>
        </w:rPr>
        <w:t> </w:t>
      </w:r>
      <w:r>
        <w:rPr/>
        <w:t>xăng</w:t>
      </w:r>
      <w:r>
        <w:rPr>
          <w:spacing w:val="-5"/>
        </w:rPr>
        <w:t> </w:t>
      </w:r>
      <w:r>
        <w:rPr/>
        <w:t>Đức An, bị cáo</w:t>
      </w:r>
      <w:r>
        <w:rPr>
          <w:spacing w:val="-1"/>
        </w:rPr>
        <w:t> </w:t>
      </w:r>
      <w:r>
        <w:rPr/>
        <w:t>còn</w:t>
      </w:r>
      <w:r>
        <w:rPr>
          <w:spacing w:val="-5"/>
        </w:rPr>
        <w:t> </w:t>
      </w:r>
      <w:r>
        <w:rPr/>
        <w:t>có hành</w:t>
      </w:r>
      <w:r>
        <w:rPr>
          <w:spacing w:val="-1"/>
        </w:rPr>
        <w:t> </w:t>
      </w:r>
      <w:r>
        <w:rPr/>
        <w:t>vi lao xe vào</w:t>
      </w:r>
      <w:r>
        <w:rPr>
          <w:spacing w:val="-1"/>
        </w:rPr>
        <w:t> </w:t>
      </w:r>
      <w:r>
        <w:rPr/>
        <w:t>anh</w:t>
      </w:r>
      <w:r>
        <w:rPr>
          <w:spacing w:val="-5"/>
        </w:rPr>
        <w:t> </w:t>
      </w:r>
      <w:r>
        <w:rPr/>
        <w:t>T, đấm</w:t>
      </w:r>
      <w:r>
        <w:rPr>
          <w:spacing w:val="-6"/>
        </w:rPr>
        <w:t> </w:t>
      </w:r>
      <w:r>
        <w:rPr/>
        <w:t>anh</w:t>
      </w:r>
      <w:r>
        <w:rPr>
          <w:spacing w:val="-1"/>
        </w:rPr>
        <w:t> </w:t>
      </w:r>
      <w:r>
        <w:rPr/>
        <w:t>T;</w:t>
      </w:r>
      <w:r>
        <w:rPr>
          <w:spacing w:val="-1"/>
        </w:rPr>
        <w:t> </w:t>
      </w:r>
      <w:r>
        <w:rPr/>
        <w:t>thể hiện</w:t>
      </w:r>
      <w:r>
        <w:rPr>
          <w:spacing w:val="-5"/>
        </w:rPr>
        <w:t> </w:t>
      </w:r>
      <w:r>
        <w:rPr/>
        <w:t>bị</w:t>
      </w:r>
      <w:r>
        <w:rPr>
          <w:spacing w:val="-6"/>
        </w:rPr>
        <w:t> </w:t>
      </w:r>
      <w:r>
        <w:rPr/>
        <w:t>cáo</w:t>
      </w:r>
      <w:r>
        <w:rPr>
          <w:spacing w:val="-1"/>
        </w:rPr>
        <w:t> </w:t>
      </w:r>
      <w:r>
        <w:rPr/>
        <w:t>coi</w:t>
      </w:r>
      <w:r>
        <w:rPr>
          <w:spacing w:val="-6"/>
        </w:rPr>
        <w:t> </w:t>
      </w:r>
      <w:r>
        <w:rPr/>
        <w:t>thường</w:t>
      </w:r>
      <w:r>
        <w:rPr>
          <w:spacing w:val="-5"/>
        </w:rPr>
        <w:t> </w:t>
      </w:r>
      <w:r>
        <w:rPr/>
        <w:t>pháp luật, sức khỏe của người khác cần xử lý nghiêm với mức hình phạt tương xứng, nhằm cải tạo, giáo dục bị cáo cũng như phòng ngừa tội phạm.</w:t>
      </w:r>
    </w:p>
    <w:p>
      <w:pPr>
        <w:pStyle w:val="ListParagraph"/>
        <w:numPr>
          <w:ilvl w:val="0"/>
          <w:numId w:val="3"/>
        </w:numPr>
        <w:tabs>
          <w:tab w:pos="1289" w:val="left" w:leader="none"/>
        </w:tabs>
        <w:spacing w:line="268" w:lineRule="auto" w:before="116" w:after="0"/>
        <w:ind w:left="159" w:right="215" w:firstLine="720"/>
        <w:jc w:val="both"/>
        <w:rPr>
          <w:sz w:val="28"/>
        </w:rPr>
      </w:pPr>
      <w:r>
        <w:rPr>
          <w:sz w:val="28"/>
        </w:rPr>
        <w:t>Xét kháng cáo của bị cáo: Xét các lý do bị cáo trình bày không có cơ sở và từ</w:t>
      </w:r>
      <w:r>
        <w:rPr>
          <w:spacing w:val="-1"/>
          <w:sz w:val="28"/>
        </w:rPr>
        <w:t> </w:t>
      </w:r>
      <w:r>
        <w:rPr>
          <w:sz w:val="28"/>
        </w:rPr>
        <w:t>các phân</w:t>
      </w:r>
      <w:r>
        <w:rPr>
          <w:spacing w:val="-3"/>
          <w:sz w:val="28"/>
        </w:rPr>
        <w:t> </w:t>
      </w:r>
      <w:r>
        <w:rPr>
          <w:sz w:val="28"/>
        </w:rPr>
        <w:t>tích nêu</w:t>
      </w:r>
      <w:r>
        <w:rPr>
          <w:spacing w:val="-3"/>
          <w:sz w:val="28"/>
        </w:rPr>
        <w:t> </w:t>
      </w:r>
      <w:r>
        <w:rPr>
          <w:sz w:val="28"/>
        </w:rPr>
        <w:t>trên</w:t>
      </w:r>
      <w:r>
        <w:rPr>
          <w:spacing w:val="-3"/>
          <w:sz w:val="28"/>
        </w:rPr>
        <w:t> </w:t>
      </w:r>
      <w:r>
        <w:rPr>
          <w:sz w:val="28"/>
        </w:rPr>
        <w:t>không</w:t>
      </w:r>
      <w:r>
        <w:rPr>
          <w:spacing w:val="-3"/>
          <w:sz w:val="28"/>
        </w:rPr>
        <w:t> </w:t>
      </w:r>
      <w:r>
        <w:rPr>
          <w:sz w:val="28"/>
        </w:rPr>
        <w:t>có căn</w:t>
      </w:r>
      <w:r>
        <w:rPr>
          <w:spacing w:val="-3"/>
          <w:sz w:val="28"/>
        </w:rPr>
        <w:t> </w:t>
      </w:r>
      <w:r>
        <w:rPr>
          <w:sz w:val="28"/>
        </w:rPr>
        <w:t>cứ chấp nhận</w:t>
      </w:r>
      <w:r>
        <w:rPr>
          <w:spacing w:val="-3"/>
          <w:sz w:val="28"/>
        </w:rPr>
        <w:t> </w:t>
      </w:r>
      <w:r>
        <w:rPr>
          <w:sz w:val="28"/>
        </w:rPr>
        <w:t>kháng</w:t>
      </w:r>
      <w:r>
        <w:rPr>
          <w:spacing w:val="-3"/>
          <w:sz w:val="28"/>
        </w:rPr>
        <w:t> </w:t>
      </w:r>
      <w:r>
        <w:rPr>
          <w:sz w:val="28"/>
        </w:rPr>
        <w:t>cáo của bị</w:t>
      </w:r>
      <w:r>
        <w:rPr>
          <w:spacing w:val="-3"/>
          <w:sz w:val="28"/>
        </w:rPr>
        <w:t> </w:t>
      </w:r>
      <w:r>
        <w:rPr>
          <w:sz w:val="28"/>
        </w:rPr>
        <w:t>cáo. Xem xét toàn diện vụ án, nguyên nhân tội phạm, các tình tiết về nhân thân (bị cáo có nhân thân xấu) và tình tiết giảm nhẹ trách nhiệm hình sự thấy cấp sơ</w:t>
      </w:r>
      <w:r>
        <w:rPr>
          <w:spacing w:val="40"/>
          <w:sz w:val="28"/>
        </w:rPr>
        <w:t> </w:t>
      </w:r>
      <w:r>
        <w:rPr>
          <w:sz w:val="28"/>
        </w:rPr>
        <w:t>thẩm xét xử, tuyên phạt bị cáo mức án 12 tháng tù là phù hợp. Cấp phúc thẩm không chấp nhận kháng cáo của bị cáo.</w:t>
      </w:r>
    </w:p>
    <w:p>
      <w:pPr>
        <w:pStyle w:val="ListParagraph"/>
        <w:numPr>
          <w:ilvl w:val="0"/>
          <w:numId w:val="3"/>
        </w:numPr>
        <w:tabs>
          <w:tab w:pos="1294" w:val="left" w:leader="none"/>
        </w:tabs>
        <w:spacing w:line="268" w:lineRule="auto" w:before="117" w:after="0"/>
        <w:ind w:left="159" w:right="212" w:firstLine="720"/>
        <w:jc w:val="both"/>
        <w:rPr>
          <w:sz w:val="28"/>
        </w:rPr>
      </w:pPr>
      <w:r>
        <w:rPr>
          <w:sz w:val="28"/>
        </w:rPr>
        <w:t>Án phí hình sự phúc thẩm: Do kháng cáo không được chấp nhận nên bị cáo phải chịu án phí theo quy định của pháp luật.</w:t>
      </w:r>
    </w:p>
    <w:p>
      <w:pPr>
        <w:pStyle w:val="BodyText"/>
        <w:spacing w:line="268" w:lineRule="auto" w:before="119"/>
        <w:ind w:right="224" w:firstLine="710"/>
      </w:pPr>
      <w:r>
        <w:rPr/>
        <w:t>Các quyết định khác của bản án sơ thẩm không có kháng cáo, kháng nghị có hiệu lực pháp luật từ ngày hết thời hạn kháng cáo, kháng nghị.</w:t>
      </w:r>
    </w:p>
    <w:p>
      <w:pPr>
        <w:spacing w:before="119"/>
        <w:ind w:left="880" w:right="0" w:firstLine="0"/>
        <w:jc w:val="both"/>
        <w:rPr>
          <w:sz w:val="28"/>
        </w:rPr>
      </w:pPr>
      <w:r>
        <w:rPr>
          <w:i/>
          <w:sz w:val="28"/>
        </w:rPr>
        <w:t>Vì</w:t>
      </w:r>
      <w:r>
        <w:rPr>
          <w:i/>
          <w:spacing w:val="-3"/>
          <w:sz w:val="28"/>
        </w:rPr>
        <w:t> </w:t>
      </w:r>
      <w:r>
        <w:rPr>
          <w:i/>
          <w:sz w:val="28"/>
        </w:rPr>
        <w:t>các</w:t>
      </w:r>
      <w:r>
        <w:rPr>
          <w:i/>
          <w:spacing w:val="-2"/>
          <w:sz w:val="28"/>
        </w:rPr>
        <w:t> </w:t>
      </w:r>
      <w:r>
        <w:rPr>
          <w:i/>
          <w:sz w:val="28"/>
        </w:rPr>
        <w:t>lẽ</w:t>
      </w:r>
      <w:r>
        <w:rPr>
          <w:i/>
          <w:spacing w:val="-2"/>
          <w:sz w:val="28"/>
        </w:rPr>
        <w:t> </w:t>
      </w:r>
      <w:r>
        <w:rPr>
          <w:i/>
          <w:spacing w:val="-4"/>
          <w:sz w:val="28"/>
        </w:rPr>
        <w:t>trên</w:t>
      </w:r>
      <w:r>
        <w:rPr>
          <w:spacing w:val="-4"/>
          <w:sz w:val="28"/>
        </w:rPr>
        <w:t>;</w:t>
      </w:r>
    </w:p>
    <w:p>
      <w:pPr>
        <w:spacing w:before="186"/>
        <w:ind w:left="1571" w:right="1627" w:firstLine="0"/>
        <w:jc w:val="center"/>
        <w:rPr>
          <w:b/>
          <w:sz w:val="26"/>
        </w:rPr>
      </w:pPr>
      <w:r>
        <w:rPr>
          <w:b/>
          <w:sz w:val="26"/>
        </w:rPr>
        <w:t>QUYẾT</w:t>
      </w:r>
      <w:r>
        <w:rPr>
          <w:b/>
          <w:spacing w:val="-9"/>
          <w:sz w:val="26"/>
        </w:rPr>
        <w:t> </w:t>
      </w:r>
      <w:r>
        <w:rPr>
          <w:b/>
          <w:spacing w:val="-2"/>
          <w:sz w:val="26"/>
        </w:rPr>
        <w:t>ĐỊNH:</w:t>
      </w:r>
    </w:p>
    <w:p>
      <w:pPr>
        <w:pStyle w:val="ListParagraph"/>
        <w:numPr>
          <w:ilvl w:val="0"/>
          <w:numId w:val="4"/>
        </w:numPr>
        <w:tabs>
          <w:tab w:pos="1187" w:val="left" w:leader="none"/>
          <w:tab w:pos="2193" w:val="left" w:leader="none"/>
        </w:tabs>
        <w:spacing w:line="268" w:lineRule="auto" w:before="153" w:after="0"/>
        <w:ind w:left="159" w:right="205" w:firstLine="720"/>
        <w:jc w:val="left"/>
        <w:rPr>
          <w:sz w:val="28"/>
        </w:rPr>
      </w:pPr>
      <w:r>
        <w:rPr>
          <w:sz w:val="28"/>
        </w:rPr>
        <w:t>Căn cứ</w:t>
        <w:tab/>
        <w:t>điểm a khoản 1 Điều 355; Điều 356 Bộ</w:t>
      </w:r>
      <w:r>
        <w:rPr>
          <w:spacing w:val="31"/>
          <w:sz w:val="28"/>
        </w:rPr>
        <w:t> </w:t>
      </w:r>
      <w:r>
        <w:rPr>
          <w:sz w:val="28"/>
        </w:rPr>
        <w:t>luật</w:t>
      </w:r>
      <w:r>
        <w:rPr>
          <w:spacing w:val="28"/>
          <w:sz w:val="28"/>
        </w:rPr>
        <w:t> </w:t>
      </w:r>
      <w:r>
        <w:rPr>
          <w:sz w:val="28"/>
        </w:rPr>
        <w:t>tố</w:t>
      </w:r>
      <w:r>
        <w:rPr>
          <w:spacing w:val="28"/>
          <w:sz w:val="28"/>
        </w:rPr>
        <w:t> </w:t>
      </w:r>
      <w:r>
        <w:rPr>
          <w:sz w:val="28"/>
        </w:rPr>
        <w:t>tụng</w:t>
      </w:r>
      <w:r>
        <w:rPr>
          <w:spacing w:val="31"/>
          <w:sz w:val="28"/>
        </w:rPr>
        <w:t> </w:t>
      </w:r>
      <w:r>
        <w:rPr>
          <w:sz w:val="28"/>
        </w:rPr>
        <w:t>hình sự: Không</w:t>
      </w:r>
      <w:r>
        <w:rPr>
          <w:spacing w:val="-18"/>
          <w:sz w:val="28"/>
        </w:rPr>
        <w:t> </w:t>
      </w:r>
      <w:r>
        <w:rPr>
          <w:sz w:val="28"/>
        </w:rPr>
        <w:t>chấp</w:t>
      </w:r>
      <w:r>
        <w:rPr>
          <w:spacing w:val="-17"/>
          <w:sz w:val="28"/>
        </w:rPr>
        <w:t> </w:t>
      </w:r>
      <w:r>
        <w:rPr>
          <w:sz w:val="28"/>
        </w:rPr>
        <w:t>nhận</w:t>
      </w:r>
      <w:r>
        <w:rPr>
          <w:spacing w:val="-18"/>
          <w:sz w:val="28"/>
        </w:rPr>
        <w:t> </w:t>
      </w:r>
      <w:r>
        <w:rPr>
          <w:sz w:val="28"/>
        </w:rPr>
        <w:t>kháng</w:t>
      </w:r>
      <w:r>
        <w:rPr>
          <w:spacing w:val="-17"/>
          <w:sz w:val="28"/>
        </w:rPr>
        <w:t> </w:t>
      </w:r>
      <w:r>
        <w:rPr>
          <w:sz w:val="28"/>
        </w:rPr>
        <w:t>cáo</w:t>
      </w:r>
      <w:r>
        <w:rPr>
          <w:spacing w:val="-18"/>
          <w:sz w:val="28"/>
        </w:rPr>
        <w:t> </w:t>
      </w:r>
      <w:r>
        <w:rPr>
          <w:sz w:val="28"/>
        </w:rPr>
        <w:t>của</w:t>
      </w:r>
      <w:r>
        <w:rPr>
          <w:spacing w:val="-17"/>
          <w:sz w:val="28"/>
        </w:rPr>
        <w:t> </w:t>
      </w:r>
      <w:r>
        <w:rPr>
          <w:sz w:val="28"/>
        </w:rPr>
        <w:t>bị</w:t>
      </w:r>
      <w:r>
        <w:rPr>
          <w:spacing w:val="-18"/>
          <w:sz w:val="28"/>
        </w:rPr>
        <w:t> </w:t>
      </w:r>
      <w:r>
        <w:rPr>
          <w:sz w:val="28"/>
        </w:rPr>
        <w:t>cáo</w:t>
      </w:r>
      <w:r>
        <w:rPr>
          <w:spacing w:val="-17"/>
          <w:sz w:val="28"/>
        </w:rPr>
        <w:t> </w:t>
      </w:r>
      <w:r>
        <w:rPr>
          <w:sz w:val="28"/>
        </w:rPr>
        <w:t>Nguyễn</w:t>
      </w:r>
      <w:r>
        <w:rPr>
          <w:spacing w:val="-18"/>
          <w:sz w:val="28"/>
        </w:rPr>
        <w:t> </w:t>
      </w:r>
      <w:r>
        <w:rPr>
          <w:sz w:val="28"/>
        </w:rPr>
        <w:t>Tiến</w:t>
      </w:r>
      <w:r>
        <w:rPr>
          <w:spacing w:val="-17"/>
          <w:sz w:val="28"/>
        </w:rPr>
        <w:t> </w:t>
      </w:r>
      <w:r>
        <w:rPr>
          <w:sz w:val="28"/>
        </w:rPr>
        <w:t>D,</w:t>
      </w:r>
      <w:r>
        <w:rPr>
          <w:spacing w:val="-18"/>
          <w:sz w:val="28"/>
        </w:rPr>
        <w:t> </w:t>
      </w:r>
      <w:r>
        <w:rPr>
          <w:sz w:val="28"/>
        </w:rPr>
        <w:t>giữ</w:t>
      </w:r>
      <w:r>
        <w:rPr>
          <w:spacing w:val="-17"/>
          <w:sz w:val="28"/>
        </w:rPr>
        <w:t> </w:t>
      </w:r>
      <w:r>
        <w:rPr>
          <w:sz w:val="28"/>
        </w:rPr>
        <w:t>nguyên</w:t>
      </w:r>
      <w:r>
        <w:rPr>
          <w:spacing w:val="-18"/>
          <w:sz w:val="28"/>
        </w:rPr>
        <w:t> </w:t>
      </w:r>
      <w:r>
        <w:rPr>
          <w:sz w:val="28"/>
        </w:rPr>
        <w:t>bản</w:t>
      </w:r>
      <w:r>
        <w:rPr>
          <w:spacing w:val="-17"/>
          <w:sz w:val="28"/>
        </w:rPr>
        <w:t> </w:t>
      </w:r>
      <w:r>
        <w:rPr>
          <w:sz w:val="28"/>
        </w:rPr>
        <w:t>án</w:t>
      </w:r>
      <w:r>
        <w:rPr>
          <w:spacing w:val="-13"/>
          <w:sz w:val="28"/>
        </w:rPr>
        <w:t> </w:t>
      </w:r>
      <w:r>
        <w:rPr>
          <w:sz w:val="28"/>
        </w:rPr>
        <w:t>hình</w:t>
      </w:r>
      <w:r>
        <w:rPr>
          <w:spacing w:val="-12"/>
          <w:sz w:val="28"/>
        </w:rPr>
        <w:t> </w:t>
      </w:r>
      <w:r>
        <w:rPr>
          <w:sz w:val="28"/>
        </w:rPr>
        <w:t>sự</w:t>
      </w:r>
    </w:p>
    <w:p>
      <w:pPr>
        <w:spacing w:after="0" w:line="268" w:lineRule="auto"/>
        <w:jc w:val="left"/>
        <w:rPr>
          <w:sz w:val="28"/>
        </w:rPr>
        <w:sectPr>
          <w:pgSz w:w="11910" w:h="16840"/>
          <w:pgMar w:top="1060" w:bottom="280" w:left="1540" w:right="920"/>
        </w:sectPr>
      </w:pPr>
    </w:p>
    <w:p>
      <w:pPr>
        <w:pStyle w:val="BodyText"/>
        <w:spacing w:line="268" w:lineRule="auto"/>
        <w:ind w:right="212" w:firstLine="0"/>
      </w:pPr>
      <w:r>
        <w:rPr/>
        <w:t>sơ thẩm số 62/2022/HS-ST ngày 22/9/2022 của Toà án nhân dân huyện Thanh Liêm, tỉnh Hà Nam.</w:t>
      </w:r>
    </w:p>
    <w:p>
      <w:pPr>
        <w:pStyle w:val="BodyText"/>
        <w:spacing w:line="268" w:lineRule="auto" w:before="118"/>
        <w:ind w:right="218"/>
      </w:pPr>
      <w:r>
        <w:rPr/>
        <w:t>Áp dụng điểm a khoản 1 Điều 134; điểm i, s khoản 1, khoản 2 Điều 51, Điều</w:t>
      </w:r>
      <w:r>
        <w:rPr>
          <w:spacing w:val="-6"/>
        </w:rPr>
        <w:t> </w:t>
      </w:r>
      <w:r>
        <w:rPr/>
        <w:t>38 và</w:t>
      </w:r>
      <w:r>
        <w:rPr>
          <w:spacing w:val="-1"/>
        </w:rPr>
        <w:t> </w:t>
      </w:r>
      <w:r>
        <w:rPr/>
        <w:t>Điều</w:t>
      </w:r>
      <w:r>
        <w:rPr>
          <w:spacing w:val="-6"/>
        </w:rPr>
        <w:t> </w:t>
      </w:r>
      <w:r>
        <w:rPr/>
        <w:t>47 Bộ luật hình</w:t>
      </w:r>
      <w:r>
        <w:rPr>
          <w:spacing w:val="-7"/>
        </w:rPr>
        <w:t> </w:t>
      </w:r>
      <w:r>
        <w:rPr/>
        <w:t>sự;</w:t>
      </w:r>
      <w:r>
        <w:rPr>
          <w:spacing w:val="-2"/>
        </w:rPr>
        <w:t> </w:t>
      </w:r>
      <w:r>
        <w:rPr/>
        <w:t>Điều</w:t>
      </w:r>
      <w:r>
        <w:rPr>
          <w:spacing w:val="-6"/>
        </w:rPr>
        <w:t> </w:t>
      </w:r>
      <w:r>
        <w:rPr/>
        <w:t>106, Điều</w:t>
      </w:r>
      <w:r>
        <w:rPr>
          <w:spacing w:val="-6"/>
        </w:rPr>
        <w:t> </w:t>
      </w:r>
      <w:r>
        <w:rPr/>
        <w:t>136 Bộ luật</w:t>
      </w:r>
      <w:r>
        <w:rPr>
          <w:spacing w:val="-2"/>
        </w:rPr>
        <w:t> </w:t>
      </w:r>
      <w:r>
        <w:rPr/>
        <w:t>tố</w:t>
      </w:r>
      <w:r>
        <w:rPr>
          <w:spacing w:val="-2"/>
        </w:rPr>
        <w:t> </w:t>
      </w:r>
      <w:r>
        <w:rPr/>
        <w:t>tụng</w:t>
      </w:r>
      <w:r>
        <w:rPr>
          <w:spacing w:val="-2"/>
        </w:rPr>
        <w:t> </w:t>
      </w:r>
      <w:r>
        <w:rPr/>
        <w:t>hình</w:t>
      </w:r>
      <w:r>
        <w:rPr>
          <w:spacing w:val="-2"/>
        </w:rPr>
        <w:t> </w:t>
      </w:r>
      <w:r>
        <w:rPr/>
        <w:t>sự; Nghị quyết số 326/2016/UBTVQH14 ngày 30/12/2016 của Ủy ban Thường vụ Quốc hội:</w:t>
      </w:r>
    </w:p>
    <w:p>
      <w:pPr>
        <w:pStyle w:val="BodyText"/>
        <w:spacing w:line="268" w:lineRule="auto" w:before="119"/>
        <w:ind w:right="214"/>
      </w:pPr>
      <w:r>
        <w:rPr/>
        <w:t>Tuyên</w:t>
      </w:r>
      <w:r>
        <w:rPr>
          <w:spacing w:val="-5"/>
        </w:rPr>
        <w:t> </w:t>
      </w:r>
      <w:r>
        <w:rPr/>
        <w:t>bố bị</w:t>
      </w:r>
      <w:r>
        <w:rPr>
          <w:spacing w:val="-6"/>
        </w:rPr>
        <w:t> </w:t>
      </w:r>
      <w:r>
        <w:rPr/>
        <w:t>cáo Nguyễn</w:t>
      </w:r>
      <w:r>
        <w:rPr>
          <w:spacing w:val="-5"/>
        </w:rPr>
        <w:t> </w:t>
      </w:r>
      <w:r>
        <w:rPr/>
        <w:t>Tiến</w:t>
      </w:r>
      <w:r>
        <w:rPr>
          <w:spacing w:val="-5"/>
        </w:rPr>
        <w:t> </w:t>
      </w:r>
      <w:r>
        <w:rPr/>
        <w:t>D phạm</w:t>
      </w:r>
      <w:r>
        <w:rPr>
          <w:spacing w:val="-6"/>
        </w:rPr>
        <w:t> </w:t>
      </w:r>
      <w:r>
        <w:rPr/>
        <w:t>tội</w:t>
      </w:r>
      <w:r>
        <w:rPr>
          <w:spacing w:val="-5"/>
        </w:rPr>
        <w:t> </w:t>
      </w:r>
      <w:r>
        <w:rPr/>
        <w:t>“Cố</w:t>
      </w:r>
      <w:r>
        <w:rPr>
          <w:spacing w:val="-1"/>
        </w:rPr>
        <w:t> </w:t>
      </w:r>
      <w:r>
        <w:rPr/>
        <w:t>ý</w:t>
      </w:r>
      <w:r>
        <w:rPr>
          <w:spacing w:val="-1"/>
        </w:rPr>
        <w:t> </w:t>
      </w:r>
      <w:r>
        <w:rPr/>
        <w:t>gây</w:t>
      </w:r>
      <w:r>
        <w:rPr>
          <w:spacing w:val="-5"/>
        </w:rPr>
        <w:t> </w:t>
      </w:r>
      <w:r>
        <w:rPr/>
        <w:t>thương</w:t>
      </w:r>
      <w:r>
        <w:rPr>
          <w:spacing w:val="-5"/>
        </w:rPr>
        <w:t> </w:t>
      </w:r>
      <w:r>
        <w:rPr/>
        <w:t>tích”, xử</w:t>
      </w:r>
      <w:r>
        <w:rPr>
          <w:spacing w:val="-3"/>
        </w:rPr>
        <w:t> </w:t>
      </w:r>
      <w:r>
        <w:rPr/>
        <w:t>phạt Nguyễn Tiến D 12 (Mười hai) tháng tù. Thời hạn chấp hành hình phạt tù tính từ ngày bắt bị cáo đi thi hành án.</w:t>
      </w:r>
    </w:p>
    <w:p>
      <w:pPr>
        <w:pStyle w:val="ListParagraph"/>
        <w:numPr>
          <w:ilvl w:val="0"/>
          <w:numId w:val="4"/>
        </w:numPr>
        <w:tabs>
          <w:tab w:pos="1164" w:val="left" w:leader="none"/>
        </w:tabs>
        <w:spacing w:line="240" w:lineRule="auto" w:before="118" w:after="0"/>
        <w:ind w:left="1163" w:right="0" w:hanging="284"/>
        <w:jc w:val="both"/>
        <w:rPr>
          <w:sz w:val="28"/>
        </w:rPr>
      </w:pPr>
      <w:r>
        <w:rPr>
          <w:sz w:val="28"/>
        </w:rPr>
        <w:t>Án</w:t>
      </w:r>
      <w:r>
        <w:rPr>
          <w:spacing w:val="-7"/>
          <w:sz w:val="28"/>
        </w:rPr>
        <w:t> </w:t>
      </w:r>
      <w:r>
        <w:rPr>
          <w:sz w:val="28"/>
        </w:rPr>
        <w:t>phí</w:t>
      </w:r>
      <w:r>
        <w:rPr>
          <w:spacing w:val="-8"/>
          <w:sz w:val="28"/>
        </w:rPr>
        <w:t> </w:t>
      </w:r>
      <w:r>
        <w:rPr>
          <w:sz w:val="28"/>
        </w:rPr>
        <w:t>HSPT:</w:t>
      </w:r>
      <w:r>
        <w:rPr>
          <w:spacing w:val="-2"/>
          <w:sz w:val="28"/>
        </w:rPr>
        <w:t> </w:t>
      </w:r>
      <w:r>
        <w:rPr>
          <w:sz w:val="28"/>
        </w:rPr>
        <w:t>Bị</w:t>
      </w:r>
      <w:r>
        <w:rPr>
          <w:spacing w:val="-8"/>
          <w:sz w:val="28"/>
        </w:rPr>
        <w:t> </w:t>
      </w:r>
      <w:r>
        <w:rPr>
          <w:sz w:val="28"/>
        </w:rPr>
        <w:t>cáo</w:t>
      </w:r>
      <w:r>
        <w:rPr>
          <w:spacing w:val="1"/>
          <w:sz w:val="28"/>
        </w:rPr>
        <w:t> </w:t>
      </w:r>
      <w:r>
        <w:rPr>
          <w:sz w:val="28"/>
        </w:rPr>
        <w:t>Nguyễn</w:t>
      </w:r>
      <w:r>
        <w:rPr>
          <w:spacing w:val="-3"/>
          <w:sz w:val="28"/>
        </w:rPr>
        <w:t> </w:t>
      </w:r>
      <w:r>
        <w:rPr>
          <w:sz w:val="28"/>
        </w:rPr>
        <w:t>Tiến</w:t>
      </w:r>
      <w:r>
        <w:rPr>
          <w:spacing w:val="-6"/>
          <w:sz w:val="28"/>
        </w:rPr>
        <w:t> </w:t>
      </w:r>
      <w:r>
        <w:rPr>
          <w:sz w:val="28"/>
        </w:rPr>
        <w:t>D phải</w:t>
      </w:r>
      <w:r>
        <w:rPr>
          <w:spacing w:val="-8"/>
          <w:sz w:val="28"/>
        </w:rPr>
        <w:t> </w:t>
      </w:r>
      <w:r>
        <w:rPr>
          <w:sz w:val="28"/>
        </w:rPr>
        <w:t>chịu</w:t>
      </w:r>
      <w:r>
        <w:rPr>
          <w:spacing w:val="-8"/>
          <w:sz w:val="28"/>
        </w:rPr>
        <w:t> </w:t>
      </w:r>
      <w:r>
        <w:rPr>
          <w:sz w:val="28"/>
        </w:rPr>
        <w:t>200.000</w:t>
      </w:r>
      <w:r>
        <w:rPr>
          <w:spacing w:val="-2"/>
          <w:sz w:val="28"/>
        </w:rPr>
        <w:t> đồng.</w:t>
      </w:r>
    </w:p>
    <w:p>
      <w:pPr>
        <w:pStyle w:val="ListParagraph"/>
        <w:numPr>
          <w:ilvl w:val="0"/>
          <w:numId w:val="4"/>
        </w:numPr>
        <w:tabs>
          <w:tab w:pos="1187" w:val="left" w:leader="none"/>
        </w:tabs>
        <w:spacing w:line="268" w:lineRule="auto" w:before="158" w:after="0"/>
        <w:ind w:left="159" w:right="223" w:firstLine="720"/>
        <w:jc w:val="both"/>
        <w:rPr>
          <w:sz w:val="28"/>
        </w:rPr>
      </w:pPr>
      <w:r>
        <w:rPr>
          <w:sz w:val="28"/>
        </w:rPr>
        <w:t>Các quyết định khác của án sơ thẩm không có kháng cáo, kháng nghị có hiệu lực pháp luật kể từ ngày hết thời hạn kháng cáo, kháng nghị.</w:t>
      </w:r>
    </w:p>
    <w:p>
      <w:pPr>
        <w:pStyle w:val="BodyText"/>
        <w:spacing w:before="100"/>
        <w:ind w:left="880" w:firstLine="0"/>
      </w:pPr>
      <w:r>
        <w:rPr/>
        <w:t>Bản</w:t>
      </w:r>
      <w:r>
        <w:rPr>
          <w:spacing w:val="-7"/>
        </w:rPr>
        <w:t> </w:t>
      </w:r>
      <w:r>
        <w:rPr/>
        <w:t>án</w:t>
      </w:r>
      <w:r>
        <w:rPr>
          <w:spacing w:val="-6"/>
        </w:rPr>
        <w:t> </w:t>
      </w:r>
      <w:r>
        <w:rPr/>
        <w:t>phúc</w:t>
      </w:r>
      <w:r>
        <w:rPr>
          <w:spacing w:val="-2"/>
        </w:rPr>
        <w:t> </w:t>
      </w:r>
      <w:r>
        <w:rPr/>
        <w:t>thẩm</w:t>
      </w:r>
      <w:r>
        <w:rPr>
          <w:spacing w:val="-12"/>
        </w:rPr>
        <w:t> </w:t>
      </w:r>
      <w:r>
        <w:rPr/>
        <w:t>có</w:t>
      </w:r>
      <w:r>
        <w:rPr>
          <w:spacing w:val="2"/>
        </w:rPr>
        <w:t> </w:t>
      </w:r>
      <w:r>
        <w:rPr/>
        <w:t>hiệu</w:t>
      </w:r>
      <w:r>
        <w:rPr>
          <w:spacing w:val="-3"/>
        </w:rPr>
        <w:t> </w:t>
      </w:r>
      <w:r>
        <w:rPr/>
        <w:t>lực</w:t>
      </w:r>
      <w:r>
        <w:rPr>
          <w:spacing w:val="-1"/>
        </w:rPr>
        <w:t> </w:t>
      </w:r>
      <w:r>
        <w:rPr/>
        <w:t>pháp</w:t>
      </w:r>
      <w:r>
        <w:rPr>
          <w:spacing w:val="-3"/>
        </w:rPr>
        <w:t> </w:t>
      </w:r>
      <w:r>
        <w:rPr/>
        <w:t>luật</w:t>
      </w:r>
      <w:r>
        <w:rPr>
          <w:spacing w:val="-3"/>
        </w:rPr>
        <w:t> </w:t>
      </w:r>
      <w:r>
        <w:rPr/>
        <w:t>kể</w:t>
      </w:r>
      <w:r>
        <w:rPr>
          <w:spacing w:val="-2"/>
        </w:rPr>
        <w:t> </w:t>
      </w:r>
      <w:r>
        <w:rPr/>
        <w:t>từ</w:t>
      </w:r>
      <w:r>
        <w:rPr>
          <w:spacing w:val="-1"/>
        </w:rPr>
        <w:t> </w:t>
      </w:r>
      <w:r>
        <w:rPr/>
        <w:t>ngày</w:t>
      </w:r>
      <w:r>
        <w:rPr>
          <w:spacing w:val="-6"/>
        </w:rPr>
        <w:t> </w:t>
      </w:r>
      <w:r>
        <w:rPr/>
        <w:t>tuyên</w:t>
      </w:r>
      <w:r>
        <w:rPr>
          <w:spacing w:val="-7"/>
        </w:rPr>
        <w:t> </w:t>
      </w:r>
      <w:r>
        <w:rPr>
          <w:spacing w:val="-2"/>
        </w:rPr>
        <w:t>án./.</w:t>
      </w:r>
    </w:p>
    <w:p>
      <w:pPr>
        <w:pStyle w:val="BodyText"/>
        <w:spacing w:before="7"/>
        <w:ind w:left="0" w:firstLine="0"/>
        <w:jc w:val="left"/>
        <w:rPr>
          <w:sz w:val="25"/>
        </w:rPr>
      </w:pPr>
    </w:p>
    <w:tbl>
      <w:tblPr>
        <w:tblW w:w="0" w:type="auto"/>
        <w:jc w:val="left"/>
        <w:tblInd w:w="1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348"/>
        <w:gridCol w:w="4878"/>
      </w:tblGrid>
      <w:tr>
        <w:trPr>
          <w:trHeight w:val="2582" w:hRule="atLeast"/>
        </w:trPr>
        <w:tc>
          <w:tcPr>
            <w:tcW w:w="4348" w:type="dxa"/>
          </w:tcPr>
          <w:p>
            <w:pPr>
              <w:pStyle w:val="TableParagraph"/>
              <w:spacing w:line="287" w:lineRule="exact"/>
              <w:ind w:left="50"/>
              <w:rPr>
                <w:b/>
                <w:sz w:val="26"/>
              </w:rPr>
            </w:pPr>
            <w:r>
              <w:rPr>
                <w:b/>
                <w:sz w:val="26"/>
              </w:rPr>
              <w:t>Nơi</w:t>
            </w:r>
            <w:r>
              <w:rPr>
                <w:b/>
                <w:spacing w:val="-5"/>
                <w:sz w:val="26"/>
              </w:rPr>
              <w:t> </w:t>
            </w:r>
            <w:r>
              <w:rPr>
                <w:b/>
                <w:spacing w:val="-2"/>
                <w:sz w:val="26"/>
              </w:rPr>
              <w:t>nhận:</w:t>
            </w:r>
          </w:p>
          <w:p>
            <w:pPr>
              <w:pStyle w:val="TableParagraph"/>
              <w:numPr>
                <w:ilvl w:val="0"/>
                <w:numId w:val="5"/>
              </w:numPr>
              <w:tabs>
                <w:tab w:pos="195" w:val="left" w:leader="none"/>
              </w:tabs>
              <w:spacing w:line="240" w:lineRule="auto" w:before="55" w:after="0"/>
              <w:ind w:left="194" w:right="0" w:hanging="145"/>
              <w:jc w:val="left"/>
              <w:rPr>
                <w:sz w:val="24"/>
              </w:rPr>
            </w:pPr>
            <w:r>
              <w:rPr>
                <w:sz w:val="24"/>
              </w:rPr>
              <w:t>TAND</w:t>
            </w:r>
            <w:r>
              <w:rPr>
                <w:spacing w:val="-5"/>
                <w:sz w:val="24"/>
              </w:rPr>
              <w:t> </w:t>
            </w:r>
            <w:r>
              <w:rPr>
                <w:sz w:val="24"/>
              </w:rPr>
              <w:t>cấp</w:t>
            </w:r>
            <w:r>
              <w:rPr>
                <w:spacing w:val="-4"/>
                <w:sz w:val="24"/>
              </w:rPr>
              <w:t> </w:t>
            </w:r>
            <w:r>
              <w:rPr>
                <w:sz w:val="24"/>
              </w:rPr>
              <w:t>cao</w:t>
            </w:r>
            <w:r>
              <w:rPr>
                <w:spacing w:val="-9"/>
                <w:sz w:val="24"/>
              </w:rPr>
              <w:t> </w:t>
            </w:r>
            <w:r>
              <w:rPr>
                <w:sz w:val="24"/>
              </w:rPr>
              <w:t>tại</w:t>
            </w:r>
            <w:r>
              <w:rPr>
                <w:spacing w:val="-12"/>
                <w:sz w:val="24"/>
              </w:rPr>
              <w:t> </w:t>
            </w:r>
            <w:r>
              <w:rPr>
                <w:sz w:val="24"/>
              </w:rPr>
              <w:t>Hà</w:t>
            </w:r>
            <w:r>
              <w:rPr>
                <w:spacing w:val="-6"/>
                <w:sz w:val="24"/>
              </w:rPr>
              <w:t> </w:t>
            </w:r>
            <w:r>
              <w:rPr>
                <w:spacing w:val="-4"/>
                <w:sz w:val="24"/>
              </w:rPr>
              <w:t>Nội;</w:t>
            </w:r>
          </w:p>
          <w:p>
            <w:pPr>
              <w:pStyle w:val="TableParagraph"/>
              <w:numPr>
                <w:ilvl w:val="0"/>
                <w:numId w:val="5"/>
              </w:numPr>
              <w:tabs>
                <w:tab w:pos="205" w:val="left" w:leader="none"/>
              </w:tabs>
              <w:spacing w:line="319" w:lineRule="exact" w:before="9" w:after="0"/>
              <w:ind w:left="204" w:right="0" w:hanging="155"/>
              <w:jc w:val="left"/>
              <w:rPr>
                <w:b/>
                <w:sz w:val="28"/>
              </w:rPr>
            </w:pPr>
            <w:r>
              <w:rPr>
                <w:sz w:val="24"/>
              </w:rPr>
              <w:t>VKSND</w:t>
            </w:r>
            <w:r>
              <w:rPr>
                <w:spacing w:val="-5"/>
                <w:sz w:val="24"/>
              </w:rPr>
              <w:t> </w:t>
            </w:r>
            <w:r>
              <w:rPr>
                <w:sz w:val="24"/>
              </w:rPr>
              <w:t>tỉnh</w:t>
            </w:r>
            <w:r>
              <w:rPr>
                <w:spacing w:val="-5"/>
                <w:sz w:val="24"/>
              </w:rPr>
              <w:t> </w:t>
            </w:r>
            <w:r>
              <w:rPr>
                <w:sz w:val="24"/>
              </w:rPr>
              <w:t>Hà</w:t>
            </w:r>
            <w:r>
              <w:rPr>
                <w:spacing w:val="-3"/>
                <w:sz w:val="24"/>
              </w:rPr>
              <w:t> </w:t>
            </w:r>
            <w:r>
              <w:rPr>
                <w:spacing w:val="-4"/>
                <w:sz w:val="24"/>
              </w:rPr>
              <w:t>Nam;</w:t>
            </w:r>
          </w:p>
          <w:p>
            <w:pPr>
              <w:pStyle w:val="TableParagraph"/>
              <w:numPr>
                <w:ilvl w:val="0"/>
                <w:numId w:val="5"/>
              </w:numPr>
              <w:tabs>
                <w:tab w:pos="195" w:val="left" w:leader="none"/>
              </w:tabs>
              <w:spacing w:line="273" w:lineRule="exact" w:before="0" w:after="0"/>
              <w:ind w:left="194" w:right="0" w:hanging="145"/>
              <w:jc w:val="left"/>
              <w:rPr>
                <w:sz w:val="24"/>
              </w:rPr>
            </w:pPr>
            <w:r>
              <w:rPr>
                <w:sz w:val="24"/>
              </w:rPr>
              <w:t>TAND,</w:t>
            </w:r>
            <w:r>
              <w:rPr>
                <w:spacing w:val="-4"/>
                <w:sz w:val="24"/>
              </w:rPr>
              <w:t> </w:t>
            </w:r>
            <w:r>
              <w:rPr>
                <w:sz w:val="24"/>
              </w:rPr>
              <w:t>VKSND</w:t>
            </w:r>
            <w:r>
              <w:rPr>
                <w:spacing w:val="-6"/>
                <w:sz w:val="24"/>
              </w:rPr>
              <w:t> </w:t>
            </w:r>
            <w:r>
              <w:rPr>
                <w:sz w:val="24"/>
              </w:rPr>
              <w:t>huyện</w:t>
            </w:r>
            <w:r>
              <w:rPr>
                <w:spacing w:val="-10"/>
                <w:sz w:val="24"/>
              </w:rPr>
              <w:t> </w:t>
            </w:r>
            <w:r>
              <w:rPr>
                <w:sz w:val="24"/>
              </w:rPr>
              <w:t>Thanh</w:t>
            </w:r>
            <w:r>
              <w:rPr>
                <w:spacing w:val="-10"/>
                <w:sz w:val="24"/>
              </w:rPr>
              <w:t> </w:t>
            </w:r>
            <w:r>
              <w:rPr>
                <w:spacing w:val="-4"/>
                <w:sz w:val="24"/>
              </w:rPr>
              <w:t>Liêm;</w:t>
            </w:r>
          </w:p>
          <w:p>
            <w:pPr>
              <w:pStyle w:val="TableParagraph"/>
              <w:numPr>
                <w:ilvl w:val="0"/>
                <w:numId w:val="5"/>
              </w:numPr>
              <w:tabs>
                <w:tab w:pos="195" w:val="left" w:leader="none"/>
              </w:tabs>
              <w:spacing w:line="240" w:lineRule="auto" w:before="65" w:after="0"/>
              <w:ind w:left="194" w:right="0" w:hanging="145"/>
              <w:jc w:val="left"/>
              <w:rPr>
                <w:sz w:val="24"/>
              </w:rPr>
            </w:pPr>
            <w:r>
              <w:rPr>
                <w:sz w:val="24"/>
              </w:rPr>
              <w:t>Chi</w:t>
            </w:r>
            <w:r>
              <w:rPr>
                <w:spacing w:val="-15"/>
                <w:sz w:val="24"/>
              </w:rPr>
              <w:t> </w:t>
            </w:r>
            <w:r>
              <w:rPr>
                <w:sz w:val="24"/>
              </w:rPr>
              <w:t>cục</w:t>
            </w:r>
            <w:r>
              <w:rPr>
                <w:spacing w:val="-7"/>
                <w:sz w:val="24"/>
              </w:rPr>
              <w:t> </w:t>
            </w:r>
            <w:r>
              <w:rPr>
                <w:sz w:val="24"/>
              </w:rPr>
              <w:t>THADS</w:t>
            </w:r>
            <w:r>
              <w:rPr>
                <w:spacing w:val="-6"/>
                <w:sz w:val="24"/>
              </w:rPr>
              <w:t> </w:t>
            </w:r>
            <w:r>
              <w:rPr>
                <w:sz w:val="24"/>
              </w:rPr>
              <w:t>huyện</w:t>
            </w:r>
            <w:r>
              <w:rPr>
                <w:spacing w:val="-11"/>
                <w:sz w:val="24"/>
              </w:rPr>
              <w:t> </w:t>
            </w:r>
            <w:r>
              <w:rPr>
                <w:sz w:val="24"/>
              </w:rPr>
              <w:t>Thanh</w:t>
            </w:r>
            <w:r>
              <w:rPr>
                <w:spacing w:val="-10"/>
                <w:sz w:val="24"/>
              </w:rPr>
              <w:t> </w:t>
            </w:r>
            <w:r>
              <w:rPr>
                <w:spacing w:val="-4"/>
                <w:sz w:val="24"/>
              </w:rPr>
              <w:t>Liêm;</w:t>
            </w:r>
          </w:p>
          <w:p>
            <w:pPr>
              <w:pStyle w:val="TableParagraph"/>
              <w:numPr>
                <w:ilvl w:val="0"/>
                <w:numId w:val="5"/>
              </w:numPr>
              <w:tabs>
                <w:tab w:pos="195" w:val="left" w:leader="none"/>
              </w:tabs>
              <w:spacing w:line="240" w:lineRule="auto" w:before="65" w:after="0"/>
              <w:ind w:left="194" w:right="0" w:hanging="145"/>
              <w:jc w:val="left"/>
              <w:rPr>
                <w:sz w:val="24"/>
              </w:rPr>
            </w:pPr>
            <w:r>
              <w:rPr>
                <w:sz w:val="24"/>
              </w:rPr>
              <w:t>Phòng</w:t>
            </w:r>
            <w:r>
              <w:rPr>
                <w:spacing w:val="-7"/>
                <w:sz w:val="24"/>
              </w:rPr>
              <w:t> </w:t>
            </w:r>
            <w:r>
              <w:rPr>
                <w:sz w:val="24"/>
              </w:rPr>
              <w:t>hồ</w:t>
            </w:r>
            <w:r>
              <w:rPr>
                <w:spacing w:val="-2"/>
                <w:sz w:val="24"/>
              </w:rPr>
              <w:t> </w:t>
            </w:r>
            <w:r>
              <w:rPr>
                <w:sz w:val="24"/>
              </w:rPr>
              <w:t>sơ</w:t>
            </w:r>
            <w:r>
              <w:rPr>
                <w:spacing w:val="-8"/>
                <w:sz w:val="24"/>
              </w:rPr>
              <w:t> </w:t>
            </w:r>
            <w:r>
              <w:rPr>
                <w:sz w:val="24"/>
              </w:rPr>
              <w:t>nghiệp</w:t>
            </w:r>
            <w:r>
              <w:rPr>
                <w:spacing w:val="-2"/>
                <w:sz w:val="24"/>
              </w:rPr>
              <w:t> </w:t>
            </w:r>
            <w:r>
              <w:rPr>
                <w:sz w:val="24"/>
              </w:rPr>
              <w:t>vụ</w:t>
            </w:r>
            <w:r>
              <w:rPr>
                <w:spacing w:val="-6"/>
                <w:sz w:val="24"/>
              </w:rPr>
              <w:t> </w:t>
            </w:r>
            <w:r>
              <w:rPr>
                <w:sz w:val="24"/>
              </w:rPr>
              <w:t>CA</w:t>
            </w:r>
            <w:r>
              <w:rPr>
                <w:spacing w:val="-12"/>
                <w:sz w:val="24"/>
              </w:rPr>
              <w:t> </w:t>
            </w:r>
            <w:r>
              <w:rPr>
                <w:sz w:val="24"/>
              </w:rPr>
              <w:t>tỉnh</w:t>
            </w:r>
            <w:r>
              <w:rPr>
                <w:spacing w:val="-10"/>
                <w:sz w:val="24"/>
              </w:rPr>
              <w:t> </w:t>
            </w:r>
            <w:r>
              <w:rPr>
                <w:sz w:val="24"/>
              </w:rPr>
              <w:t>Hà</w:t>
            </w:r>
            <w:r>
              <w:rPr>
                <w:spacing w:val="-8"/>
                <w:sz w:val="24"/>
              </w:rPr>
              <w:t> </w:t>
            </w:r>
            <w:r>
              <w:rPr>
                <w:spacing w:val="-4"/>
                <w:sz w:val="24"/>
              </w:rPr>
              <w:t>Nam;</w:t>
            </w:r>
          </w:p>
          <w:p>
            <w:pPr>
              <w:pStyle w:val="TableParagraph"/>
              <w:numPr>
                <w:ilvl w:val="0"/>
                <w:numId w:val="5"/>
              </w:numPr>
              <w:tabs>
                <w:tab w:pos="195" w:val="left" w:leader="none"/>
              </w:tabs>
              <w:spacing w:line="240" w:lineRule="auto" w:before="65" w:after="0"/>
              <w:ind w:left="194" w:right="0" w:hanging="145"/>
              <w:jc w:val="left"/>
              <w:rPr>
                <w:sz w:val="24"/>
              </w:rPr>
            </w:pPr>
            <w:r>
              <w:rPr>
                <w:sz w:val="24"/>
              </w:rPr>
              <w:t>Bị</w:t>
            </w:r>
            <w:r>
              <w:rPr>
                <w:spacing w:val="-10"/>
                <w:sz w:val="24"/>
              </w:rPr>
              <w:t> </w:t>
            </w:r>
            <w:r>
              <w:rPr>
                <w:sz w:val="24"/>
              </w:rPr>
              <w:t>cáo;</w:t>
            </w:r>
            <w:r>
              <w:rPr>
                <w:spacing w:val="-6"/>
                <w:sz w:val="24"/>
              </w:rPr>
              <w:t> </w:t>
            </w:r>
            <w:r>
              <w:rPr>
                <w:sz w:val="24"/>
              </w:rPr>
              <w:t>Bị</w:t>
            </w:r>
            <w:r>
              <w:rPr>
                <w:spacing w:val="-6"/>
                <w:sz w:val="24"/>
              </w:rPr>
              <w:t> </w:t>
            </w:r>
            <w:r>
              <w:rPr>
                <w:spacing w:val="-4"/>
                <w:sz w:val="24"/>
              </w:rPr>
              <w:t>hại;</w:t>
            </w:r>
          </w:p>
          <w:p>
            <w:pPr>
              <w:pStyle w:val="TableParagraph"/>
              <w:numPr>
                <w:ilvl w:val="0"/>
                <w:numId w:val="5"/>
              </w:numPr>
              <w:tabs>
                <w:tab w:pos="195" w:val="left" w:leader="none"/>
              </w:tabs>
              <w:spacing w:line="256" w:lineRule="exact" w:before="64" w:after="0"/>
              <w:ind w:left="194" w:right="0" w:hanging="145"/>
              <w:jc w:val="left"/>
              <w:rPr>
                <w:sz w:val="24"/>
              </w:rPr>
            </w:pPr>
            <w:r>
              <w:rPr>
                <w:sz w:val="24"/>
              </w:rPr>
              <w:t>Lưu</w:t>
            </w:r>
            <w:r>
              <w:rPr>
                <w:spacing w:val="-5"/>
                <w:sz w:val="24"/>
              </w:rPr>
              <w:t> </w:t>
            </w:r>
            <w:r>
              <w:rPr>
                <w:sz w:val="24"/>
              </w:rPr>
              <w:t>hồ</w:t>
            </w:r>
            <w:r>
              <w:rPr>
                <w:spacing w:val="-1"/>
                <w:sz w:val="24"/>
              </w:rPr>
              <w:t> </w:t>
            </w:r>
            <w:r>
              <w:rPr>
                <w:sz w:val="24"/>
              </w:rPr>
              <w:t>sơ</w:t>
            </w:r>
            <w:r>
              <w:rPr>
                <w:spacing w:val="-5"/>
                <w:sz w:val="24"/>
              </w:rPr>
              <w:t> </w:t>
            </w:r>
            <w:r>
              <w:rPr>
                <w:sz w:val="24"/>
              </w:rPr>
              <w:t>VA;</w:t>
            </w:r>
            <w:r>
              <w:rPr>
                <w:spacing w:val="-7"/>
                <w:sz w:val="24"/>
              </w:rPr>
              <w:t> </w:t>
            </w:r>
            <w:r>
              <w:rPr>
                <w:sz w:val="24"/>
              </w:rPr>
              <w:t>Tòa</w:t>
            </w:r>
            <w:r>
              <w:rPr>
                <w:spacing w:val="-5"/>
                <w:sz w:val="24"/>
              </w:rPr>
              <w:t> </w:t>
            </w:r>
            <w:r>
              <w:rPr>
                <w:sz w:val="24"/>
              </w:rPr>
              <w:t>HS,</w:t>
            </w:r>
            <w:r>
              <w:rPr>
                <w:spacing w:val="-1"/>
                <w:sz w:val="24"/>
              </w:rPr>
              <w:t> </w:t>
            </w:r>
            <w:r>
              <w:rPr>
                <w:spacing w:val="-4"/>
                <w:sz w:val="24"/>
              </w:rPr>
              <w:t>HCTP.</w:t>
            </w:r>
          </w:p>
        </w:tc>
        <w:tc>
          <w:tcPr>
            <w:tcW w:w="4878" w:type="dxa"/>
          </w:tcPr>
          <w:p>
            <w:pPr>
              <w:pStyle w:val="TableParagraph"/>
              <w:spacing w:line="292" w:lineRule="exact"/>
              <w:ind w:left="200" w:right="55"/>
              <w:jc w:val="center"/>
              <w:rPr>
                <w:b/>
                <w:sz w:val="26"/>
              </w:rPr>
            </w:pPr>
            <w:r>
              <w:rPr>
                <w:b/>
                <w:sz w:val="26"/>
              </w:rPr>
              <w:t>TM.</w:t>
            </w:r>
            <w:r>
              <w:rPr>
                <w:b/>
                <w:spacing w:val="-4"/>
                <w:sz w:val="26"/>
              </w:rPr>
              <w:t> </w:t>
            </w:r>
            <w:r>
              <w:rPr>
                <w:b/>
                <w:sz w:val="26"/>
              </w:rPr>
              <w:t>HỘI</w:t>
            </w:r>
            <w:r>
              <w:rPr>
                <w:b/>
                <w:spacing w:val="-6"/>
                <w:sz w:val="26"/>
              </w:rPr>
              <w:t> </w:t>
            </w:r>
            <w:r>
              <w:rPr>
                <w:b/>
                <w:sz w:val="26"/>
              </w:rPr>
              <w:t>ĐỒNG</w:t>
            </w:r>
            <w:r>
              <w:rPr>
                <w:b/>
                <w:spacing w:val="-10"/>
                <w:sz w:val="26"/>
              </w:rPr>
              <w:t> </w:t>
            </w:r>
            <w:r>
              <w:rPr>
                <w:b/>
                <w:sz w:val="26"/>
              </w:rPr>
              <w:t>XÉT</w:t>
            </w:r>
            <w:r>
              <w:rPr>
                <w:b/>
                <w:spacing w:val="-6"/>
                <w:sz w:val="26"/>
              </w:rPr>
              <w:t> </w:t>
            </w:r>
            <w:r>
              <w:rPr>
                <w:b/>
                <w:sz w:val="26"/>
              </w:rPr>
              <w:t>XỬ</w:t>
            </w:r>
            <w:r>
              <w:rPr>
                <w:b/>
                <w:spacing w:val="-5"/>
                <w:sz w:val="26"/>
              </w:rPr>
              <w:t> </w:t>
            </w:r>
            <w:r>
              <w:rPr>
                <w:b/>
                <w:sz w:val="26"/>
              </w:rPr>
              <w:t>PHÚC</w:t>
            </w:r>
            <w:r>
              <w:rPr>
                <w:b/>
                <w:spacing w:val="-5"/>
                <w:sz w:val="26"/>
              </w:rPr>
              <w:t> </w:t>
            </w:r>
            <w:r>
              <w:rPr>
                <w:b/>
                <w:spacing w:val="-4"/>
                <w:sz w:val="26"/>
              </w:rPr>
              <w:t>THẨM</w:t>
            </w:r>
          </w:p>
          <w:p>
            <w:pPr>
              <w:pStyle w:val="TableParagraph"/>
              <w:spacing w:before="18"/>
              <w:ind w:left="192" w:right="55"/>
              <w:jc w:val="center"/>
              <w:rPr>
                <w:b/>
                <w:sz w:val="28"/>
              </w:rPr>
            </w:pPr>
            <w:r>
              <w:rPr>
                <w:b/>
                <w:sz w:val="28"/>
              </w:rPr>
              <w:t>Thẩm</w:t>
            </w:r>
            <w:r>
              <w:rPr>
                <w:b/>
                <w:spacing w:val="-5"/>
                <w:sz w:val="28"/>
              </w:rPr>
              <w:t> </w:t>
            </w:r>
            <w:r>
              <w:rPr>
                <w:b/>
                <w:sz w:val="28"/>
              </w:rPr>
              <w:t>phán-</w:t>
            </w:r>
            <w:r>
              <w:rPr>
                <w:b/>
                <w:spacing w:val="-4"/>
                <w:sz w:val="28"/>
              </w:rPr>
              <w:t> </w:t>
            </w:r>
            <w:r>
              <w:rPr>
                <w:b/>
                <w:sz w:val="28"/>
              </w:rPr>
              <w:t>Chủ</w:t>
            </w:r>
            <w:r>
              <w:rPr>
                <w:b/>
                <w:spacing w:val="-8"/>
                <w:sz w:val="28"/>
              </w:rPr>
              <w:t> </w:t>
            </w:r>
            <w:r>
              <w:rPr>
                <w:b/>
                <w:sz w:val="28"/>
              </w:rPr>
              <w:t>toạ</w:t>
            </w:r>
            <w:r>
              <w:rPr>
                <w:b/>
                <w:spacing w:val="-3"/>
                <w:sz w:val="28"/>
              </w:rPr>
              <w:t> </w:t>
            </w:r>
            <w:r>
              <w:rPr>
                <w:b/>
                <w:sz w:val="28"/>
              </w:rPr>
              <w:t>phiên</w:t>
            </w:r>
            <w:r>
              <w:rPr>
                <w:b/>
                <w:spacing w:val="-9"/>
                <w:sz w:val="28"/>
              </w:rPr>
              <w:t> </w:t>
            </w:r>
            <w:r>
              <w:rPr>
                <w:b/>
                <w:spacing w:val="-5"/>
                <w:sz w:val="28"/>
              </w:rPr>
              <w:t>toà</w:t>
            </w:r>
          </w:p>
          <w:p>
            <w:pPr>
              <w:pStyle w:val="TableParagraph"/>
              <w:spacing w:before="14"/>
              <w:ind w:left="200" w:right="55"/>
              <w:jc w:val="center"/>
              <w:rPr>
                <w:i/>
                <w:sz w:val="28"/>
              </w:rPr>
            </w:pPr>
            <w:r>
              <w:rPr>
                <w:i/>
                <w:sz w:val="28"/>
              </w:rPr>
              <w:t>(Đã</w:t>
            </w:r>
            <w:r>
              <w:rPr>
                <w:i/>
                <w:spacing w:val="-6"/>
                <w:sz w:val="28"/>
              </w:rPr>
              <w:t> </w:t>
            </w:r>
            <w:r>
              <w:rPr>
                <w:i/>
                <w:spacing w:val="-5"/>
                <w:sz w:val="28"/>
              </w:rPr>
              <w:t>ký)</w:t>
            </w:r>
          </w:p>
          <w:p>
            <w:pPr>
              <w:pStyle w:val="TableParagraph"/>
              <w:ind w:left="0"/>
              <w:rPr>
                <w:sz w:val="30"/>
              </w:rPr>
            </w:pPr>
          </w:p>
          <w:p>
            <w:pPr>
              <w:pStyle w:val="TableParagraph"/>
              <w:ind w:left="0"/>
              <w:rPr>
                <w:sz w:val="30"/>
              </w:rPr>
            </w:pPr>
          </w:p>
          <w:p>
            <w:pPr>
              <w:pStyle w:val="TableParagraph"/>
              <w:spacing w:before="6"/>
              <w:ind w:left="0"/>
              <w:rPr>
                <w:sz w:val="43"/>
              </w:rPr>
            </w:pPr>
          </w:p>
          <w:p>
            <w:pPr>
              <w:pStyle w:val="TableParagraph"/>
              <w:ind w:left="196" w:right="55"/>
              <w:jc w:val="center"/>
              <w:rPr>
                <w:b/>
                <w:sz w:val="28"/>
              </w:rPr>
            </w:pPr>
            <w:r>
              <w:rPr>
                <w:b/>
                <w:sz w:val="28"/>
              </w:rPr>
              <w:t>Nguyễn</w:t>
            </w:r>
            <w:r>
              <w:rPr>
                <w:b/>
                <w:spacing w:val="-11"/>
                <w:sz w:val="28"/>
              </w:rPr>
              <w:t> </w:t>
            </w:r>
            <w:r>
              <w:rPr>
                <w:b/>
                <w:sz w:val="28"/>
              </w:rPr>
              <w:t>Mạnh</w:t>
            </w:r>
            <w:r>
              <w:rPr>
                <w:b/>
                <w:spacing w:val="-7"/>
                <w:sz w:val="28"/>
              </w:rPr>
              <w:t> </w:t>
            </w:r>
            <w:r>
              <w:rPr>
                <w:b/>
                <w:spacing w:val="-4"/>
                <w:sz w:val="28"/>
              </w:rPr>
              <w:t>Hùng</w:t>
            </w:r>
          </w:p>
        </w:tc>
      </w:tr>
    </w:tbl>
    <w:sectPr>
      <w:pgSz w:w="11910" w:h="16840"/>
      <w:pgMar w:top="1080" w:bottom="280" w:left="1540" w:right="9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4">
    <w:multiLevelType w:val="hybridMultilevel"/>
    <w:lvl w:ilvl="0">
      <w:start w:val="0"/>
      <w:numFmt w:val="bullet"/>
      <w:lvlText w:val="-"/>
      <w:lvlJc w:val="left"/>
      <w:pPr>
        <w:ind w:left="194" w:hanging="145"/>
      </w:pPr>
      <w:rPr>
        <w:rFonts w:hint="default" w:ascii="Times New Roman" w:hAnsi="Times New Roman" w:eastAsia="Times New Roman" w:cs="Times New Roman"/>
        <w:w w:val="99"/>
        <w:lang w:val="vi" w:eastAsia="en-US" w:bidi="ar-SA"/>
      </w:rPr>
    </w:lvl>
    <w:lvl w:ilvl="1">
      <w:start w:val="0"/>
      <w:numFmt w:val="bullet"/>
      <w:lvlText w:val="•"/>
      <w:lvlJc w:val="left"/>
      <w:pPr>
        <w:ind w:left="614" w:hanging="145"/>
      </w:pPr>
      <w:rPr>
        <w:rFonts w:hint="default"/>
        <w:lang w:val="vi" w:eastAsia="en-US" w:bidi="ar-SA"/>
      </w:rPr>
    </w:lvl>
    <w:lvl w:ilvl="2">
      <w:start w:val="0"/>
      <w:numFmt w:val="bullet"/>
      <w:lvlText w:val="•"/>
      <w:lvlJc w:val="left"/>
      <w:pPr>
        <w:ind w:left="1029" w:hanging="145"/>
      </w:pPr>
      <w:rPr>
        <w:rFonts w:hint="default"/>
        <w:lang w:val="vi" w:eastAsia="en-US" w:bidi="ar-SA"/>
      </w:rPr>
    </w:lvl>
    <w:lvl w:ilvl="3">
      <w:start w:val="0"/>
      <w:numFmt w:val="bullet"/>
      <w:lvlText w:val="•"/>
      <w:lvlJc w:val="left"/>
      <w:pPr>
        <w:ind w:left="1444" w:hanging="145"/>
      </w:pPr>
      <w:rPr>
        <w:rFonts w:hint="default"/>
        <w:lang w:val="vi" w:eastAsia="en-US" w:bidi="ar-SA"/>
      </w:rPr>
    </w:lvl>
    <w:lvl w:ilvl="4">
      <w:start w:val="0"/>
      <w:numFmt w:val="bullet"/>
      <w:lvlText w:val="•"/>
      <w:lvlJc w:val="left"/>
      <w:pPr>
        <w:ind w:left="1859" w:hanging="145"/>
      </w:pPr>
      <w:rPr>
        <w:rFonts w:hint="default"/>
        <w:lang w:val="vi" w:eastAsia="en-US" w:bidi="ar-SA"/>
      </w:rPr>
    </w:lvl>
    <w:lvl w:ilvl="5">
      <w:start w:val="0"/>
      <w:numFmt w:val="bullet"/>
      <w:lvlText w:val="•"/>
      <w:lvlJc w:val="left"/>
      <w:pPr>
        <w:ind w:left="2274" w:hanging="145"/>
      </w:pPr>
      <w:rPr>
        <w:rFonts w:hint="default"/>
        <w:lang w:val="vi" w:eastAsia="en-US" w:bidi="ar-SA"/>
      </w:rPr>
    </w:lvl>
    <w:lvl w:ilvl="6">
      <w:start w:val="0"/>
      <w:numFmt w:val="bullet"/>
      <w:lvlText w:val="•"/>
      <w:lvlJc w:val="left"/>
      <w:pPr>
        <w:ind w:left="2688" w:hanging="145"/>
      </w:pPr>
      <w:rPr>
        <w:rFonts w:hint="default"/>
        <w:lang w:val="vi" w:eastAsia="en-US" w:bidi="ar-SA"/>
      </w:rPr>
    </w:lvl>
    <w:lvl w:ilvl="7">
      <w:start w:val="0"/>
      <w:numFmt w:val="bullet"/>
      <w:lvlText w:val="•"/>
      <w:lvlJc w:val="left"/>
      <w:pPr>
        <w:ind w:left="3103" w:hanging="145"/>
      </w:pPr>
      <w:rPr>
        <w:rFonts w:hint="default"/>
        <w:lang w:val="vi" w:eastAsia="en-US" w:bidi="ar-SA"/>
      </w:rPr>
    </w:lvl>
    <w:lvl w:ilvl="8">
      <w:start w:val="0"/>
      <w:numFmt w:val="bullet"/>
      <w:lvlText w:val="•"/>
      <w:lvlJc w:val="left"/>
      <w:pPr>
        <w:ind w:left="3518" w:hanging="145"/>
      </w:pPr>
      <w:rPr>
        <w:rFonts w:hint="default"/>
        <w:lang w:val="vi" w:eastAsia="en-US" w:bidi="ar-SA"/>
      </w:rPr>
    </w:lvl>
  </w:abstractNum>
  <w:abstractNum w:abstractNumId="3">
    <w:multiLevelType w:val="hybridMultilevel"/>
    <w:lvl w:ilvl="0">
      <w:start w:val="1"/>
      <w:numFmt w:val="decimal"/>
      <w:lvlText w:val="%1."/>
      <w:lvlJc w:val="left"/>
      <w:pPr>
        <w:ind w:left="159" w:hanging="307"/>
        <w:jc w:val="left"/>
      </w:pPr>
      <w:rPr>
        <w:rFonts w:hint="default" w:ascii="Times New Roman" w:hAnsi="Times New Roman" w:eastAsia="Times New Roman" w:cs="Times New Roman"/>
        <w:b w:val="0"/>
        <w:bCs w:val="0"/>
        <w:i w:val="0"/>
        <w:iCs w:val="0"/>
        <w:spacing w:val="-5"/>
        <w:w w:val="99"/>
        <w:sz w:val="28"/>
        <w:szCs w:val="28"/>
        <w:lang w:val="vi" w:eastAsia="en-US" w:bidi="ar-SA"/>
      </w:rPr>
    </w:lvl>
    <w:lvl w:ilvl="1">
      <w:start w:val="0"/>
      <w:numFmt w:val="bullet"/>
      <w:lvlText w:val="•"/>
      <w:lvlJc w:val="left"/>
      <w:pPr>
        <w:ind w:left="1088" w:hanging="307"/>
      </w:pPr>
      <w:rPr>
        <w:rFonts w:hint="default"/>
        <w:lang w:val="vi" w:eastAsia="en-US" w:bidi="ar-SA"/>
      </w:rPr>
    </w:lvl>
    <w:lvl w:ilvl="2">
      <w:start w:val="0"/>
      <w:numFmt w:val="bullet"/>
      <w:lvlText w:val="•"/>
      <w:lvlJc w:val="left"/>
      <w:pPr>
        <w:ind w:left="2017" w:hanging="307"/>
      </w:pPr>
      <w:rPr>
        <w:rFonts w:hint="default"/>
        <w:lang w:val="vi" w:eastAsia="en-US" w:bidi="ar-SA"/>
      </w:rPr>
    </w:lvl>
    <w:lvl w:ilvl="3">
      <w:start w:val="0"/>
      <w:numFmt w:val="bullet"/>
      <w:lvlText w:val="•"/>
      <w:lvlJc w:val="left"/>
      <w:pPr>
        <w:ind w:left="2946" w:hanging="307"/>
      </w:pPr>
      <w:rPr>
        <w:rFonts w:hint="default"/>
        <w:lang w:val="vi" w:eastAsia="en-US" w:bidi="ar-SA"/>
      </w:rPr>
    </w:lvl>
    <w:lvl w:ilvl="4">
      <w:start w:val="0"/>
      <w:numFmt w:val="bullet"/>
      <w:lvlText w:val="•"/>
      <w:lvlJc w:val="left"/>
      <w:pPr>
        <w:ind w:left="3875" w:hanging="307"/>
      </w:pPr>
      <w:rPr>
        <w:rFonts w:hint="default"/>
        <w:lang w:val="vi" w:eastAsia="en-US" w:bidi="ar-SA"/>
      </w:rPr>
    </w:lvl>
    <w:lvl w:ilvl="5">
      <w:start w:val="0"/>
      <w:numFmt w:val="bullet"/>
      <w:lvlText w:val="•"/>
      <w:lvlJc w:val="left"/>
      <w:pPr>
        <w:ind w:left="4804" w:hanging="307"/>
      </w:pPr>
      <w:rPr>
        <w:rFonts w:hint="default"/>
        <w:lang w:val="vi" w:eastAsia="en-US" w:bidi="ar-SA"/>
      </w:rPr>
    </w:lvl>
    <w:lvl w:ilvl="6">
      <w:start w:val="0"/>
      <w:numFmt w:val="bullet"/>
      <w:lvlText w:val="•"/>
      <w:lvlJc w:val="left"/>
      <w:pPr>
        <w:ind w:left="5733" w:hanging="307"/>
      </w:pPr>
      <w:rPr>
        <w:rFonts w:hint="default"/>
        <w:lang w:val="vi" w:eastAsia="en-US" w:bidi="ar-SA"/>
      </w:rPr>
    </w:lvl>
    <w:lvl w:ilvl="7">
      <w:start w:val="0"/>
      <w:numFmt w:val="bullet"/>
      <w:lvlText w:val="•"/>
      <w:lvlJc w:val="left"/>
      <w:pPr>
        <w:ind w:left="6662" w:hanging="307"/>
      </w:pPr>
      <w:rPr>
        <w:rFonts w:hint="default"/>
        <w:lang w:val="vi" w:eastAsia="en-US" w:bidi="ar-SA"/>
      </w:rPr>
    </w:lvl>
    <w:lvl w:ilvl="8">
      <w:start w:val="0"/>
      <w:numFmt w:val="bullet"/>
      <w:lvlText w:val="•"/>
      <w:lvlJc w:val="left"/>
      <w:pPr>
        <w:ind w:left="7591" w:hanging="307"/>
      </w:pPr>
      <w:rPr>
        <w:rFonts w:hint="default"/>
        <w:lang w:val="vi" w:eastAsia="en-US" w:bidi="ar-SA"/>
      </w:rPr>
    </w:lvl>
  </w:abstractNum>
  <w:abstractNum w:abstractNumId="2">
    <w:multiLevelType w:val="hybridMultilevel"/>
    <w:lvl w:ilvl="0">
      <w:start w:val="4"/>
      <w:numFmt w:val="decimal"/>
      <w:lvlText w:val="[%1]"/>
      <w:lvlJc w:val="left"/>
      <w:pPr>
        <w:ind w:left="159" w:hanging="408"/>
        <w:jc w:val="left"/>
      </w:pPr>
      <w:rPr>
        <w:rFonts w:hint="default" w:ascii="Times New Roman" w:hAnsi="Times New Roman" w:eastAsia="Times New Roman" w:cs="Times New Roman"/>
        <w:b w:val="0"/>
        <w:bCs w:val="0"/>
        <w:i w:val="0"/>
        <w:iCs w:val="0"/>
        <w:spacing w:val="-2"/>
        <w:w w:val="99"/>
        <w:sz w:val="28"/>
        <w:szCs w:val="28"/>
        <w:lang w:val="vi" w:eastAsia="en-US" w:bidi="ar-SA"/>
      </w:rPr>
    </w:lvl>
    <w:lvl w:ilvl="1">
      <w:start w:val="0"/>
      <w:numFmt w:val="bullet"/>
      <w:lvlText w:val="•"/>
      <w:lvlJc w:val="left"/>
      <w:pPr>
        <w:ind w:left="1088" w:hanging="408"/>
      </w:pPr>
      <w:rPr>
        <w:rFonts w:hint="default"/>
        <w:lang w:val="vi" w:eastAsia="en-US" w:bidi="ar-SA"/>
      </w:rPr>
    </w:lvl>
    <w:lvl w:ilvl="2">
      <w:start w:val="0"/>
      <w:numFmt w:val="bullet"/>
      <w:lvlText w:val="•"/>
      <w:lvlJc w:val="left"/>
      <w:pPr>
        <w:ind w:left="2017" w:hanging="408"/>
      </w:pPr>
      <w:rPr>
        <w:rFonts w:hint="default"/>
        <w:lang w:val="vi" w:eastAsia="en-US" w:bidi="ar-SA"/>
      </w:rPr>
    </w:lvl>
    <w:lvl w:ilvl="3">
      <w:start w:val="0"/>
      <w:numFmt w:val="bullet"/>
      <w:lvlText w:val="•"/>
      <w:lvlJc w:val="left"/>
      <w:pPr>
        <w:ind w:left="2946" w:hanging="408"/>
      </w:pPr>
      <w:rPr>
        <w:rFonts w:hint="default"/>
        <w:lang w:val="vi" w:eastAsia="en-US" w:bidi="ar-SA"/>
      </w:rPr>
    </w:lvl>
    <w:lvl w:ilvl="4">
      <w:start w:val="0"/>
      <w:numFmt w:val="bullet"/>
      <w:lvlText w:val="•"/>
      <w:lvlJc w:val="left"/>
      <w:pPr>
        <w:ind w:left="3875" w:hanging="408"/>
      </w:pPr>
      <w:rPr>
        <w:rFonts w:hint="default"/>
        <w:lang w:val="vi" w:eastAsia="en-US" w:bidi="ar-SA"/>
      </w:rPr>
    </w:lvl>
    <w:lvl w:ilvl="5">
      <w:start w:val="0"/>
      <w:numFmt w:val="bullet"/>
      <w:lvlText w:val="•"/>
      <w:lvlJc w:val="left"/>
      <w:pPr>
        <w:ind w:left="4804" w:hanging="408"/>
      </w:pPr>
      <w:rPr>
        <w:rFonts w:hint="default"/>
        <w:lang w:val="vi" w:eastAsia="en-US" w:bidi="ar-SA"/>
      </w:rPr>
    </w:lvl>
    <w:lvl w:ilvl="6">
      <w:start w:val="0"/>
      <w:numFmt w:val="bullet"/>
      <w:lvlText w:val="•"/>
      <w:lvlJc w:val="left"/>
      <w:pPr>
        <w:ind w:left="5733" w:hanging="408"/>
      </w:pPr>
      <w:rPr>
        <w:rFonts w:hint="default"/>
        <w:lang w:val="vi" w:eastAsia="en-US" w:bidi="ar-SA"/>
      </w:rPr>
    </w:lvl>
    <w:lvl w:ilvl="7">
      <w:start w:val="0"/>
      <w:numFmt w:val="bullet"/>
      <w:lvlText w:val="•"/>
      <w:lvlJc w:val="left"/>
      <w:pPr>
        <w:ind w:left="6662" w:hanging="408"/>
      </w:pPr>
      <w:rPr>
        <w:rFonts w:hint="default"/>
        <w:lang w:val="vi" w:eastAsia="en-US" w:bidi="ar-SA"/>
      </w:rPr>
    </w:lvl>
    <w:lvl w:ilvl="8">
      <w:start w:val="0"/>
      <w:numFmt w:val="bullet"/>
      <w:lvlText w:val="•"/>
      <w:lvlJc w:val="left"/>
      <w:pPr>
        <w:ind w:left="7591" w:hanging="408"/>
      </w:pPr>
      <w:rPr>
        <w:rFonts w:hint="default"/>
        <w:lang w:val="vi" w:eastAsia="en-US" w:bidi="ar-SA"/>
      </w:rPr>
    </w:lvl>
  </w:abstractNum>
  <w:abstractNum w:abstractNumId="1">
    <w:multiLevelType w:val="hybridMultilevel"/>
    <w:lvl w:ilvl="0">
      <w:start w:val="1"/>
      <w:numFmt w:val="decimal"/>
      <w:lvlText w:val="[%1]"/>
      <w:lvlJc w:val="left"/>
      <w:pPr>
        <w:ind w:left="159" w:hanging="433"/>
        <w:jc w:val="left"/>
      </w:pPr>
      <w:rPr>
        <w:rFonts w:hint="default" w:ascii="Times New Roman" w:hAnsi="Times New Roman" w:eastAsia="Times New Roman" w:cs="Times New Roman"/>
        <w:b w:val="0"/>
        <w:bCs w:val="0"/>
        <w:i w:val="0"/>
        <w:iCs w:val="0"/>
        <w:spacing w:val="-2"/>
        <w:w w:val="99"/>
        <w:sz w:val="28"/>
        <w:szCs w:val="28"/>
        <w:lang w:val="vi" w:eastAsia="en-US" w:bidi="ar-SA"/>
      </w:rPr>
    </w:lvl>
    <w:lvl w:ilvl="1">
      <w:start w:val="0"/>
      <w:numFmt w:val="bullet"/>
      <w:lvlText w:val="•"/>
      <w:lvlJc w:val="left"/>
      <w:pPr>
        <w:ind w:left="1088" w:hanging="433"/>
      </w:pPr>
      <w:rPr>
        <w:rFonts w:hint="default"/>
        <w:lang w:val="vi" w:eastAsia="en-US" w:bidi="ar-SA"/>
      </w:rPr>
    </w:lvl>
    <w:lvl w:ilvl="2">
      <w:start w:val="0"/>
      <w:numFmt w:val="bullet"/>
      <w:lvlText w:val="•"/>
      <w:lvlJc w:val="left"/>
      <w:pPr>
        <w:ind w:left="2017" w:hanging="433"/>
      </w:pPr>
      <w:rPr>
        <w:rFonts w:hint="default"/>
        <w:lang w:val="vi" w:eastAsia="en-US" w:bidi="ar-SA"/>
      </w:rPr>
    </w:lvl>
    <w:lvl w:ilvl="3">
      <w:start w:val="0"/>
      <w:numFmt w:val="bullet"/>
      <w:lvlText w:val="•"/>
      <w:lvlJc w:val="left"/>
      <w:pPr>
        <w:ind w:left="2946" w:hanging="433"/>
      </w:pPr>
      <w:rPr>
        <w:rFonts w:hint="default"/>
        <w:lang w:val="vi" w:eastAsia="en-US" w:bidi="ar-SA"/>
      </w:rPr>
    </w:lvl>
    <w:lvl w:ilvl="4">
      <w:start w:val="0"/>
      <w:numFmt w:val="bullet"/>
      <w:lvlText w:val="•"/>
      <w:lvlJc w:val="left"/>
      <w:pPr>
        <w:ind w:left="3875" w:hanging="433"/>
      </w:pPr>
      <w:rPr>
        <w:rFonts w:hint="default"/>
        <w:lang w:val="vi" w:eastAsia="en-US" w:bidi="ar-SA"/>
      </w:rPr>
    </w:lvl>
    <w:lvl w:ilvl="5">
      <w:start w:val="0"/>
      <w:numFmt w:val="bullet"/>
      <w:lvlText w:val="•"/>
      <w:lvlJc w:val="left"/>
      <w:pPr>
        <w:ind w:left="4804" w:hanging="433"/>
      </w:pPr>
      <w:rPr>
        <w:rFonts w:hint="default"/>
        <w:lang w:val="vi" w:eastAsia="en-US" w:bidi="ar-SA"/>
      </w:rPr>
    </w:lvl>
    <w:lvl w:ilvl="6">
      <w:start w:val="0"/>
      <w:numFmt w:val="bullet"/>
      <w:lvlText w:val="•"/>
      <w:lvlJc w:val="left"/>
      <w:pPr>
        <w:ind w:left="5733" w:hanging="433"/>
      </w:pPr>
      <w:rPr>
        <w:rFonts w:hint="default"/>
        <w:lang w:val="vi" w:eastAsia="en-US" w:bidi="ar-SA"/>
      </w:rPr>
    </w:lvl>
    <w:lvl w:ilvl="7">
      <w:start w:val="0"/>
      <w:numFmt w:val="bullet"/>
      <w:lvlText w:val="•"/>
      <w:lvlJc w:val="left"/>
      <w:pPr>
        <w:ind w:left="6662" w:hanging="433"/>
      </w:pPr>
      <w:rPr>
        <w:rFonts w:hint="default"/>
        <w:lang w:val="vi" w:eastAsia="en-US" w:bidi="ar-SA"/>
      </w:rPr>
    </w:lvl>
    <w:lvl w:ilvl="8">
      <w:start w:val="0"/>
      <w:numFmt w:val="bullet"/>
      <w:lvlText w:val="•"/>
      <w:lvlJc w:val="left"/>
      <w:pPr>
        <w:ind w:left="7591" w:hanging="433"/>
      </w:pPr>
      <w:rPr>
        <w:rFonts w:hint="default"/>
        <w:lang w:val="vi" w:eastAsia="en-US" w:bidi="ar-SA"/>
      </w:rPr>
    </w:lvl>
  </w:abstractNum>
  <w:abstractNum w:abstractNumId="0">
    <w:multiLevelType w:val="hybridMultilevel"/>
    <w:lvl w:ilvl="0">
      <w:start w:val="0"/>
      <w:numFmt w:val="bullet"/>
      <w:lvlText w:val="*"/>
      <w:lvlJc w:val="left"/>
      <w:pPr>
        <w:ind w:left="159" w:hanging="226"/>
      </w:pPr>
      <w:rPr>
        <w:rFonts w:hint="default" w:ascii="Times New Roman" w:hAnsi="Times New Roman" w:eastAsia="Times New Roman" w:cs="Times New Roman"/>
        <w:b w:val="0"/>
        <w:bCs w:val="0"/>
        <w:i/>
        <w:iCs/>
        <w:w w:val="99"/>
        <w:sz w:val="28"/>
        <w:szCs w:val="28"/>
        <w:lang w:val="vi" w:eastAsia="en-US" w:bidi="ar-SA"/>
      </w:rPr>
    </w:lvl>
    <w:lvl w:ilvl="1">
      <w:start w:val="0"/>
      <w:numFmt w:val="bullet"/>
      <w:lvlText w:val="•"/>
      <w:lvlJc w:val="left"/>
      <w:pPr>
        <w:ind w:left="1088" w:hanging="226"/>
      </w:pPr>
      <w:rPr>
        <w:rFonts w:hint="default"/>
        <w:lang w:val="vi" w:eastAsia="en-US" w:bidi="ar-SA"/>
      </w:rPr>
    </w:lvl>
    <w:lvl w:ilvl="2">
      <w:start w:val="0"/>
      <w:numFmt w:val="bullet"/>
      <w:lvlText w:val="•"/>
      <w:lvlJc w:val="left"/>
      <w:pPr>
        <w:ind w:left="2017" w:hanging="226"/>
      </w:pPr>
      <w:rPr>
        <w:rFonts w:hint="default"/>
        <w:lang w:val="vi" w:eastAsia="en-US" w:bidi="ar-SA"/>
      </w:rPr>
    </w:lvl>
    <w:lvl w:ilvl="3">
      <w:start w:val="0"/>
      <w:numFmt w:val="bullet"/>
      <w:lvlText w:val="•"/>
      <w:lvlJc w:val="left"/>
      <w:pPr>
        <w:ind w:left="2946" w:hanging="226"/>
      </w:pPr>
      <w:rPr>
        <w:rFonts w:hint="default"/>
        <w:lang w:val="vi" w:eastAsia="en-US" w:bidi="ar-SA"/>
      </w:rPr>
    </w:lvl>
    <w:lvl w:ilvl="4">
      <w:start w:val="0"/>
      <w:numFmt w:val="bullet"/>
      <w:lvlText w:val="•"/>
      <w:lvlJc w:val="left"/>
      <w:pPr>
        <w:ind w:left="3875" w:hanging="226"/>
      </w:pPr>
      <w:rPr>
        <w:rFonts w:hint="default"/>
        <w:lang w:val="vi" w:eastAsia="en-US" w:bidi="ar-SA"/>
      </w:rPr>
    </w:lvl>
    <w:lvl w:ilvl="5">
      <w:start w:val="0"/>
      <w:numFmt w:val="bullet"/>
      <w:lvlText w:val="•"/>
      <w:lvlJc w:val="left"/>
      <w:pPr>
        <w:ind w:left="4804" w:hanging="226"/>
      </w:pPr>
      <w:rPr>
        <w:rFonts w:hint="default"/>
        <w:lang w:val="vi" w:eastAsia="en-US" w:bidi="ar-SA"/>
      </w:rPr>
    </w:lvl>
    <w:lvl w:ilvl="6">
      <w:start w:val="0"/>
      <w:numFmt w:val="bullet"/>
      <w:lvlText w:val="•"/>
      <w:lvlJc w:val="left"/>
      <w:pPr>
        <w:ind w:left="5733" w:hanging="226"/>
      </w:pPr>
      <w:rPr>
        <w:rFonts w:hint="default"/>
        <w:lang w:val="vi" w:eastAsia="en-US" w:bidi="ar-SA"/>
      </w:rPr>
    </w:lvl>
    <w:lvl w:ilvl="7">
      <w:start w:val="0"/>
      <w:numFmt w:val="bullet"/>
      <w:lvlText w:val="•"/>
      <w:lvlJc w:val="left"/>
      <w:pPr>
        <w:ind w:left="6662" w:hanging="226"/>
      </w:pPr>
      <w:rPr>
        <w:rFonts w:hint="default"/>
        <w:lang w:val="vi" w:eastAsia="en-US" w:bidi="ar-SA"/>
      </w:rPr>
    </w:lvl>
    <w:lvl w:ilvl="8">
      <w:start w:val="0"/>
      <w:numFmt w:val="bullet"/>
      <w:lvlText w:val="•"/>
      <w:lvlJc w:val="left"/>
      <w:pPr>
        <w:ind w:left="7591" w:hanging="226"/>
      </w:pPr>
      <w:rPr>
        <w:rFonts w:hint="default"/>
        <w:lang w:val="vi" w:eastAsia="en-US" w:bidi="ar-SA"/>
      </w:rPr>
    </w:lvl>
  </w:abstract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vi" w:eastAsia="en-US" w:bidi="ar-SA"/>
    </w:rPr>
  </w:style>
  <w:style w:styleId="BodyText" w:type="paragraph">
    <w:name w:val="Body Text"/>
    <w:basedOn w:val="Normal"/>
    <w:uiPriority w:val="1"/>
    <w:qFormat/>
    <w:pPr>
      <w:spacing w:before="71"/>
      <w:ind w:left="159" w:firstLine="720"/>
      <w:jc w:val="both"/>
    </w:pPr>
    <w:rPr>
      <w:rFonts w:ascii="Times New Roman" w:hAnsi="Times New Roman" w:eastAsia="Times New Roman" w:cs="Times New Roman"/>
      <w:sz w:val="28"/>
      <w:szCs w:val="28"/>
      <w:lang w:val="vi" w:eastAsia="en-US" w:bidi="ar-SA"/>
    </w:rPr>
  </w:style>
  <w:style w:styleId="Title" w:type="paragraph">
    <w:name w:val="Title"/>
    <w:basedOn w:val="Normal"/>
    <w:uiPriority w:val="1"/>
    <w:qFormat/>
    <w:pPr>
      <w:spacing w:before="31"/>
      <w:ind w:left="1571" w:right="1628"/>
      <w:jc w:val="center"/>
    </w:pPr>
    <w:rPr>
      <w:rFonts w:ascii="Times New Roman" w:hAnsi="Times New Roman" w:eastAsia="Times New Roman" w:cs="Times New Roman"/>
      <w:b/>
      <w:bCs/>
      <w:sz w:val="28"/>
      <w:szCs w:val="28"/>
      <w:lang w:val="vi" w:eastAsia="en-US" w:bidi="ar-SA"/>
    </w:rPr>
  </w:style>
  <w:style w:styleId="ListParagraph" w:type="paragraph">
    <w:name w:val="List Paragraph"/>
    <w:basedOn w:val="Normal"/>
    <w:uiPriority w:val="1"/>
    <w:qFormat/>
    <w:pPr>
      <w:spacing w:before="118"/>
      <w:ind w:left="159" w:firstLine="720"/>
      <w:jc w:val="both"/>
    </w:pPr>
    <w:rPr>
      <w:rFonts w:ascii="Times New Roman" w:hAnsi="Times New Roman" w:eastAsia="Times New Roman" w:cs="Times New Roman"/>
      <w:lang w:val="vi" w:eastAsia="en-US" w:bidi="ar-SA"/>
    </w:rPr>
  </w:style>
  <w:style w:styleId="TableParagraph" w:type="paragraph">
    <w:name w:val="Table Paragraph"/>
    <w:basedOn w:val="Normal"/>
    <w:uiPriority w:val="1"/>
    <w:qFormat/>
    <w:pPr>
      <w:ind w:left="194"/>
    </w:pPr>
    <w:rPr>
      <w:rFonts w:ascii="Times New Roman" w:hAnsi="Times New Roman" w:eastAsia="Times New Roman" w:cs="Times New Roman"/>
      <w:lang w:val="vi"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dcterms:created xsi:type="dcterms:W3CDTF">2023-04-24T12:43:32Z</dcterms:created>
  <dcterms:modified xsi:type="dcterms:W3CDTF">2023-04-24T12:43:32Z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2022-12-27T00:00:00Z</vt:filetime>
  </property>
  <property fmtid="{D5CDD505-2E9C-101B-9397-08002B2CF9AE}" pid="3" name="Creator">
    <vt:lpwstr>Microsoft® Word 2016</vt:lpwstr>
  </property>
  <property fmtid="{D5CDD505-2E9C-101B-9397-08002B2CF9AE}" pid="4" name="LastSaved">
    <vt:filetime>2023-04-24T00:00:00Z</vt:filetime>
  </property>
  <property fmtid="{D5CDD505-2E9C-101B-9397-08002B2CF9AE}" pid="5" name="Producer">
    <vt:lpwstr>www.ilovepdf.com</vt:lpwstr>
  </property>
</Properties>
</file>