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6"/>
        <w:gridCol w:w="5545"/>
      </w:tblGrid>
      <w:tr>
        <w:trPr>
          <w:trHeight w:val="1235" w:hRule="atLeast"/>
        </w:trPr>
        <w:tc>
          <w:tcPr>
            <w:tcW w:w="2836" w:type="dxa"/>
          </w:tcPr>
          <w:p>
            <w:pPr>
              <w:pStyle w:val="TableParagraph"/>
              <w:ind w:left="157" w:hanging="77"/>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LAI VUNG TỈNH ĐỒNG THÁP</w:t>
            </w:r>
          </w:p>
        </w:tc>
        <w:tc>
          <w:tcPr>
            <w:tcW w:w="5545" w:type="dxa"/>
          </w:tcPr>
          <w:p>
            <w:pPr>
              <w:pStyle w:val="TableParagraph"/>
              <w:spacing w:line="266" w:lineRule="exact"/>
              <w:ind w:left="483"/>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1227"/>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before="4"/>
              <w:rPr>
                <w:sz w:val="9"/>
              </w:rPr>
            </w:pPr>
          </w:p>
          <w:p>
            <w:pPr>
              <w:pStyle w:val="TableParagraph"/>
              <w:spacing w:line="20" w:lineRule="exact"/>
              <w:ind w:left="1278"/>
              <w:rPr>
                <w:sz w:val="2"/>
              </w:rPr>
            </w:pPr>
            <w:r>
              <w:rPr>
                <w:sz w:val="2"/>
              </w:rPr>
              <w:pict>
                <v:group style="width:168pt;height:.75pt;mso-position-horizontal-relative:char;mso-position-vertical-relative:line" id="docshapegroup1" coordorigin="0,0" coordsize="3360,15">
                  <v:line style="position:absolute" from="0,8" to="3360,8" stroked="true" strokeweight=".75pt" strokecolor="#000000">
                    <v:stroke dashstyle="solid"/>
                  </v:line>
                </v:group>
              </w:pict>
            </w:r>
            <w:r>
              <w:rPr>
                <w:sz w:val="2"/>
              </w:rPr>
            </w:r>
          </w:p>
          <w:p>
            <w:pPr>
              <w:pStyle w:val="TableParagraph"/>
              <w:spacing w:line="307" w:lineRule="exact" w:before="191"/>
              <w:ind w:left="1181"/>
              <w:rPr>
                <w:i/>
                <w:sz w:val="28"/>
              </w:rPr>
            </w:pPr>
            <w:r>
              <w:rPr>
                <w:i/>
                <w:sz w:val="28"/>
              </w:rPr>
              <w:t>Lai</w:t>
            </w:r>
            <w:r>
              <w:rPr>
                <w:i/>
                <w:spacing w:val="-1"/>
                <w:sz w:val="28"/>
              </w:rPr>
              <w:t> </w:t>
            </w:r>
            <w:r>
              <w:rPr>
                <w:i/>
                <w:sz w:val="28"/>
              </w:rPr>
              <w:t>Vung,</w:t>
            </w:r>
            <w:r>
              <w:rPr>
                <w:i/>
                <w:spacing w:val="-5"/>
                <w:sz w:val="28"/>
              </w:rPr>
              <w:t> </w:t>
            </w:r>
            <w:r>
              <w:rPr>
                <w:i/>
                <w:sz w:val="28"/>
              </w:rPr>
              <w:t>ngày</w:t>
            </w:r>
            <w:r>
              <w:rPr>
                <w:i/>
                <w:spacing w:val="-3"/>
                <w:sz w:val="28"/>
              </w:rPr>
              <w:t> </w:t>
            </w:r>
            <w:r>
              <w:rPr>
                <w:i/>
                <w:sz w:val="28"/>
              </w:rPr>
              <w:t>15</w:t>
            </w:r>
            <w:r>
              <w:rPr>
                <w:i/>
                <w:spacing w:val="-4"/>
                <w:sz w:val="28"/>
              </w:rPr>
              <w:t> </w:t>
            </w:r>
            <w:r>
              <w:rPr>
                <w:i/>
                <w:sz w:val="28"/>
              </w:rPr>
              <w:t>tháng</w:t>
            </w:r>
            <w:r>
              <w:rPr>
                <w:i/>
                <w:spacing w:val="-2"/>
                <w:sz w:val="28"/>
              </w:rPr>
              <w:t> </w:t>
            </w:r>
            <w:r>
              <w:rPr>
                <w:i/>
                <w:sz w:val="28"/>
              </w:rPr>
              <w:t>11</w:t>
            </w:r>
            <w:r>
              <w:rPr>
                <w:i/>
                <w:spacing w:val="-3"/>
                <w:sz w:val="28"/>
              </w:rPr>
              <w:t> </w:t>
            </w:r>
            <w:r>
              <w:rPr>
                <w:i/>
                <w:sz w:val="28"/>
              </w:rPr>
              <w:t>năm</w:t>
            </w:r>
            <w:r>
              <w:rPr>
                <w:i/>
                <w:spacing w:val="-2"/>
                <w:sz w:val="28"/>
              </w:rPr>
              <w:t> </w:t>
            </w:r>
            <w:r>
              <w:rPr>
                <w:i/>
                <w:spacing w:val="-4"/>
                <w:sz w:val="28"/>
              </w:rPr>
              <w:t>2022</w:t>
            </w:r>
          </w:p>
        </w:tc>
      </w:tr>
      <w:tr>
        <w:trPr>
          <w:trHeight w:val="292" w:hRule="atLeast"/>
        </w:trPr>
        <w:tc>
          <w:tcPr>
            <w:tcW w:w="2836" w:type="dxa"/>
          </w:tcPr>
          <w:p>
            <w:pPr>
              <w:pStyle w:val="TableParagraph"/>
              <w:spacing w:line="272" w:lineRule="exact"/>
              <w:ind w:left="50"/>
              <w:rPr>
                <w:sz w:val="26"/>
              </w:rPr>
            </w:pPr>
            <w:r>
              <w:rPr>
                <w:sz w:val="26"/>
              </w:rPr>
              <w:t>Số:</w:t>
            </w:r>
            <w:r>
              <w:rPr>
                <w:spacing w:val="-11"/>
                <w:sz w:val="26"/>
              </w:rPr>
              <w:t> </w:t>
            </w:r>
            <w:r>
              <w:rPr>
                <w:sz w:val="26"/>
              </w:rPr>
              <w:t>113</w:t>
            </w:r>
            <w:r>
              <w:rPr>
                <w:spacing w:val="-11"/>
                <w:sz w:val="26"/>
              </w:rPr>
              <w:t> </w:t>
            </w:r>
            <w:r>
              <w:rPr>
                <w:sz w:val="26"/>
              </w:rPr>
              <w:t>/2022/QĐST</w:t>
            </w:r>
            <w:r>
              <w:rPr>
                <w:b/>
                <w:sz w:val="26"/>
              </w:rPr>
              <w:t>-</w:t>
            </w:r>
            <w:r>
              <w:rPr>
                <w:spacing w:val="-5"/>
                <w:sz w:val="26"/>
              </w:rPr>
              <w:t>DS.</w:t>
            </w:r>
          </w:p>
        </w:tc>
        <w:tc>
          <w:tcPr>
            <w:tcW w:w="5545" w:type="dxa"/>
          </w:tcPr>
          <w:p>
            <w:pPr>
              <w:pStyle w:val="TableParagraph"/>
              <w:rPr>
                <w:sz w:val="20"/>
              </w:rPr>
            </w:pPr>
          </w:p>
        </w:tc>
      </w:tr>
    </w:tbl>
    <w:p>
      <w:pPr>
        <w:pStyle w:val="BodyText"/>
        <w:spacing w:before="6"/>
        <w:ind w:left="0"/>
        <w:jc w:val="left"/>
        <w:rPr>
          <w:sz w:val="22"/>
        </w:rPr>
      </w:pPr>
    </w:p>
    <w:p>
      <w:pPr>
        <w:pStyle w:val="Heading1"/>
        <w:spacing w:line="322" w:lineRule="exact" w:before="89"/>
      </w:pPr>
      <w:r>
        <w:rPr/>
        <w:pict>
          <v:line style="position:absolute;mso-position-horizontal-relative:page;mso-position-vertical-relative:paragraph;z-index:-15777280" from="126.199997pt,-41.889694pt" to="165.699997pt,-41.889694pt" stroked="true" strokeweight=".75pt" strokecolor="#000000">
            <v:stroke dashstyle="solid"/>
            <w10:wrap type="none"/>
          </v:line>
        </w:pict>
      </w:r>
      <w:r>
        <w:rPr/>
        <w:t>QUYẾT</w:t>
      </w:r>
      <w:r>
        <w:rPr>
          <w:spacing w:val="-6"/>
        </w:rPr>
        <w:t> </w:t>
      </w:r>
      <w:r>
        <w:rPr>
          <w:spacing w:val="-4"/>
        </w:rPr>
        <w:t>ĐỊNH</w:t>
      </w:r>
    </w:p>
    <w:p>
      <w:pPr>
        <w:spacing w:before="0"/>
        <w:ind w:left="1207" w:right="1169"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5"/>
        <w:ind w:left="0"/>
        <w:jc w:val="left"/>
        <w:rPr>
          <w:b/>
          <w:sz w:val="27"/>
        </w:rPr>
      </w:pPr>
    </w:p>
    <w:p>
      <w:pPr>
        <w:pStyle w:val="BodyText"/>
        <w:spacing w:line="322" w:lineRule="exact"/>
        <w:ind w:left="881"/>
      </w:pPr>
      <w:r>
        <w:rPr/>
        <w:t>Căn</w:t>
      </w:r>
      <w:r>
        <w:rPr>
          <w:spacing w:val="-3"/>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3"/>
        </w:rPr>
        <w:t> </w:t>
      </w:r>
      <w:r>
        <w:rPr>
          <w:spacing w:val="-5"/>
        </w:rPr>
        <w:t>sự;</w:t>
      </w:r>
    </w:p>
    <w:p>
      <w:pPr>
        <w:pStyle w:val="BodyText"/>
        <w:ind w:right="116" w:firstLine="719"/>
      </w:pPr>
      <w:r>
        <w:rPr/>
        <w:t>Căn cứ</w:t>
      </w:r>
      <w:r>
        <w:rPr>
          <w:spacing w:val="-1"/>
        </w:rPr>
        <w:t> </w:t>
      </w:r>
      <w:r>
        <w:rPr/>
        <w:t>vào biên bản hòa giải thành ngày 07/11/2022, về việc các đương sự đã thỏa thuận được với nhau về việc giải quyết toàn bộ vụ án dân sự thụ lý số: 220/2022/TLST-DS, ngày</w:t>
      </w:r>
      <w:r>
        <w:rPr>
          <w:spacing w:val="40"/>
        </w:rPr>
        <w:t> </w:t>
      </w:r>
      <w:r>
        <w:rPr/>
        <w:t>06 tháng 10 năm 2022.</w:t>
      </w:r>
    </w:p>
    <w:p>
      <w:pPr>
        <w:pStyle w:val="Heading1"/>
        <w:spacing w:before="127"/>
      </w:pPr>
      <w:r>
        <w:rPr/>
        <w:t>XÉT</w:t>
      </w:r>
      <w:r>
        <w:rPr>
          <w:spacing w:val="-2"/>
        </w:rPr>
        <w:t> THẤY:</w:t>
      </w:r>
    </w:p>
    <w:p>
      <w:pPr>
        <w:pStyle w:val="BodyText"/>
        <w:spacing w:before="115"/>
        <w:ind w:right="122" w:firstLine="719"/>
      </w:pPr>
      <w:r>
        <w:rPr/>
        <w:t>Các</w:t>
      </w:r>
      <w:r>
        <w:rPr>
          <w:spacing w:val="-1"/>
        </w:rPr>
        <w:t> </w:t>
      </w:r>
      <w:r>
        <w:rPr/>
        <w:t>thỏa</w:t>
      </w:r>
      <w:r>
        <w:rPr>
          <w:spacing w:val="-2"/>
        </w:rPr>
        <w:t> </w:t>
      </w:r>
      <w:r>
        <w:rPr/>
        <w:t>thuận của</w:t>
      </w:r>
      <w:r>
        <w:rPr>
          <w:spacing w:val="-1"/>
        </w:rPr>
        <w:t> </w:t>
      </w:r>
      <w:r>
        <w:rPr/>
        <w:t>các</w:t>
      </w:r>
      <w:r>
        <w:rPr>
          <w:spacing w:val="-1"/>
        </w:rPr>
        <w:t> </w:t>
      </w:r>
      <w:r>
        <w:rPr/>
        <w:t>đương sự</w:t>
      </w:r>
      <w:r>
        <w:rPr>
          <w:spacing w:val="-3"/>
        </w:rPr>
        <w:t> </w:t>
      </w:r>
      <w:r>
        <w:rPr/>
        <w:t>được</w:t>
      </w:r>
      <w:r>
        <w:rPr>
          <w:spacing w:val="-2"/>
        </w:rPr>
        <w:t> </w:t>
      </w:r>
      <w:r>
        <w:rPr/>
        <w:t>ghi</w:t>
      </w:r>
      <w:r>
        <w:rPr>
          <w:spacing w:val="-2"/>
        </w:rPr>
        <w:t> </w:t>
      </w:r>
      <w:r>
        <w:rPr/>
        <w:t>trong</w:t>
      </w:r>
      <w:r>
        <w:rPr>
          <w:spacing w:val="-1"/>
        </w:rPr>
        <w:t> </w:t>
      </w:r>
      <w:r>
        <w:rPr/>
        <w:t>biên</w:t>
      </w:r>
      <w:r>
        <w:rPr>
          <w:spacing w:val="-2"/>
        </w:rPr>
        <w:t> </w:t>
      </w:r>
      <w:r>
        <w:rPr/>
        <w:t>bản</w:t>
      </w:r>
      <w:r>
        <w:rPr>
          <w:spacing w:val="-1"/>
        </w:rPr>
        <w:t> </w:t>
      </w:r>
      <w:r>
        <w:rPr/>
        <w:t>hòa</w:t>
      </w:r>
      <w:r>
        <w:rPr>
          <w:spacing w:val="-1"/>
        </w:rPr>
        <w:t> </w:t>
      </w:r>
      <w:r>
        <w:rPr/>
        <w:t>giải</w:t>
      </w:r>
      <w:r>
        <w:rPr>
          <w:spacing w:val="-2"/>
        </w:rPr>
        <w:t> </w:t>
      </w:r>
      <w:r>
        <w:rPr/>
        <w:t>thành</w:t>
      </w:r>
      <w:r>
        <w:rPr>
          <w:spacing w:val="-3"/>
        </w:rPr>
        <w:t> </w:t>
      </w:r>
      <w:r>
        <w:rPr/>
        <w:t>về việc giải quyết toàn bộ vụ án là tự nguyện; nội dung thỏa thuận giữa các đương</w:t>
      </w:r>
      <w:r>
        <w:rPr>
          <w:spacing w:val="40"/>
        </w:rPr>
        <w:t> </w:t>
      </w:r>
      <w:r>
        <w:rPr/>
        <w:t>sự không vi phạm điều cấm của luật và không trái đạo đức xã hội.</w:t>
      </w:r>
    </w:p>
    <w:p>
      <w:pPr>
        <w:pStyle w:val="BodyText"/>
        <w:spacing w:line="242" w:lineRule="auto"/>
        <w:ind w:right="120" w:firstLine="719"/>
      </w:pPr>
      <w:r>
        <w:rPr/>
        <w:t>Đã hết thời hạn bảy</w:t>
      </w:r>
      <w:r>
        <w:rPr>
          <w:spacing w:val="-1"/>
        </w:rPr>
        <w:t> </w:t>
      </w:r>
      <w:r>
        <w:rPr/>
        <w:t>ngày, kể từ</w:t>
      </w:r>
      <w:r>
        <w:rPr>
          <w:spacing w:val="-1"/>
        </w:rPr>
        <w:t> </w:t>
      </w:r>
      <w:r>
        <w:rPr/>
        <w:t>ngày</w:t>
      </w:r>
      <w:r>
        <w:rPr>
          <w:spacing w:val="-1"/>
        </w:rPr>
        <w:t> </w:t>
      </w:r>
      <w:r>
        <w:rPr/>
        <w:t>lập biên bản hòa giải thành, không có đương sự nào thay đổi ý kiến về sự thỏa thuận đó.</w:t>
      </w:r>
    </w:p>
    <w:p>
      <w:pPr>
        <w:pStyle w:val="Heading1"/>
        <w:spacing w:before="119"/>
        <w:ind w:right="1166"/>
      </w:pPr>
      <w:r>
        <w:rPr/>
        <w:t>QUYẾT</w:t>
      </w:r>
      <w:r>
        <w:rPr>
          <w:spacing w:val="-4"/>
        </w:rPr>
        <w:t> </w:t>
      </w:r>
      <w:r>
        <w:rPr>
          <w:spacing w:val="-2"/>
        </w:rPr>
        <w:t>ĐỊNH:</w:t>
      </w:r>
    </w:p>
    <w:p>
      <w:pPr>
        <w:pStyle w:val="ListParagraph"/>
        <w:numPr>
          <w:ilvl w:val="0"/>
          <w:numId w:val="1"/>
        </w:numPr>
        <w:tabs>
          <w:tab w:pos="1163" w:val="left" w:leader="none"/>
        </w:tabs>
        <w:spacing w:line="322" w:lineRule="exact" w:before="115" w:after="0"/>
        <w:ind w:left="1162"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1"/>
          <w:numId w:val="1"/>
        </w:numPr>
        <w:tabs>
          <w:tab w:pos="1098" w:val="left" w:leader="none"/>
        </w:tabs>
        <w:spacing w:line="240" w:lineRule="auto" w:before="0" w:after="0"/>
        <w:ind w:left="162" w:right="116" w:firstLine="719"/>
        <w:jc w:val="both"/>
        <w:rPr>
          <w:sz w:val="28"/>
        </w:rPr>
      </w:pPr>
      <w:r>
        <w:rPr>
          <w:i/>
          <w:sz w:val="28"/>
        </w:rPr>
        <w:t>Nguyên đơn</w:t>
      </w:r>
      <w:r>
        <w:rPr>
          <w:sz w:val="28"/>
        </w:rPr>
        <w:t>: Ông Trịnh Hải S, sinh năm: 1974; Địa chỉ: Số 59, K3, TTLV, huyện LV, tỉnh ĐT</w:t>
      </w:r>
    </w:p>
    <w:p>
      <w:pPr>
        <w:pStyle w:val="ListParagraph"/>
        <w:numPr>
          <w:ilvl w:val="1"/>
          <w:numId w:val="1"/>
        </w:numPr>
        <w:tabs>
          <w:tab w:pos="1046" w:val="left" w:leader="none"/>
        </w:tabs>
        <w:spacing w:line="240" w:lineRule="auto" w:before="0" w:after="0"/>
        <w:ind w:left="162" w:right="115" w:firstLine="719"/>
        <w:jc w:val="both"/>
        <w:rPr>
          <w:sz w:val="28"/>
        </w:rPr>
      </w:pPr>
      <w:r>
        <w:rPr>
          <w:i/>
          <w:sz w:val="28"/>
        </w:rPr>
        <w:t>Bị</w:t>
      </w:r>
      <w:r>
        <w:rPr>
          <w:i/>
          <w:spacing w:val="-1"/>
          <w:sz w:val="28"/>
        </w:rPr>
        <w:t> </w:t>
      </w:r>
      <w:r>
        <w:rPr>
          <w:i/>
          <w:sz w:val="28"/>
        </w:rPr>
        <w:t>đơn</w:t>
      </w:r>
      <w:r>
        <w:rPr>
          <w:sz w:val="28"/>
        </w:rPr>
        <w:t>:</w:t>
      </w:r>
      <w:r>
        <w:rPr>
          <w:spacing w:val="40"/>
          <w:sz w:val="28"/>
        </w:rPr>
        <w:t> </w:t>
      </w:r>
      <w:r>
        <w:rPr>
          <w:sz w:val="28"/>
        </w:rPr>
        <w:t>Ông</w:t>
      </w:r>
      <w:r>
        <w:rPr>
          <w:spacing w:val="-1"/>
          <w:sz w:val="28"/>
        </w:rPr>
        <w:t> </w:t>
      </w:r>
      <w:r>
        <w:rPr>
          <w:sz w:val="28"/>
        </w:rPr>
        <w:t>Lê</w:t>
      </w:r>
      <w:r>
        <w:rPr>
          <w:spacing w:val="-2"/>
          <w:sz w:val="28"/>
        </w:rPr>
        <w:t> </w:t>
      </w:r>
      <w:r>
        <w:rPr>
          <w:sz w:val="28"/>
        </w:rPr>
        <w:t>Hồng</w:t>
      </w:r>
      <w:r>
        <w:rPr>
          <w:spacing w:val="-1"/>
          <w:sz w:val="28"/>
        </w:rPr>
        <w:t> </w:t>
      </w:r>
      <w:r>
        <w:rPr>
          <w:sz w:val="28"/>
        </w:rPr>
        <w:t>T,</w:t>
      </w:r>
      <w:r>
        <w:rPr>
          <w:spacing w:val="-3"/>
          <w:sz w:val="28"/>
        </w:rPr>
        <w:t> </w:t>
      </w:r>
      <w:r>
        <w:rPr>
          <w:sz w:val="28"/>
        </w:rPr>
        <w:t>sinh</w:t>
      </w:r>
      <w:r>
        <w:rPr>
          <w:spacing w:val="-1"/>
          <w:sz w:val="28"/>
        </w:rPr>
        <w:t> </w:t>
      </w:r>
      <w:r>
        <w:rPr>
          <w:sz w:val="28"/>
        </w:rPr>
        <w:t>năm:</w:t>
      </w:r>
      <w:r>
        <w:rPr>
          <w:spacing w:val="-1"/>
          <w:sz w:val="28"/>
        </w:rPr>
        <w:t> </w:t>
      </w:r>
      <w:r>
        <w:rPr>
          <w:sz w:val="28"/>
        </w:rPr>
        <w:t>1968;</w:t>
      </w:r>
      <w:r>
        <w:rPr>
          <w:spacing w:val="-1"/>
          <w:sz w:val="28"/>
        </w:rPr>
        <w:t> </w:t>
      </w:r>
      <w:r>
        <w:rPr>
          <w:sz w:val="28"/>
        </w:rPr>
        <w:t>Địa</w:t>
      </w:r>
      <w:r>
        <w:rPr>
          <w:spacing w:val="-2"/>
          <w:sz w:val="28"/>
        </w:rPr>
        <w:t> </w:t>
      </w:r>
      <w:r>
        <w:rPr>
          <w:sz w:val="28"/>
        </w:rPr>
        <w:t>chỉ:</w:t>
      </w:r>
      <w:r>
        <w:rPr>
          <w:spacing w:val="-1"/>
          <w:sz w:val="28"/>
        </w:rPr>
        <w:t> </w:t>
      </w:r>
      <w:r>
        <w:rPr>
          <w:sz w:val="28"/>
        </w:rPr>
        <w:t>Số</w:t>
      </w:r>
      <w:r>
        <w:rPr>
          <w:spacing w:val="-5"/>
          <w:sz w:val="28"/>
        </w:rPr>
        <w:t> </w:t>
      </w:r>
      <w:r>
        <w:rPr>
          <w:sz w:val="28"/>
        </w:rPr>
        <w:t>6A/4,</w:t>
      </w:r>
      <w:r>
        <w:rPr>
          <w:spacing w:val="-3"/>
          <w:sz w:val="28"/>
        </w:rPr>
        <w:t> </w:t>
      </w:r>
      <w:r>
        <w:rPr>
          <w:sz w:val="28"/>
        </w:rPr>
        <w:t>ấp</w:t>
      </w:r>
      <w:r>
        <w:rPr>
          <w:spacing w:val="-3"/>
          <w:sz w:val="28"/>
        </w:rPr>
        <w:t> </w:t>
      </w:r>
      <w:r>
        <w:rPr>
          <w:sz w:val="28"/>
        </w:rPr>
        <w:t>TT,</w:t>
      </w:r>
      <w:r>
        <w:rPr>
          <w:spacing w:val="-3"/>
          <w:sz w:val="28"/>
        </w:rPr>
        <w:t> </w:t>
      </w:r>
      <w:r>
        <w:rPr>
          <w:sz w:val="28"/>
        </w:rPr>
        <w:t>xã</w:t>
      </w:r>
      <w:r>
        <w:rPr>
          <w:spacing w:val="-2"/>
          <w:sz w:val="28"/>
        </w:rPr>
        <w:t> </w:t>
      </w:r>
      <w:r>
        <w:rPr>
          <w:sz w:val="28"/>
        </w:rPr>
        <w:t>PH huyện LV, tỉnh ĐT</w:t>
      </w:r>
    </w:p>
    <w:p>
      <w:pPr>
        <w:pStyle w:val="ListParagraph"/>
        <w:numPr>
          <w:ilvl w:val="0"/>
          <w:numId w:val="1"/>
        </w:numPr>
        <w:tabs>
          <w:tab w:pos="1163" w:val="left" w:leader="none"/>
        </w:tabs>
        <w:spacing w:line="322" w:lineRule="exact" w:before="61" w:after="0"/>
        <w:ind w:left="1162" w:right="0" w:hanging="282"/>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ind w:right="112" w:firstLine="719"/>
      </w:pPr>
      <w:r>
        <w:rPr/>
        <w:t>Lê Hồng T đồng ý tự nguyện có nghĩa vụ trả cho Trịnh Hải S tiền vốn vay còn nợ 120.0000.000 đồng (Một trăm hai mươi triệu đồng), không phải trả tiền </w:t>
      </w:r>
      <w:r>
        <w:rPr>
          <w:spacing w:val="-4"/>
        </w:rPr>
        <w:t>lãi.</w:t>
      </w:r>
    </w:p>
    <w:p>
      <w:pPr>
        <w:pStyle w:val="BodyText"/>
        <w:ind w:right="113" w:firstLine="719"/>
      </w:pPr>
      <w:r>
        <w:rPr/>
        <w:t>Kể từ ngày</w:t>
      </w:r>
      <w:r>
        <w:rPr>
          <w:spacing w:val="-2"/>
        </w:rPr>
        <w:t> </w:t>
      </w:r>
      <w:r>
        <w:rPr/>
        <w:t>có đơn yêu cầu thi hành án của</w:t>
      </w:r>
      <w:r>
        <w:rPr>
          <w:spacing w:val="-1"/>
        </w:rPr>
        <w:t> </w:t>
      </w:r>
      <w:r>
        <w:rPr/>
        <w:t>người được thi hành án (đối với các khoản tiền phải trả cho người được thi hành án) mà người phải thi hành án chưa thi hành xong, bên phải thi hành án còn phải chịu khoản tiền lãi của số tiền còn phải thi hành án theo mức lãi suất theo quy định tại Điều 357, Điều 468 của Bộ luật dân sự năm 2015, trừ trường hợp pháp luật có quy định khác.</w:t>
      </w:r>
    </w:p>
    <w:p>
      <w:pPr>
        <w:pStyle w:val="ListParagraph"/>
        <w:numPr>
          <w:ilvl w:val="1"/>
          <w:numId w:val="1"/>
        </w:numPr>
        <w:tabs>
          <w:tab w:pos="1046" w:val="left" w:leader="none"/>
        </w:tabs>
        <w:spacing w:line="322" w:lineRule="exact" w:before="119" w:after="0"/>
        <w:ind w:left="1045" w:right="0" w:hanging="165"/>
        <w:jc w:val="both"/>
        <w:rPr>
          <w:sz w:val="28"/>
        </w:rPr>
      </w:pPr>
      <w:r>
        <w:rPr>
          <w:sz w:val="28"/>
        </w:rPr>
        <w:t>Án</w:t>
      </w:r>
      <w:r>
        <w:rPr>
          <w:spacing w:val="-2"/>
          <w:sz w:val="28"/>
        </w:rPr>
        <w:t> </w:t>
      </w:r>
      <w:r>
        <w:rPr>
          <w:sz w:val="28"/>
        </w:rPr>
        <w:t>phí;</w:t>
      </w:r>
      <w:r>
        <w:rPr>
          <w:spacing w:val="-1"/>
          <w:sz w:val="28"/>
        </w:rPr>
        <w:t> </w:t>
      </w:r>
      <w:r>
        <w:rPr>
          <w:sz w:val="28"/>
        </w:rPr>
        <w:t>Tạm</w:t>
      </w:r>
      <w:r>
        <w:rPr>
          <w:spacing w:val="-5"/>
          <w:sz w:val="28"/>
        </w:rPr>
        <w:t> </w:t>
      </w:r>
      <w:r>
        <w:rPr>
          <w:sz w:val="28"/>
        </w:rPr>
        <w:t>ứng</w:t>
      </w:r>
      <w:r>
        <w:rPr>
          <w:spacing w:val="-2"/>
          <w:sz w:val="28"/>
        </w:rPr>
        <w:t> </w:t>
      </w:r>
      <w:r>
        <w:rPr>
          <w:sz w:val="28"/>
        </w:rPr>
        <w:t>án</w:t>
      </w:r>
      <w:r>
        <w:rPr>
          <w:spacing w:val="-3"/>
          <w:sz w:val="28"/>
        </w:rPr>
        <w:t> </w:t>
      </w:r>
      <w:r>
        <w:rPr>
          <w:spacing w:val="-4"/>
          <w:sz w:val="28"/>
        </w:rPr>
        <w:t>phí:</w:t>
      </w:r>
    </w:p>
    <w:p>
      <w:pPr>
        <w:pStyle w:val="BodyText"/>
        <w:ind w:right="116" w:firstLine="719"/>
      </w:pPr>
      <w:r>
        <w:rPr/>
        <w:t>+ Lê Hồng T tự nguyện nộp 3.000.000 đồng (Ba triệu đồng) án phí dân sự sơ thẩm.</w:t>
      </w:r>
    </w:p>
    <w:p>
      <w:pPr>
        <w:pStyle w:val="BodyText"/>
        <w:spacing w:line="321" w:lineRule="exact"/>
        <w:ind w:left="881"/>
      </w:pPr>
      <w:r>
        <w:rPr/>
        <w:t>+</w:t>
      </w:r>
      <w:r>
        <w:rPr>
          <w:spacing w:val="54"/>
        </w:rPr>
        <w:t> </w:t>
      </w:r>
      <w:r>
        <w:rPr/>
        <w:t>Trịnh</w:t>
      </w:r>
      <w:r>
        <w:rPr>
          <w:spacing w:val="58"/>
        </w:rPr>
        <w:t> </w:t>
      </w:r>
      <w:r>
        <w:rPr/>
        <w:t>Hải</w:t>
      </w:r>
      <w:r>
        <w:rPr>
          <w:spacing w:val="58"/>
        </w:rPr>
        <w:t> </w:t>
      </w:r>
      <w:r>
        <w:rPr/>
        <w:t>S</w:t>
      </w:r>
      <w:r>
        <w:rPr>
          <w:spacing w:val="59"/>
        </w:rPr>
        <w:t> </w:t>
      </w:r>
      <w:r>
        <w:rPr/>
        <w:t>không</w:t>
      </w:r>
      <w:r>
        <w:rPr>
          <w:spacing w:val="58"/>
        </w:rPr>
        <w:t> </w:t>
      </w:r>
      <w:r>
        <w:rPr/>
        <w:t>phải</w:t>
      </w:r>
      <w:r>
        <w:rPr>
          <w:spacing w:val="55"/>
        </w:rPr>
        <w:t> </w:t>
      </w:r>
      <w:r>
        <w:rPr/>
        <w:t>nộp</w:t>
      </w:r>
      <w:r>
        <w:rPr>
          <w:spacing w:val="58"/>
        </w:rPr>
        <w:t> </w:t>
      </w:r>
      <w:r>
        <w:rPr/>
        <w:t>án</w:t>
      </w:r>
      <w:r>
        <w:rPr>
          <w:spacing w:val="57"/>
        </w:rPr>
        <w:t> </w:t>
      </w:r>
      <w:r>
        <w:rPr/>
        <w:t>phí</w:t>
      </w:r>
      <w:r>
        <w:rPr>
          <w:spacing w:val="58"/>
        </w:rPr>
        <w:t> </w:t>
      </w:r>
      <w:r>
        <w:rPr/>
        <w:t>dân</w:t>
      </w:r>
      <w:r>
        <w:rPr>
          <w:spacing w:val="58"/>
        </w:rPr>
        <w:t> </w:t>
      </w:r>
      <w:r>
        <w:rPr/>
        <w:t>sự</w:t>
      </w:r>
      <w:r>
        <w:rPr>
          <w:spacing w:val="56"/>
        </w:rPr>
        <w:t> </w:t>
      </w:r>
      <w:r>
        <w:rPr/>
        <w:t>sơ</w:t>
      </w:r>
      <w:r>
        <w:rPr>
          <w:spacing w:val="57"/>
        </w:rPr>
        <w:t> </w:t>
      </w:r>
      <w:r>
        <w:rPr/>
        <w:t>thẩm,</w:t>
      </w:r>
      <w:r>
        <w:rPr>
          <w:spacing w:val="58"/>
        </w:rPr>
        <w:t> </w:t>
      </w:r>
      <w:r>
        <w:rPr/>
        <w:t>được</w:t>
      </w:r>
      <w:r>
        <w:rPr>
          <w:spacing w:val="57"/>
        </w:rPr>
        <w:t> </w:t>
      </w:r>
      <w:r>
        <w:rPr/>
        <w:t>nhận</w:t>
      </w:r>
      <w:r>
        <w:rPr>
          <w:spacing w:val="58"/>
        </w:rPr>
        <w:t> </w:t>
      </w:r>
      <w:r>
        <w:rPr>
          <w:spacing w:val="-5"/>
        </w:rPr>
        <w:t>lại</w:t>
      </w:r>
    </w:p>
    <w:p>
      <w:pPr>
        <w:pStyle w:val="BodyText"/>
        <w:spacing w:before="2"/>
        <w:ind w:right="121"/>
      </w:pPr>
      <w:r>
        <w:rPr/>
        <w:t>5.000.000 đồng (Năm triệu đồng) đã nộp tạm ứng án phí theo biên lai số 0010550, ngày 03/10/2022 của Chi cục Thi hành án dân sự huyện Lai Vung, tỉnh Đồng Tháp.</w:t>
      </w:r>
    </w:p>
    <w:p>
      <w:pPr>
        <w:spacing w:after="0"/>
        <w:sectPr>
          <w:type w:val="continuous"/>
          <w:pgSz w:w="11910" w:h="16850"/>
          <w:pgMar w:top="1120" w:bottom="280" w:left="1540" w:right="900"/>
        </w:sectPr>
      </w:pPr>
    </w:p>
    <w:p>
      <w:pPr>
        <w:pStyle w:val="ListParagraph"/>
        <w:numPr>
          <w:ilvl w:val="0"/>
          <w:numId w:val="1"/>
        </w:numPr>
        <w:tabs>
          <w:tab w:pos="1053" w:val="left" w:leader="none"/>
        </w:tabs>
        <w:spacing w:line="314" w:lineRule="auto" w:before="65" w:after="0"/>
        <w:ind w:left="162" w:right="126"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24" w:val="left" w:leader="none"/>
        </w:tabs>
        <w:spacing w:line="312" w:lineRule="auto" w:before="54" w:after="0"/>
        <w:ind w:left="162" w:right="125" w:firstLine="566"/>
        <w:jc w:val="both"/>
        <w:rPr>
          <w:sz w:val="28"/>
        </w:rPr>
      </w:pPr>
      <w:r>
        <w:rPr>
          <w:sz w:val="28"/>
        </w:rPr>
        <w:t>Quyết định này được thi hành theo quy định tại Điều 2 Luật Thi hành án dân sự</w:t>
      </w:r>
      <w:r>
        <w:rPr>
          <w:spacing w:val="-2"/>
          <w:sz w:val="28"/>
        </w:rPr>
        <w:t> </w:t>
      </w:r>
      <w:r>
        <w:rPr>
          <w:sz w:val="28"/>
        </w:rPr>
        <w:t>thì</w:t>
      </w:r>
      <w:r>
        <w:rPr>
          <w:spacing w:val="-1"/>
          <w:sz w:val="28"/>
        </w:rPr>
        <w:t> </w:t>
      </w:r>
      <w:r>
        <w:rPr>
          <w:sz w:val="28"/>
        </w:rPr>
        <w:t>người được</w:t>
      </w:r>
      <w:r>
        <w:rPr>
          <w:spacing w:val="-1"/>
          <w:sz w:val="28"/>
        </w:rPr>
        <w:t> </w:t>
      </w:r>
      <w:r>
        <w:rPr>
          <w:sz w:val="28"/>
        </w:rPr>
        <w:t>thi hành án</w:t>
      </w:r>
      <w:r>
        <w:rPr>
          <w:spacing w:val="-1"/>
          <w:sz w:val="28"/>
        </w:rPr>
        <w:t> </w:t>
      </w:r>
      <w:r>
        <w:rPr>
          <w:sz w:val="28"/>
        </w:rPr>
        <w:t>dân sự,</w:t>
      </w:r>
      <w:r>
        <w:rPr>
          <w:spacing w:val="-1"/>
          <w:sz w:val="28"/>
        </w:rPr>
        <w:t> </w:t>
      </w:r>
      <w:r>
        <w:rPr>
          <w:sz w:val="28"/>
        </w:rPr>
        <w:t>người phải thi</w:t>
      </w:r>
      <w:r>
        <w:rPr>
          <w:spacing w:val="-1"/>
          <w:sz w:val="28"/>
        </w:rPr>
        <w:t> </w:t>
      </w:r>
      <w:r>
        <w:rPr>
          <w:sz w:val="28"/>
        </w:rPr>
        <w:t>hành án dân sự</w:t>
      </w:r>
      <w:r>
        <w:rPr>
          <w:spacing w:val="-2"/>
          <w:sz w:val="28"/>
        </w:rPr>
        <w:t> </w:t>
      </w:r>
      <w:r>
        <w:rPr>
          <w:sz w:val="28"/>
        </w:rPr>
        <w:t>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pStyle w:val="BodyText"/>
        <w:ind w:left="0"/>
        <w:jc w:val="left"/>
        <w:rPr>
          <w:sz w:val="20"/>
        </w:rPr>
      </w:pPr>
    </w:p>
    <w:p>
      <w:pPr>
        <w:pStyle w:val="BodyText"/>
        <w:spacing w:before="2"/>
        <w:ind w:left="0"/>
        <w:jc w:val="left"/>
        <w:rPr>
          <w:sz w:val="14"/>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5"/>
        <w:gridCol w:w="4573"/>
      </w:tblGrid>
      <w:tr>
        <w:trPr>
          <w:trHeight w:val="2617" w:hRule="atLeast"/>
        </w:trPr>
        <w:tc>
          <w:tcPr>
            <w:tcW w:w="4475" w:type="dxa"/>
          </w:tcPr>
          <w:p>
            <w:pPr>
              <w:pStyle w:val="TableParagraph"/>
              <w:spacing w:line="266" w:lineRule="exact"/>
              <w:ind w:left="50"/>
              <w:rPr>
                <w:sz w:val="24"/>
              </w:rPr>
            </w:pPr>
            <w:r>
              <w:rPr>
                <w:b/>
                <w:i/>
                <w:sz w:val="24"/>
              </w:rPr>
              <w:t>Nơi</w:t>
            </w:r>
            <w:r>
              <w:rPr>
                <w:b/>
                <w:i/>
                <w:spacing w:val="-5"/>
                <w:sz w:val="24"/>
              </w:rPr>
              <w:t> </w:t>
            </w:r>
            <w:r>
              <w:rPr>
                <w:b/>
                <w:i/>
                <w:spacing w:val="-2"/>
                <w:sz w:val="24"/>
              </w:rPr>
              <w:t>nhận</w:t>
            </w:r>
            <w:r>
              <w:rPr>
                <w:spacing w:val="-2"/>
                <w:sz w:val="24"/>
              </w:rPr>
              <w:t>:</w:t>
            </w:r>
          </w:p>
          <w:p>
            <w:pPr>
              <w:pStyle w:val="TableParagraph"/>
              <w:numPr>
                <w:ilvl w:val="0"/>
                <w:numId w:val="2"/>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Lai</w:t>
            </w:r>
            <w:r>
              <w:rPr>
                <w:spacing w:val="-2"/>
                <w:sz w:val="22"/>
              </w:rPr>
              <w:t> </w:t>
            </w:r>
            <w:r>
              <w:rPr>
                <w:spacing w:val="-4"/>
                <w:sz w:val="22"/>
              </w:rPr>
              <w:t>Vung;</w:t>
            </w:r>
          </w:p>
          <w:p>
            <w:pPr>
              <w:pStyle w:val="TableParagraph"/>
              <w:numPr>
                <w:ilvl w:val="0"/>
                <w:numId w:val="2"/>
              </w:numPr>
              <w:tabs>
                <w:tab w:pos="178" w:val="left" w:leader="none"/>
              </w:tabs>
              <w:spacing w:line="252" w:lineRule="exact" w:before="1" w:after="0"/>
              <w:ind w:left="177" w:right="0" w:hanging="128"/>
              <w:jc w:val="left"/>
              <w:rPr>
                <w:sz w:val="22"/>
              </w:rPr>
            </w:pPr>
            <w:r>
              <w:rPr>
                <w:sz w:val="22"/>
              </w:rPr>
              <w:t>CCTHADS</w:t>
            </w:r>
            <w:r>
              <w:rPr>
                <w:spacing w:val="-4"/>
                <w:sz w:val="22"/>
              </w:rPr>
              <w:t> </w:t>
            </w:r>
            <w:r>
              <w:rPr>
                <w:sz w:val="22"/>
              </w:rPr>
              <w:t>huyện</w:t>
            </w:r>
            <w:r>
              <w:rPr>
                <w:spacing w:val="-3"/>
                <w:sz w:val="22"/>
              </w:rPr>
              <w:t> </w:t>
            </w:r>
            <w:r>
              <w:rPr>
                <w:sz w:val="22"/>
              </w:rPr>
              <w:t>Lai</w:t>
            </w:r>
            <w:r>
              <w:rPr>
                <w:spacing w:val="-5"/>
                <w:sz w:val="22"/>
              </w:rPr>
              <w:t> </w:t>
            </w:r>
            <w:r>
              <w:rPr>
                <w:spacing w:val="-2"/>
                <w:sz w:val="22"/>
              </w:rPr>
              <w:t>Vung;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z w:val="22"/>
              </w:rPr>
              <w:t>án</w:t>
            </w:r>
            <w:r>
              <w:rPr>
                <w:spacing w:val="-1"/>
                <w:sz w:val="22"/>
              </w:rPr>
              <w:t> </w:t>
            </w:r>
            <w:r>
              <w:rPr>
                <w:sz w:val="22"/>
              </w:rPr>
              <w:t>văn</w:t>
            </w:r>
            <w:r>
              <w:rPr>
                <w:spacing w:val="-1"/>
                <w:sz w:val="22"/>
              </w:rPr>
              <w:t> </w:t>
            </w:r>
            <w:r>
              <w:rPr>
                <w:spacing w:val="-4"/>
                <w:sz w:val="22"/>
              </w:rPr>
              <w:t>(V).</w:t>
            </w:r>
          </w:p>
        </w:tc>
        <w:tc>
          <w:tcPr>
            <w:tcW w:w="4573" w:type="dxa"/>
          </w:tcPr>
          <w:p>
            <w:pPr>
              <w:pStyle w:val="TableParagraph"/>
              <w:spacing w:line="297" w:lineRule="exact"/>
              <w:ind w:left="1716" w:right="46"/>
              <w:jc w:val="center"/>
              <w:rPr>
                <w:b/>
                <w:sz w:val="26"/>
              </w:rPr>
            </w:pPr>
            <w:r>
              <w:rPr>
                <w:b/>
                <w:sz w:val="26"/>
              </w:rPr>
              <w:t>THẨM</w:t>
            </w:r>
            <w:r>
              <w:rPr>
                <w:b/>
                <w:spacing w:val="-11"/>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spacing w:line="302" w:lineRule="exact"/>
              <w:ind w:left="1723" w:right="46"/>
              <w:jc w:val="center"/>
              <w:rPr>
                <w:b/>
                <w:sz w:val="28"/>
              </w:rPr>
            </w:pPr>
            <w:r>
              <w:rPr>
                <w:b/>
                <w:sz w:val="28"/>
              </w:rPr>
              <w:t>Huỳnh</w:t>
            </w:r>
            <w:r>
              <w:rPr>
                <w:b/>
                <w:spacing w:val="-6"/>
                <w:sz w:val="28"/>
              </w:rPr>
              <w:t> </w:t>
            </w:r>
            <w:r>
              <w:rPr>
                <w:b/>
                <w:sz w:val="28"/>
              </w:rPr>
              <w:t>Thị</w:t>
            </w:r>
            <w:r>
              <w:rPr>
                <w:b/>
                <w:spacing w:val="-2"/>
                <w:sz w:val="28"/>
              </w:rPr>
              <w:t> </w:t>
            </w:r>
            <w:r>
              <w:rPr>
                <w:b/>
                <w:sz w:val="28"/>
              </w:rPr>
              <w:t>Bích</w:t>
            </w:r>
            <w:r>
              <w:rPr>
                <w:b/>
                <w:spacing w:val="-2"/>
                <w:sz w:val="28"/>
              </w:rPr>
              <w:t> </w:t>
            </w:r>
            <w:r>
              <w:rPr>
                <w:b/>
                <w:spacing w:val="-4"/>
                <w:sz w:val="28"/>
              </w:rPr>
              <w:t>Huyền</w:t>
            </w:r>
          </w:p>
        </w:tc>
      </w:tr>
    </w:tbl>
    <w:p>
      <w:pPr>
        <w:spacing w:after="0" w:line="302" w:lineRule="exact"/>
        <w:jc w:val="center"/>
        <w:rPr>
          <w:sz w:val="28"/>
        </w:rPr>
        <w:sectPr>
          <w:pgSz w:w="11910" w:h="16850"/>
          <w:pgMar w:top="1060" w:bottom="280" w:left="1540" w:right="900"/>
        </w:sectPr>
      </w:pPr>
    </w:p>
    <w:p>
      <w:pPr>
        <w:pStyle w:val="BodyText"/>
        <w:spacing w:before="4"/>
        <w:ind w:left="0"/>
        <w:jc w:val="left"/>
        <w:rPr>
          <w:sz w:val="17"/>
        </w:rPr>
      </w:pPr>
    </w:p>
    <w:sectPr>
      <w:pgSz w:w="11910" w:h="16850"/>
      <w:pgMar w:top="1940" w:bottom="2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9" w:hanging="128"/>
      </w:pPr>
      <w:rPr>
        <w:rFonts w:hint="default"/>
        <w:lang w:val="vi" w:eastAsia="en-US" w:bidi="ar-SA"/>
      </w:rPr>
    </w:lvl>
    <w:lvl w:ilvl="2">
      <w:start w:val="0"/>
      <w:numFmt w:val="bullet"/>
      <w:lvlText w:val="•"/>
      <w:lvlJc w:val="left"/>
      <w:pPr>
        <w:ind w:left="1039" w:hanging="128"/>
      </w:pPr>
      <w:rPr>
        <w:rFonts w:hint="default"/>
        <w:lang w:val="vi" w:eastAsia="en-US" w:bidi="ar-SA"/>
      </w:rPr>
    </w:lvl>
    <w:lvl w:ilvl="3">
      <w:start w:val="0"/>
      <w:numFmt w:val="bullet"/>
      <w:lvlText w:val="•"/>
      <w:lvlJc w:val="left"/>
      <w:pPr>
        <w:ind w:left="1468" w:hanging="128"/>
      </w:pPr>
      <w:rPr>
        <w:rFonts w:hint="default"/>
        <w:lang w:val="vi" w:eastAsia="en-US" w:bidi="ar-SA"/>
      </w:rPr>
    </w:lvl>
    <w:lvl w:ilvl="4">
      <w:start w:val="0"/>
      <w:numFmt w:val="bullet"/>
      <w:lvlText w:val="•"/>
      <w:lvlJc w:val="left"/>
      <w:pPr>
        <w:ind w:left="1898" w:hanging="128"/>
      </w:pPr>
      <w:rPr>
        <w:rFonts w:hint="default"/>
        <w:lang w:val="vi" w:eastAsia="en-US" w:bidi="ar-SA"/>
      </w:rPr>
    </w:lvl>
    <w:lvl w:ilvl="5">
      <w:start w:val="0"/>
      <w:numFmt w:val="bullet"/>
      <w:lvlText w:val="•"/>
      <w:lvlJc w:val="left"/>
      <w:pPr>
        <w:ind w:left="2327" w:hanging="128"/>
      </w:pPr>
      <w:rPr>
        <w:rFonts w:hint="default"/>
        <w:lang w:val="vi" w:eastAsia="en-US" w:bidi="ar-SA"/>
      </w:rPr>
    </w:lvl>
    <w:lvl w:ilvl="6">
      <w:start w:val="0"/>
      <w:numFmt w:val="bullet"/>
      <w:lvlText w:val="•"/>
      <w:lvlJc w:val="left"/>
      <w:pPr>
        <w:ind w:left="2757" w:hanging="128"/>
      </w:pPr>
      <w:rPr>
        <w:rFonts w:hint="default"/>
        <w:lang w:val="vi" w:eastAsia="en-US" w:bidi="ar-SA"/>
      </w:rPr>
    </w:lvl>
    <w:lvl w:ilvl="7">
      <w:start w:val="0"/>
      <w:numFmt w:val="bullet"/>
      <w:lvlText w:val="•"/>
      <w:lvlJc w:val="left"/>
      <w:pPr>
        <w:ind w:left="3186" w:hanging="128"/>
      </w:pPr>
      <w:rPr>
        <w:rFonts w:hint="default"/>
        <w:lang w:val="vi" w:eastAsia="en-US" w:bidi="ar-SA"/>
      </w:rPr>
    </w:lvl>
    <w:lvl w:ilvl="8">
      <w:start w:val="0"/>
      <w:numFmt w:val="bullet"/>
      <w:lvlText w:val="•"/>
      <w:lvlJc w:val="left"/>
      <w:pPr>
        <w:ind w:left="3616" w:hanging="128"/>
      </w:pPr>
      <w:rPr>
        <w:rFonts w:hint="default"/>
        <w:lang w:val="vi" w:eastAsia="en-US" w:bidi="ar-SA"/>
      </w:rPr>
    </w:lvl>
  </w:abstractNum>
  <w:abstractNum w:abstractNumId="0">
    <w:multiLevelType w:val="hybridMultilevel"/>
    <w:lvl w:ilvl="0">
      <w:start w:val="1"/>
      <w:numFmt w:val="decimal"/>
      <w:lvlText w:val="%1."/>
      <w:lvlJc w:val="left"/>
      <w:pPr>
        <w:ind w:left="1162"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21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160" w:hanging="216"/>
      </w:pPr>
      <w:rPr>
        <w:rFonts w:hint="default"/>
        <w:lang w:val="vi" w:eastAsia="en-US" w:bidi="ar-SA"/>
      </w:rPr>
    </w:lvl>
    <w:lvl w:ilvl="3">
      <w:start w:val="0"/>
      <w:numFmt w:val="bullet"/>
      <w:lvlText w:val="•"/>
      <w:lvlJc w:val="left"/>
      <w:pPr>
        <w:ind w:left="2198" w:hanging="216"/>
      </w:pPr>
      <w:rPr>
        <w:rFonts w:hint="default"/>
        <w:lang w:val="vi" w:eastAsia="en-US" w:bidi="ar-SA"/>
      </w:rPr>
    </w:lvl>
    <w:lvl w:ilvl="4">
      <w:start w:val="0"/>
      <w:numFmt w:val="bullet"/>
      <w:lvlText w:val="•"/>
      <w:lvlJc w:val="left"/>
      <w:pPr>
        <w:ind w:left="3236" w:hanging="216"/>
      </w:pPr>
      <w:rPr>
        <w:rFonts w:hint="default"/>
        <w:lang w:val="vi" w:eastAsia="en-US" w:bidi="ar-SA"/>
      </w:rPr>
    </w:lvl>
    <w:lvl w:ilvl="5">
      <w:start w:val="0"/>
      <w:numFmt w:val="bullet"/>
      <w:lvlText w:val="•"/>
      <w:lvlJc w:val="left"/>
      <w:pPr>
        <w:ind w:left="4274" w:hanging="216"/>
      </w:pPr>
      <w:rPr>
        <w:rFonts w:hint="default"/>
        <w:lang w:val="vi" w:eastAsia="en-US" w:bidi="ar-SA"/>
      </w:rPr>
    </w:lvl>
    <w:lvl w:ilvl="6">
      <w:start w:val="0"/>
      <w:numFmt w:val="bullet"/>
      <w:lvlText w:val="•"/>
      <w:lvlJc w:val="left"/>
      <w:pPr>
        <w:ind w:left="5313" w:hanging="216"/>
      </w:pPr>
      <w:rPr>
        <w:rFonts w:hint="default"/>
        <w:lang w:val="vi" w:eastAsia="en-US" w:bidi="ar-SA"/>
      </w:rPr>
    </w:lvl>
    <w:lvl w:ilvl="7">
      <w:start w:val="0"/>
      <w:numFmt w:val="bullet"/>
      <w:lvlText w:val="•"/>
      <w:lvlJc w:val="left"/>
      <w:pPr>
        <w:ind w:left="6351" w:hanging="216"/>
      </w:pPr>
      <w:rPr>
        <w:rFonts w:hint="default"/>
        <w:lang w:val="vi" w:eastAsia="en-US" w:bidi="ar-SA"/>
      </w:rPr>
    </w:lvl>
    <w:lvl w:ilvl="8">
      <w:start w:val="0"/>
      <w:numFmt w:val="bullet"/>
      <w:lvlText w:val="•"/>
      <w:lvlJc w:val="left"/>
      <w:pPr>
        <w:ind w:left="7389" w:hanging="21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07" w:right="116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322" w:lineRule="exact"/>
      <w:ind w:left="162" w:hanging="28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NM.computer</dc:creator>
  <dc:title>TOÁ ÁN NHÂN DÂN         CỘNG HOÀ XÃ HỘI CHỦ NGHĨA VIỆT NAM</dc:title>
  <dcterms:created xsi:type="dcterms:W3CDTF">2023-04-24T12:41:05Z</dcterms:created>
  <dcterms:modified xsi:type="dcterms:W3CDTF">2023-04-24T12:41:05Z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