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0"/>
        <w:gridCol w:w="5748"/>
      </w:tblGrid>
      <w:tr>
        <w:trPr>
          <w:trHeight w:val="1734" w:hRule="atLeast"/>
        </w:trPr>
        <w:tc>
          <w:tcPr>
            <w:tcW w:w="3550" w:type="dxa"/>
          </w:tcPr>
          <w:p>
            <w:pPr>
              <w:pStyle w:val="TableParagraph"/>
              <w:spacing w:after="43"/>
              <w:ind w:left="237" w:right="812" w:hanging="180"/>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MỸ LỘC TỈNH NAM ĐỊNH</w:t>
            </w:r>
          </w:p>
          <w:p>
            <w:pPr>
              <w:pStyle w:val="TableParagraph"/>
              <w:spacing w:line="20" w:lineRule="exact"/>
              <w:ind w:left="674"/>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300" w:lineRule="atLeast" w:before="223"/>
              <w:ind w:left="373" w:right="187" w:hanging="32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43/2022/HS-ST Ngày 25-11- 2022</w:t>
            </w:r>
          </w:p>
        </w:tc>
        <w:tc>
          <w:tcPr>
            <w:tcW w:w="5748" w:type="dxa"/>
          </w:tcPr>
          <w:p>
            <w:pPr>
              <w:pStyle w:val="TableParagraph"/>
              <w:spacing w:line="266" w:lineRule="exact"/>
              <w:ind w:left="686"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86" w:right="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8"/>
        </w:rPr>
      </w:pPr>
    </w:p>
    <w:p>
      <w:pPr>
        <w:spacing w:line="322" w:lineRule="exact" w:before="89"/>
        <w:ind w:left="1139" w:right="1052" w:firstLine="0"/>
        <w:jc w:val="center"/>
        <w:rPr>
          <w:b/>
          <w:sz w:val="28"/>
        </w:rPr>
      </w:pPr>
      <w:r>
        <w:rPr>
          <w:b/>
          <w:sz w:val="28"/>
        </w:rPr>
        <w:t>NHÂN</w:t>
      </w:r>
      <w:r>
        <w:rPr>
          <w:b/>
          <w:spacing w:val="-5"/>
          <w:sz w:val="28"/>
        </w:rPr>
        <w:t> </w:t>
      </w:r>
      <w:r>
        <w:rPr>
          <w:b/>
          <w:spacing w:val="-4"/>
          <w:sz w:val="28"/>
        </w:rPr>
        <w:t>DANH</w:t>
      </w:r>
    </w:p>
    <w:p>
      <w:pPr>
        <w:spacing w:before="0"/>
        <w:ind w:left="1139" w:right="104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139" w:right="1052"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MỸ</w:t>
      </w:r>
      <w:r>
        <w:rPr>
          <w:b/>
          <w:spacing w:val="-1"/>
          <w:sz w:val="28"/>
        </w:rPr>
        <w:t> </w:t>
      </w:r>
      <w:r>
        <w:rPr>
          <w:b/>
          <w:sz w:val="28"/>
        </w:rPr>
        <w:t>LỘC,</w:t>
      </w:r>
      <w:r>
        <w:rPr>
          <w:b/>
          <w:spacing w:val="-4"/>
          <w:sz w:val="28"/>
        </w:rPr>
        <w:t> </w:t>
      </w:r>
      <w:r>
        <w:rPr>
          <w:b/>
          <w:sz w:val="28"/>
        </w:rPr>
        <w:t>TỈNH</w:t>
      </w:r>
      <w:r>
        <w:rPr>
          <w:b/>
          <w:spacing w:val="-2"/>
          <w:sz w:val="28"/>
        </w:rPr>
        <w:t> </w:t>
      </w:r>
      <w:r>
        <w:rPr>
          <w:b/>
          <w:sz w:val="28"/>
        </w:rPr>
        <w:t>NAM</w:t>
      </w:r>
      <w:r>
        <w:rPr>
          <w:b/>
          <w:spacing w:val="-3"/>
          <w:sz w:val="28"/>
        </w:rPr>
        <w:t> </w:t>
      </w:r>
      <w:r>
        <w:rPr>
          <w:b/>
          <w:spacing w:val="-4"/>
          <w:sz w:val="28"/>
        </w:rPr>
        <w:t>ĐỊNH</w:t>
      </w:r>
    </w:p>
    <w:p>
      <w:pPr>
        <w:spacing w:before="244"/>
        <w:ind w:left="7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1"/>
        <w:ind w:left="768"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3"/>
          <w:sz w:val="28"/>
        </w:rPr>
        <w:t> </w:t>
      </w:r>
      <w:r>
        <w:rPr>
          <w:sz w:val="28"/>
        </w:rPr>
        <w:t>Nguyễn</w:t>
      </w:r>
      <w:r>
        <w:rPr>
          <w:spacing w:val="-2"/>
          <w:sz w:val="28"/>
        </w:rPr>
        <w:t> </w:t>
      </w:r>
      <w:r>
        <w:rPr>
          <w:sz w:val="28"/>
        </w:rPr>
        <w:t>Văn</w:t>
      </w:r>
      <w:r>
        <w:rPr>
          <w:spacing w:val="-2"/>
          <w:sz w:val="28"/>
        </w:rPr>
        <w:t> Quang.</w:t>
      </w:r>
    </w:p>
    <w:p>
      <w:pPr>
        <w:spacing w:before="47"/>
        <w:ind w:left="768"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278" w:lineRule="auto" w:before="48"/>
        <w:ind w:left="768" w:right="6024" w:firstLine="0"/>
        <w:jc w:val="left"/>
      </w:pPr>
      <w:r>
        <w:rPr/>
        <w:t>Ông Bùi Như Huấn; Ông</w:t>
      </w:r>
      <w:r>
        <w:rPr>
          <w:spacing w:val="-11"/>
        </w:rPr>
        <w:t> </w:t>
      </w:r>
      <w:r>
        <w:rPr/>
        <w:t>Nguyễn</w:t>
      </w:r>
      <w:r>
        <w:rPr>
          <w:spacing w:val="-11"/>
        </w:rPr>
        <w:t> </w:t>
      </w:r>
      <w:r>
        <w:rPr/>
        <w:t>Hữu</w:t>
      </w:r>
      <w:r>
        <w:rPr>
          <w:spacing w:val="-11"/>
        </w:rPr>
        <w:t> </w:t>
      </w:r>
      <w:r>
        <w:rPr/>
        <w:t>Tỉnh.</w:t>
      </w:r>
    </w:p>
    <w:p>
      <w:pPr>
        <w:pStyle w:val="ListParagraph"/>
        <w:numPr>
          <w:ilvl w:val="0"/>
          <w:numId w:val="1"/>
        </w:numPr>
        <w:tabs>
          <w:tab w:pos="934" w:val="left" w:leader="none"/>
        </w:tabs>
        <w:spacing w:line="276" w:lineRule="auto" w:before="0" w:after="0"/>
        <w:ind w:left="202" w:right="107" w:firstLine="566"/>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toà:</w:t>
      </w:r>
      <w:r>
        <w:rPr>
          <w:b/>
          <w:i/>
          <w:spacing w:val="-1"/>
          <w:sz w:val="28"/>
        </w:rPr>
        <w:t> </w:t>
      </w:r>
      <w:r>
        <w:rPr>
          <w:sz w:val="28"/>
        </w:rPr>
        <w:t>Bà</w:t>
      </w:r>
      <w:r>
        <w:rPr>
          <w:spacing w:val="-1"/>
          <w:sz w:val="28"/>
        </w:rPr>
        <w:t> </w:t>
      </w:r>
      <w:r>
        <w:rPr>
          <w:sz w:val="28"/>
        </w:rPr>
        <w:t>Bùi</w:t>
      </w:r>
      <w:r>
        <w:rPr>
          <w:spacing w:val="-2"/>
          <w:sz w:val="28"/>
        </w:rPr>
        <w:t> </w:t>
      </w:r>
      <w:r>
        <w:rPr>
          <w:sz w:val="28"/>
        </w:rPr>
        <w:t>Thị Huyền Thương</w:t>
      </w:r>
      <w:r>
        <w:rPr>
          <w:spacing w:val="-4"/>
          <w:sz w:val="28"/>
        </w:rPr>
        <w:t> </w:t>
      </w:r>
      <w:r>
        <w:rPr>
          <w:sz w:val="28"/>
        </w:rPr>
        <w:t>– Thẩm</w:t>
      </w:r>
      <w:r>
        <w:rPr>
          <w:spacing w:val="-6"/>
          <w:sz w:val="28"/>
        </w:rPr>
        <w:t> </w:t>
      </w:r>
      <w:r>
        <w:rPr>
          <w:sz w:val="28"/>
        </w:rPr>
        <w:t>tra</w:t>
      </w:r>
      <w:r>
        <w:rPr>
          <w:spacing w:val="-1"/>
          <w:sz w:val="28"/>
        </w:rPr>
        <w:t> </w:t>
      </w:r>
      <w:r>
        <w:rPr>
          <w:sz w:val="28"/>
        </w:rPr>
        <w:t>viên Toà</w:t>
      </w:r>
      <w:r>
        <w:rPr>
          <w:spacing w:val="-3"/>
          <w:sz w:val="28"/>
        </w:rPr>
        <w:t> </w:t>
      </w:r>
      <w:r>
        <w:rPr>
          <w:sz w:val="28"/>
        </w:rPr>
        <w:t>án</w:t>
      </w:r>
      <w:r>
        <w:rPr>
          <w:spacing w:val="-3"/>
          <w:sz w:val="28"/>
        </w:rPr>
        <w:t> </w:t>
      </w:r>
      <w:r>
        <w:rPr>
          <w:sz w:val="28"/>
        </w:rPr>
        <w:t>nhân dân huyện Mỹ Lộc, tỉnh Nam Định.</w:t>
      </w:r>
    </w:p>
    <w:p>
      <w:pPr>
        <w:pStyle w:val="ListParagraph"/>
        <w:numPr>
          <w:ilvl w:val="0"/>
          <w:numId w:val="1"/>
        </w:numPr>
        <w:tabs>
          <w:tab w:pos="958" w:val="left" w:leader="none"/>
        </w:tabs>
        <w:spacing w:line="271" w:lineRule="auto" w:before="3" w:after="0"/>
        <w:ind w:left="202" w:right="111" w:firstLine="566"/>
        <w:jc w:val="both"/>
        <w:rPr>
          <w:b/>
          <w:i/>
          <w:sz w:val="28"/>
        </w:rPr>
      </w:pPr>
      <w:r>
        <w:rPr>
          <w:b/>
          <w:i/>
          <w:sz w:val="28"/>
        </w:rPr>
        <w:t>Đại diện Viện kiểm sát nhân dân huyện Mỹ Lộc, tỉnh Nam Định tham</w:t>
      </w:r>
      <w:r>
        <w:rPr>
          <w:b/>
          <w:i/>
          <w:sz w:val="28"/>
        </w:rPr>
        <w:t> gia phiên toà: </w:t>
      </w:r>
      <w:r>
        <w:rPr>
          <w:sz w:val="28"/>
        </w:rPr>
        <w:t>Bà Nguyễn Thị Thu Trang - Kiểm sát viên.</w:t>
      </w:r>
    </w:p>
    <w:p>
      <w:pPr>
        <w:pStyle w:val="BodyText"/>
        <w:spacing w:line="276" w:lineRule="auto" w:before="5"/>
        <w:ind w:right="105"/>
      </w:pPr>
      <w:r>
        <w:rPr/>
        <w:t>Ngày 25 tháng 11 năm 2022 tại trụ sở Toà án nhân dân huyện Mỹ Lộc, tỉnh Nam Định xét xử sơ thẩm công khai vụ án hình sự sơ thẩm thụ lý số: 44/2022/TLST-HS ngày 03 tháng 11 năm 2022 theo Quyết định đưa vụ án ra xét xử số: 38/2022/QĐXXST- HS ngày 14 tháng 11 năm 2022 đối với bị cáo:</w:t>
      </w:r>
    </w:p>
    <w:p>
      <w:pPr>
        <w:pStyle w:val="BodyText"/>
        <w:spacing w:line="276" w:lineRule="auto"/>
        <w:ind w:right="104"/>
      </w:pPr>
      <w:r>
        <w:rPr/>
        <w:t>Hoàng Công V, sinh năm 1978 tại thành phố Đ, tỉnh Nam Định; nơi cư trú: Tổ dân phố X, phường H, thành phố Đ,</w:t>
      </w:r>
      <w:r>
        <w:rPr>
          <w:spacing w:val="-2"/>
        </w:rPr>
        <w:t> </w:t>
      </w:r>
      <w:r>
        <w:rPr/>
        <w:t>tỉnh Nam</w:t>
      </w:r>
      <w:r>
        <w:rPr>
          <w:spacing w:val="-5"/>
        </w:rPr>
        <w:t> </w:t>
      </w:r>
      <w:r>
        <w:rPr/>
        <w:t>Định;</w:t>
      </w:r>
      <w:r>
        <w:rPr>
          <w:spacing w:val="-1"/>
        </w:rPr>
        <w:t> </w:t>
      </w:r>
      <w:r>
        <w:rPr/>
        <w:t>nghề nghiệp: Tự</w:t>
      </w:r>
      <w:r>
        <w:rPr>
          <w:spacing w:val="-1"/>
        </w:rPr>
        <w:t> </w:t>
      </w:r>
      <w:r>
        <w:rPr/>
        <w:t>do; trình độ văn hoá: 9/12; dân tộc: Kinh; giới tính: Nam; tôn giáo: Không; quốc tịch: Việt Nam; con ông Hoàng Công Đ (đã chết) và bà Trần Thị T; có vợ Đinh Thị T1 và 02 con; tiền án: Bản án số 161/2017/HS-ST ngày 10/5/2017 Toà án nhân dân thành phố Nam Định, tỉnh Nam Định xử phạt 24 tháng tù về tội “Tàng trữ trái phép chất ma tuý”. Bản án số 63/2019/HS-ST ngày 05/3/2019 Toà án nhân dân thành phố Nam Định, tỉnh Nam Định xử phạt 27 tháng tù về tội “Tàng trữ trái phép chất ma tuý”; tiền sự: Không; nhân thân: Bản án số 185/2010/HSST ngày 21/6/2010 Toà án nhân dân thành phố Nam Định, tỉnh Nam Định xử phạt 15 tháng tù về tội “Trộm cắp tài sản”đã được xoá án tích; bị bắt, giam giữ ngày 04 tháng 8 năm 2022; có mặt.</w:t>
      </w:r>
    </w:p>
    <w:p>
      <w:pPr>
        <w:pStyle w:val="ListParagraph"/>
        <w:numPr>
          <w:ilvl w:val="0"/>
          <w:numId w:val="1"/>
        </w:numPr>
        <w:tabs>
          <w:tab w:pos="932" w:val="left" w:leader="none"/>
        </w:tabs>
        <w:spacing w:line="240" w:lineRule="auto" w:before="2" w:after="0"/>
        <w:ind w:left="931" w:right="0" w:hanging="164"/>
        <w:jc w:val="left"/>
        <w:rPr>
          <w:i/>
          <w:sz w:val="28"/>
        </w:rPr>
      </w:pPr>
      <w:r>
        <w:rPr>
          <w:i/>
          <w:sz w:val="28"/>
        </w:rPr>
        <w:t>Bị</w:t>
      </w:r>
      <w:r>
        <w:rPr>
          <w:i/>
          <w:spacing w:val="-1"/>
          <w:sz w:val="28"/>
        </w:rPr>
        <w:t> </w:t>
      </w:r>
      <w:r>
        <w:rPr>
          <w:i/>
          <w:spacing w:val="-4"/>
          <w:sz w:val="28"/>
        </w:rPr>
        <w:t>hại:</w:t>
      </w:r>
    </w:p>
    <w:p>
      <w:pPr>
        <w:pStyle w:val="BodyText"/>
        <w:spacing w:before="48"/>
        <w:ind w:left="768" w:firstLine="0"/>
        <w:jc w:val="left"/>
      </w:pPr>
      <w:r>
        <w:rPr/>
        <w:t>Anh</w:t>
      </w:r>
      <w:r>
        <w:rPr>
          <w:spacing w:val="-2"/>
        </w:rPr>
        <w:t> </w:t>
      </w:r>
      <w:r>
        <w:rPr/>
        <w:t>Đặng</w:t>
      </w:r>
      <w:r>
        <w:rPr>
          <w:spacing w:val="-2"/>
        </w:rPr>
        <w:t> </w:t>
      </w:r>
      <w:r>
        <w:rPr/>
        <w:t>Tùng</w:t>
      </w:r>
      <w:r>
        <w:rPr>
          <w:spacing w:val="-2"/>
        </w:rPr>
        <w:t> </w:t>
      </w:r>
      <w:r>
        <w:rPr/>
        <w:t>H,</w:t>
      </w:r>
      <w:r>
        <w:rPr>
          <w:spacing w:val="-4"/>
        </w:rPr>
        <w:t> </w:t>
      </w:r>
      <w:r>
        <w:rPr/>
        <w:t>sinh</w:t>
      </w:r>
      <w:r>
        <w:rPr>
          <w:spacing w:val="-6"/>
        </w:rPr>
        <w:t> </w:t>
      </w:r>
      <w:r>
        <w:rPr/>
        <w:t>năm</w:t>
      </w:r>
      <w:r>
        <w:rPr>
          <w:spacing w:val="-7"/>
        </w:rPr>
        <w:t> </w:t>
      </w:r>
      <w:r>
        <w:rPr>
          <w:spacing w:val="-4"/>
        </w:rPr>
        <w:t>1985;</w:t>
      </w:r>
    </w:p>
    <w:p>
      <w:pPr>
        <w:pStyle w:val="BodyText"/>
        <w:spacing w:before="47"/>
        <w:ind w:left="768" w:firstLine="0"/>
        <w:jc w:val="left"/>
      </w:pPr>
      <w:r>
        <w:rPr/>
        <w:t>Nơi</w:t>
      </w:r>
      <w:r>
        <w:rPr>
          <w:spacing w:val="-2"/>
        </w:rPr>
        <w:t> </w:t>
      </w:r>
      <w:r>
        <w:rPr/>
        <w:t>cư</w:t>
      </w:r>
      <w:r>
        <w:rPr>
          <w:spacing w:val="-4"/>
        </w:rPr>
        <w:t> </w:t>
      </w:r>
      <w:r>
        <w:rPr/>
        <w:t>trú:</w:t>
      </w:r>
      <w:r>
        <w:rPr>
          <w:spacing w:val="-1"/>
        </w:rPr>
        <w:t> </w:t>
      </w:r>
      <w:r>
        <w:rPr/>
        <w:t>Tổ</w:t>
      </w:r>
      <w:r>
        <w:rPr>
          <w:spacing w:val="-5"/>
        </w:rPr>
        <w:t> </w:t>
      </w:r>
      <w:r>
        <w:rPr/>
        <w:t>dân</w:t>
      </w:r>
      <w:r>
        <w:rPr>
          <w:spacing w:val="-1"/>
        </w:rPr>
        <w:t> </w:t>
      </w:r>
      <w:r>
        <w:rPr/>
        <w:t>phố</w:t>
      </w:r>
      <w:r>
        <w:rPr>
          <w:spacing w:val="-2"/>
        </w:rPr>
        <w:t> </w:t>
      </w:r>
      <w:r>
        <w:rPr/>
        <w:t>Đ,</w:t>
      </w:r>
      <w:r>
        <w:rPr>
          <w:spacing w:val="-3"/>
        </w:rPr>
        <w:t> </w:t>
      </w:r>
      <w:r>
        <w:rPr/>
        <w:t>thị</w:t>
      </w:r>
      <w:r>
        <w:rPr>
          <w:spacing w:val="-1"/>
        </w:rPr>
        <w:t> </w:t>
      </w:r>
      <w:r>
        <w:rPr/>
        <w:t>trấn</w:t>
      </w:r>
      <w:r>
        <w:rPr>
          <w:spacing w:val="2"/>
        </w:rPr>
        <w:t> </w:t>
      </w:r>
      <w:r>
        <w:rPr/>
        <w:t>M,</w:t>
      </w:r>
      <w:r>
        <w:rPr>
          <w:spacing w:val="-6"/>
        </w:rPr>
        <w:t> </w:t>
      </w:r>
      <w:r>
        <w:rPr/>
        <w:t>huyện</w:t>
      </w:r>
      <w:r>
        <w:rPr>
          <w:spacing w:val="-2"/>
        </w:rPr>
        <w:t> </w:t>
      </w:r>
      <w:r>
        <w:rPr/>
        <w:t>L,</w:t>
      </w:r>
      <w:r>
        <w:rPr>
          <w:spacing w:val="-3"/>
        </w:rPr>
        <w:t> </w:t>
      </w:r>
      <w:r>
        <w:rPr/>
        <w:t>tỉnh</w:t>
      </w:r>
      <w:r>
        <w:rPr>
          <w:spacing w:val="-1"/>
        </w:rPr>
        <w:t> </w:t>
      </w:r>
      <w:r>
        <w:rPr/>
        <w:t>Nam</w:t>
      </w:r>
      <w:r>
        <w:rPr>
          <w:spacing w:val="-7"/>
        </w:rPr>
        <w:t> </w:t>
      </w:r>
      <w:r>
        <w:rPr/>
        <w:t>Định;</w:t>
      </w:r>
      <w:r>
        <w:rPr>
          <w:spacing w:val="-4"/>
        </w:rPr>
        <w:t> </w:t>
      </w:r>
      <w:r>
        <w:rPr/>
        <w:t>vắng</w:t>
      </w:r>
      <w:r>
        <w:rPr>
          <w:spacing w:val="-1"/>
        </w:rPr>
        <w:t> </w:t>
      </w:r>
      <w:r>
        <w:rPr>
          <w:spacing w:val="-4"/>
        </w:rPr>
        <w:t>mặt.</w:t>
      </w:r>
    </w:p>
    <w:p>
      <w:pPr>
        <w:spacing w:after="0"/>
        <w:jc w:val="left"/>
        <w:sectPr>
          <w:type w:val="continuous"/>
          <w:pgSz w:w="11910" w:h="16840"/>
          <w:pgMar w:top="1100" w:bottom="280" w:left="1500" w:right="880"/>
        </w:sectPr>
      </w:pPr>
    </w:p>
    <w:p>
      <w:pPr>
        <w:spacing w:before="74"/>
        <w:ind w:left="1139" w:right="48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
        <w:ind w:left="0" w:firstLine="0"/>
        <w:jc w:val="left"/>
        <w:rPr>
          <w:b/>
          <w:sz w:val="24"/>
        </w:rPr>
      </w:pPr>
    </w:p>
    <w:p>
      <w:pPr>
        <w:pStyle w:val="BodyText"/>
        <w:spacing w:line="276" w:lineRule="auto" w:before="1"/>
        <w:ind w:right="113"/>
      </w:pPr>
      <w:r>
        <w:rPr/>
        <w:t>Theo các tài liệu có trong hồ sơ vụ án và</w:t>
      </w:r>
      <w:r>
        <w:rPr>
          <w:spacing w:val="-1"/>
        </w:rPr>
        <w:t> </w:t>
      </w:r>
      <w:r>
        <w:rPr/>
        <w:t>diễn biến tại phiên toà,</w:t>
      </w:r>
      <w:r>
        <w:rPr>
          <w:spacing w:val="-1"/>
        </w:rPr>
        <w:t> </w:t>
      </w:r>
      <w:r>
        <w:rPr/>
        <w:t>nội dung vụ án được tóm tắt như sau:</w:t>
      </w:r>
    </w:p>
    <w:p>
      <w:pPr>
        <w:pStyle w:val="BodyText"/>
        <w:spacing w:line="276" w:lineRule="auto" w:before="1"/>
        <w:ind w:right="105"/>
      </w:pPr>
      <w:r>
        <w:rPr/>
        <w:t>Khoảng 0 giờ 30 phút ngày 04/8/2022, Hoàng Công V điều khiển xe máy điện không có biển số, mang theo dây</w:t>
      </w:r>
      <w:r>
        <w:rPr>
          <w:spacing w:val="-1"/>
        </w:rPr>
        <w:t> </w:t>
      </w:r>
      <w:r>
        <w:rPr/>
        <w:t>cao su đi từ thành phố Đ theo Quốc lộ 21A đến huyện L nhằm mục đích thấy ai sơ hở thì trộm cắp tài sản. Khi đến trước cửa nhà anh Trần Văn H1, sinh năm 1978; trú tại: Tổ dân phố A, thị trấn M quan sát thấy 01 cây Mai Chiếu Thuỷ và 01 cây Hoa Giấy trồng trong chậu cảnh để hè đường BOT nên V nảy ý chiếm đoạt. V dựng xe lên hè, dùng tay lay gốc cây</w:t>
      </w:r>
      <w:r>
        <w:rPr>
          <w:spacing w:val="40"/>
        </w:rPr>
        <w:t> </w:t>
      </w:r>
      <w:r>
        <w:rPr/>
        <w:t>bung ra khỏi chậu và bê từng cây lên yên xe, lấy dây cao su chằng buộc rồi tẩu thoát đến khu vực Cầu G thuộc thị trấn M thì bị Tổ công tác Công an thị trấn M cùng Công an huyện L phát hiện, kiểm tra hành chính. Tại đây, V khai nhận 02 cây</w:t>
      </w:r>
      <w:r>
        <w:rPr>
          <w:spacing w:val="-3"/>
        </w:rPr>
        <w:t> </w:t>
      </w:r>
      <w:r>
        <w:rPr/>
        <w:t>cảnh chở trên xe</w:t>
      </w:r>
      <w:r>
        <w:rPr>
          <w:spacing w:val="-1"/>
        </w:rPr>
        <w:t> </w:t>
      </w:r>
      <w:r>
        <w:rPr/>
        <w:t>là</w:t>
      </w:r>
      <w:r>
        <w:rPr>
          <w:spacing w:val="-1"/>
        </w:rPr>
        <w:t> </w:t>
      </w:r>
      <w:r>
        <w:rPr/>
        <w:t>vừa chiếm</w:t>
      </w:r>
      <w:r>
        <w:rPr>
          <w:spacing w:val="-5"/>
        </w:rPr>
        <w:t> </w:t>
      </w:r>
      <w:r>
        <w:rPr/>
        <w:t>đoạt được như</w:t>
      </w:r>
      <w:r>
        <w:rPr>
          <w:spacing w:val="-1"/>
        </w:rPr>
        <w:t> </w:t>
      </w:r>
      <w:r>
        <w:rPr/>
        <w:t>trên. Tổ công tác</w:t>
      </w:r>
      <w:r>
        <w:rPr>
          <w:spacing w:val="-1"/>
        </w:rPr>
        <w:t> </w:t>
      </w:r>
      <w:r>
        <w:rPr/>
        <w:t>đã</w:t>
      </w:r>
      <w:r>
        <w:rPr>
          <w:spacing w:val="-1"/>
        </w:rPr>
        <w:t> </w:t>
      </w:r>
      <w:r>
        <w:rPr/>
        <w:t>đưa V cùng phương tiện, vật chứng về trụ sở Công an thị trấn M lập biên bản vụ việc.</w:t>
      </w:r>
    </w:p>
    <w:p>
      <w:pPr>
        <w:pStyle w:val="BodyText"/>
        <w:spacing w:line="276" w:lineRule="auto"/>
        <w:ind w:right="103"/>
      </w:pPr>
      <w:r>
        <w:rPr/>
        <w:t>Qua khai thác mở rộng, V còn thực hiện vụ chiếm đoạt cây cảnh khác tại thị trấn M, cụ thể: Khoảng 01 giờ ngày 28/7/2022, V điều khiển xe máy điện không biển số, mang theo dây cao su đi từ thành phố Đ theo Quốc lộ 21A đến nhà anh Đặng Tùng H, sinh năm 1985; trú tại: Tổ dân phố X, thị trấn M chiếm đoạt hai chậu cây</w:t>
      </w:r>
      <w:r>
        <w:rPr>
          <w:spacing w:val="-3"/>
        </w:rPr>
        <w:t> </w:t>
      </w:r>
      <w:r>
        <w:rPr/>
        <w:t>Thiết Mộc Lan để hai</w:t>
      </w:r>
      <w:r>
        <w:rPr>
          <w:spacing w:val="-1"/>
        </w:rPr>
        <w:t> </w:t>
      </w:r>
      <w:r>
        <w:rPr/>
        <w:t>bên cửa</w:t>
      </w:r>
      <w:r>
        <w:rPr>
          <w:spacing w:val="-1"/>
        </w:rPr>
        <w:t> </w:t>
      </w:r>
      <w:r>
        <w:rPr/>
        <w:t>nhà đã</w:t>
      </w:r>
      <w:r>
        <w:rPr>
          <w:spacing w:val="-1"/>
        </w:rPr>
        <w:t> </w:t>
      </w:r>
      <w:r>
        <w:rPr/>
        <w:t>được V</w:t>
      </w:r>
      <w:r>
        <w:rPr>
          <w:spacing w:val="-1"/>
        </w:rPr>
        <w:t> </w:t>
      </w:r>
      <w:r>
        <w:rPr/>
        <w:t>phát hiện và để ý từ</w:t>
      </w:r>
      <w:r>
        <w:rPr>
          <w:spacing w:val="-1"/>
        </w:rPr>
        <w:t> </w:t>
      </w:r>
      <w:r>
        <w:rPr/>
        <w:t>trước. Đến nơi, V dựng xe và đi vào dùng tay lay gốc cây bung ra khỏi chậu rồi bê cây lên yên xe, lấy dây cao su chằng buộc chở mỗi cây một chuyến mang về nhà cất giấu. Sau đó, V quay lại nhà anh H đổ hết đất trong chậu cây vừa chiếm đoạt ra ngoài rồi mang chậu về nhà. Sáng hôm sau, V cắt tỉa hai cây Thiết Mộc Lan và trồng lại vào hai chậu để chờ có ai hỏi mua thì sẽ bán. Đến ngày 04/8/2022, V tự giác giao nộp hai chậu cây Thiết Mộc Lan trên. Cơ quan điều tra đã tiến hành khám nghiệm hiện trường, thu thập các tài liệu cùng vật chứng liên quan để phục vụ công tác điều tra.</w:t>
      </w:r>
    </w:p>
    <w:p>
      <w:pPr>
        <w:pStyle w:val="BodyText"/>
        <w:spacing w:line="276" w:lineRule="auto"/>
        <w:ind w:right="104"/>
      </w:pPr>
      <w:r>
        <w:rPr/>
        <w:t>Bản kết luận định giá tài sản số 17/KL-HĐĐGTS ngày 04/8/2022 của Hội đồng định giá tài sản trong tố tụng hình sự kết luận: 01 (một) cây Thiết Mộc Lan một thân thẳng đang trồng trong chậu cao 1,89m (tính từ gốc), chu vi gốc 62cm</w:t>
      </w:r>
      <w:r>
        <w:rPr>
          <w:spacing w:val="40"/>
        </w:rPr>
        <w:t> </w:t>
      </w:r>
      <w:r>
        <w:rPr/>
        <w:t>có giá trị là 1.300.000đ; 01 (một) cây Thiết Mộc Lan một thân thẳng đang trồng trong chậu cao 1,67m (tính từ gốc), chu vi gốc 77cm có giá trị là 1.700.000đ; 02 (hai) chậu sành đã</w:t>
      </w:r>
      <w:r>
        <w:rPr>
          <w:spacing w:val="-1"/>
        </w:rPr>
        <w:t> </w:t>
      </w:r>
      <w:r>
        <w:rPr/>
        <w:t>qua sử</w:t>
      </w:r>
      <w:r>
        <w:rPr>
          <w:spacing w:val="-1"/>
        </w:rPr>
        <w:t> </w:t>
      </w:r>
      <w:r>
        <w:rPr/>
        <w:t>dụng màu nâu,</w:t>
      </w:r>
      <w:r>
        <w:rPr>
          <w:spacing w:val="-2"/>
        </w:rPr>
        <w:t> </w:t>
      </w:r>
      <w:r>
        <w:rPr/>
        <w:t>đường kính 75cm, cao 50cm</w:t>
      </w:r>
      <w:r>
        <w:rPr>
          <w:spacing w:val="-5"/>
        </w:rPr>
        <w:t> </w:t>
      </w:r>
      <w:r>
        <w:rPr/>
        <w:t>có giá</w:t>
      </w:r>
      <w:r>
        <w:rPr>
          <w:spacing w:val="-1"/>
        </w:rPr>
        <w:t> </w:t>
      </w:r>
      <w:r>
        <w:rPr/>
        <w:t>trị là 600.000đ. Tổng giá trị tài sản cần định giá</w:t>
      </w:r>
      <w:r>
        <w:rPr>
          <w:spacing w:val="-1"/>
        </w:rPr>
        <w:t> </w:t>
      </w:r>
      <w:r>
        <w:rPr/>
        <w:t>là 3.600.000đ (Ba triệu sáu trăm</w:t>
      </w:r>
      <w:r>
        <w:rPr>
          <w:spacing w:val="-3"/>
        </w:rPr>
        <w:t> </w:t>
      </w:r>
      <w:r>
        <w:rPr/>
        <w:t>nghìn </w:t>
      </w:r>
      <w:r>
        <w:rPr>
          <w:spacing w:val="-2"/>
        </w:rPr>
        <w:t>đồng).</w:t>
      </w:r>
    </w:p>
    <w:p>
      <w:pPr>
        <w:pStyle w:val="BodyText"/>
        <w:spacing w:line="276" w:lineRule="auto" w:before="1"/>
        <w:ind w:right="101"/>
      </w:pPr>
      <w:r>
        <w:rPr/>
        <w:t>Bản kết luận định giá tài sản số 18/KL-HĐĐGTS ngày 04/8/2022 của Hội đồng</w:t>
      </w:r>
      <w:r>
        <w:rPr>
          <w:spacing w:val="-1"/>
        </w:rPr>
        <w:t> </w:t>
      </w:r>
      <w:r>
        <w:rPr/>
        <w:t>định</w:t>
      </w:r>
      <w:r>
        <w:rPr>
          <w:spacing w:val="-1"/>
        </w:rPr>
        <w:t> </w:t>
      </w:r>
      <w:r>
        <w:rPr/>
        <w:t>giá</w:t>
      </w:r>
      <w:r>
        <w:rPr>
          <w:spacing w:val="-5"/>
        </w:rPr>
        <w:t> </w:t>
      </w:r>
      <w:r>
        <w:rPr/>
        <w:t>tài</w:t>
      </w:r>
      <w:r>
        <w:rPr>
          <w:spacing w:val="-4"/>
        </w:rPr>
        <w:t> </w:t>
      </w:r>
      <w:r>
        <w:rPr/>
        <w:t>sản</w:t>
      </w:r>
      <w:r>
        <w:rPr>
          <w:spacing w:val="-1"/>
        </w:rPr>
        <w:t> </w:t>
      </w:r>
      <w:r>
        <w:rPr/>
        <w:t>trong</w:t>
      </w:r>
      <w:r>
        <w:rPr>
          <w:spacing w:val="-1"/>
        </w:rPr>
        <w:t> </w:t>
      </w:r>
      <w:r>
        <w:rPr/>
        <w:t>tố</w:t>
      </w:r>
      <w:r>
        <w:rPr>
          <w:spacing w:val="-1"/>
        </w:rPr>
        <w:t> </w:t>
      </w:r>
      <w:r>
        <w:rPr/>
        <w:t>tụng</w:t>
      </w:r>
      <w:r>
        <w:rPr>
          <w:spacing w:val="-5"/>
        </w:rPr>
        <w:t> </w:t>
      </w:r>
      <w:r>
        <w:rPr/>
        <w:t>hình</w:t>
      </w:r>
      <w:r>
        <w:rPr>
          <w:spacing w:val="-5"/>
        </w:rPr>
        <w:t> </w:t>
      </w:r>
      <w:r>
        <w:rPr/>
        <w:t>sự kết</w:t>
      </w:r>
      <w:r>
        <w:rPr>
          <w:spacing w:val="-4"/>
        </w:rPr>
        <w:t> </w:t>
      </w:r>
      <w:r>
        <w:rPr/>
        <w:t>luận:</w:t>
      </w:r>
      <w:r>
        <w:rPr>
          <w:spacing w:val="-1"/>
        </w:rPr>
        <w:t> </w:t>
      </w:r>
      <w:r>
        <w:rPr/>
        <w:t>01</w:t>
      </w:r>
      <w:r>
        <w:rPr>
          <w:spacing w:val="-1"/>
        </w:rPr>
        <w:t> </w:t>
      </w:r>
      <w:r>
        <w:rPr/>
        <w:t>(một)</w:t>
      </w:r>
      <w:r>
        <w:rPr>
          <w:spacing w:val="-2"/>
        </w:rPr>
        <w:t> </w:t>
      </w:r>
      <w:r>
        <w:rPr/>
        <w:t>cây</w:t>
      </w:r>
      <w:r>
        <w:rPr>
          <w:spacing w:val="-3"/>
        </w:rPr>
        <w:t> </w:t>
      </w:r>
      <w:r>
        <w:rPr/>
        <w:t>Mai</w:t>
      </w:r>
      <w:r>
        <w:rPr>
          <w:spacing w:val="-2"/>
        </w:rPr>
        <w:t> </w:t>
      </w:r>
      <w:r>
        <w:rPr/>
        <w:t>Chiếu</w:t>
      </w:r>
      <w:r>
        <w:rPr>
          <w:spacing w:val="-1"/>
        </w:rPr>
        <w:t> </w:t>
      </w:r>
      <w:r>
        <w:rPr/>
        <w:t>Thuỷ chiều cao 70cm</w:t>
      </w:r>
      <w:r>
        <w:rPr>
          <w:spacing w:val="-1"/>
        </w:rPr>
        <w:t> </w:t>
      </w:r>
      <w:r>
        <w:rPr/>
        <w:t>(tính từ gốc), kích thước tán lá cây 1,2m</w:t>
      </w:r>
      <w:r>
        <w:rPr>
          <w:spacing w:val="-1"/>
        </w:rPr>
        <w:t> </w:t>
      </w:r>
      <w:r>
        <w:rPr/>
        <w:t>x 70cm, đường kính gốc 42cm,</w:t>
      </w:r>
      <w:r>
        <w:rPr>
          <w:spacing w:val="23"/>
        </w:rPr>
        <w:t> </w:t>
      </w:r>
      <w:r>
        <w:rPr/>
        <w:t>gốc</w:t>
      </w:r>
      <w:r>
        <w:rPr>
          <w:spacing w:val="22"/>
        </w:rPr>
        <w:t> </w:t>
      </w:r>
      <w:r>
        <w:rPr/>
        <w:t>có</w:t>
      </w:r>
      <w:r>
        <w:rPr>
          <w:spacing w:val="23"/>
        </w:rPr>
        <w:t> </w:t>
      </w:r>
      <w:r>
        <w:rPr/>
        <w:t>2</w:t>
      </w:r>
      <w:r>
        <w:rPr>
          <w:spacing w:val="23"/>
        </w:rPr>
        <w:t> </w:t>
      </w:r>
      <w:r>
        <w:rPr/>
        <w:t>nhánh</w:t>
      </w:r>
      <w:r>
        <w:rPr>
          <w:spacing w:val="23"/>
        </w:rPr>
        <w:t> </w:t>
      </w:r>
      <w:r>
        <w:rPr/>
        <w:t>liền</w:t>
      </w:r>
      <w:r>
        <w:rPr>
          <w:spacing w:val="23"/>
        </w:rPr>
        <w:t> </w:t>
      </w:r>
      <w:r>
        <w:rPr/>
        <w:t>có</w:t>
      </w:r>
      <w:r>
        <w:rPr>
          <w:spacing w:val="23"/>
        </w:rPr>
        <w:t> </w:t>
      </w:r>
      <w:r>
        <w:rPr/>
        <w:t>giá</w:t>
      </w:r>
      <w:r>
        <w:rPr>
          <w:spacing w:val="22"/>
        </w:rPr>
        <w:t> </w:t>
      </w:r>
      <w:r>
        <w:rPr/>
        <w:t>trị</w:t>
      </w:r>
      <w:r>
        <w:rPr>
          <w:spacing w:val="30"/>
        </w:rPr>
        <w:t> </w:t>
      </w:r>
      <w:r>
        <w:rPr/>
        <w:t>là</w:t>
      </w:r>
      <w:r>
        <w:rPr>
          <w:spacing w:val="22"/>
        </w:rPr>
        <w:t> </w:t>
      </w:r>
      <w:r>
        <w:rPr/>
        <w:t>500.000đ;</w:t>
      </w:r>
      <w:r>
        <w:rPr>
          <w:spacing w:val="20"/>
        </w:rPr>
        <w:t> </w:t>
      </w:r>
      <w:r>
        <w:rPr/>
        <w:t>01</w:t>
      </w:r>
      <w:r>
        <w:rPr>
          <w:spacing w:val="23"/>
        </w:rPr>
        <w:t> </w:t>
      </w:r>
      <w:r>
        <w:rPr/>
        <w:t>(một)</w:t>
      </w:r>
      <w:r>
        <w:rPr>
          <w:spacing w:val="22"/>
        </w:rPr>
        <w:t> </w:t>
      </w:r>
      <w:r>
        <w:rPr/>
        <w:t>cây</w:t>
      </w:r>
      <w:r>
        <w:rPr>
          <w:spacing w:val="21"/>
        </w:rPr>
        <w:t> </w:t>
      </w:r>
      <w:r>
        <w:rPr/>
        <w:t>Hoa</w:t>
      </w:r>
      <w:r>
        <w:rPr>
          <w:spacing w:val="22"/>
        </w:rPr>
        <w:t> </w:t>
      </w:r>
      <w:r>
        <w:rPr/>
        <w:t>Giấy</w:t>
      </w:r>
      <w:r>
        <w:rPr>
          <w:spacing w:val="18"/>
        </w:rPr>
        <w:t> </w:t>
      </w:r>
      <w:r>
        <w:rPr/>
        <w:t>chiều</w:t>
      </w:r>
    </w:p>
    <w:p>
      <w:pPr>
        <w:spacing w:after="0" w:line="276" w:lineRule="auto"/>
        <w:sectPr>
          <w:footerReference w:type="default" r:id="rId5"/>
          <w:pgSz w:w="11910" w:h="16840"/>
          <w:pgMar w:footer="446" w:header="0" w:top="1040" w:bottom="640" w:left="1500" w:right="880"/>
          <w:pgNumType w:start="2"/>
        </w:sectPr>
      </w:pPr>
    </w:p>
    <w:p>
      <w:pPr>
        <w:pStyle w:val="BodyText"/>
        <w:spacing w:line="276" w:lineRule="auto" w:before="69"/>
        <w:ind w:right="108" w:firstLine="0"/>
      </w:pPr>
      <w:r>
        <w:rPr/>
        <w:t>cao từ gốc</w:t>
      </w:r>
      <w:r>
        <w:rPr>
          <w:spacing w:val="-1"/>
        </w:rPr>
        <w:t> </w:t>
      </w:r>
      <w:r>
        <w:rPr/>
        <w:t>1,5m, kích</w:t>
      </w:r>
      <w:r>
        <w:rPr>
          <w:spacing w:val="-1"/>
        </w:rPr>
        <w:t> </w:t>
      </w:r>
      <w:r>
        <w:rPr/>
        <w:t>thước tán lá cây</w:t>
      </w:r>
      <w:r>
        <w:rPr>
          <w:spacing w:val="-3"/>
        </w:rPr>
        <w:t> </w:t>
      </w:r>
      <w:r>
        <w:rPr/>
        <w:t>1,6m</w:t>
      </w:r>
      <w:r>
        <w:rPr>
          <w:spacing w:val="-2"/>
        </w:rPr>
        <w:t> </w:t>
      </w:r>
      <w:r>
        <w:rPr/>
        <w:t>x 1,1m; đường kính gốc</w:t>
      </w:r>
      <w:r>
        <w:rPr>
          <w:spacing w:val="-1"/>
        </w:rPr>
        <w:t> </w:t>
      </w:r>
      <w:r>
        <w:rPr/>
        <w:t>15cm, có giá trị là 50.000đ. Tổng giá trị tài sản cần định giá là 550.000đ (Năm trăm năm mươi nghìn đồng).</w:t>
      </w:r>
    </w:p>
    <w:p>
      <w:pPr>
        <w:pStyle w:val="BodyText"/>
        <w:spacing w:line="276" w:lineRule="auto" w:before="1"/>
        <w:ind w:right="104"/>
      </w:pPr>
      <w:r>
        <w:rPr/>
        <w:t>Tại Cơ quan điều tra, V khai nhận toàn bộ hành vi chiếm đoạt cây cảnh của anh Hiển và anh Hiền như</w:t>
      </w:r>
      <w:r>
        <w:rPr>
          <w:spacing w:val="-1"/>
        </w:rPr>
        <w:t> </w:t>
      </w:r>
      <w:r>
        <w:rPr/>
        <w:t>trên. Anh H</w:t>
      </w:r>
      <w:r>
        <w:rPr>
          <w:spacing w:val="-1"/>
        </w:rPr>
        <w:t> </w:t>
      </w:r>
      <w:r>
        <w:rPr/>
        <w:t>và anh H1 đã nhận lại toàn bộ số cây cảnh bị V chiếm đoạt và không có yêu cầu bồi thường gì.</w:t>
      </w:r>
    </w:p>
    <w:p>
      <w:pPr>
        <w:pStyle w:val="BodyText"/>
        <w:spacing w:line="276" w:lineRule="auto" w:before="1"/>
        <w:ind w:right="106"/>
      </w:pPr>
      <w:r>
        <w:rPr/>
        <w:t>Đối</w:t>
      </w:r>
      <w:r>
        <w:rPr>
          <w:spacing w:val="-1"/>
        </w:rPr>
        <w:t> </w:t>
      </w:r>
      <w:r>
        <w:rPr/>
        <w:t>với</w:t>
      </w:r>
      <w:r>
        <w:rPr>
          <w:spacing w:val="-4"/>
        </w:rPr>
        <w:t> </w:t>
      </w:r>
      <w:r>
        <w:rPr/>
        <w:t>01</w:t>
      </w:r>
      <w:r>
        <w:rPr>
          <w:spacing w:val="-1"/>
        </w:rPr>
        <w:t> </w:t>
      </w:r>
      <w:r>
        <w:rPr/>
        <w:t>cây</w:t>
      </w:r>
      <w:r>
        <w:rPr>
          <w:spacing w:val="-6"/>
        </w:rPr>
        <w:t> </w:t>
      </w:r>
      <w:r>
        <w:rPr/>
        <w:t>Mai</w:t>
      </w:r>
      <w:r>
        <w:rPr>
          <w:spacing w:val="-2"/>
        </w:rPr>
        <w:t> </w:t>
      </w:r>
      <w:r>
        <w:rPr/>
        <w:t>Chiếu</w:t>
      </w:r>
      <w:r>
        <w:rPr>
          <w:spacing w:val="-1"/>
        </w:rPr>
        <w:t> </w:t>
      </w:r>
      <w:r>
        <w:rPr/>
        <w:t>Thuỷ</w:t>
      </w:r>
      <w:r>
        <w:rPr>
          <w:spacing w:val="-6"/>
        </w:rPr>
        <w:t> </w:t>
      </w:r>
      <w:r>
        <w:rPr/>
        <w:t>và</w:t>
      </w:r>
      <w:r>
        <w:rPr>
          <w:spacing w:val="-2"/>
        </w:rPr>
        <w:t> </w:t>
      </w:r>
      <w:r>
        <w:rPr/>
        <w:t>01</w:t>
      </w:r>
      <w:r>
        <w:rPr>
          <w:spacing w:val="-1"/>
        </w:rPr>
        <w:t> </w:t>
      </w:r>
      <w:r>
        <w:rPr/>
        <w:t>cây</w:t>
      </w:r>
      <w:r>
        <w:rPr>
          <w:spacing w:val="-5"/>
        </w:rPr>
        <w:t> </w:t>
      </w:r>
      <w:r>
        <w:rPr/>
        <w:t>Hoa</w:t>
      </w:r>
      <w:r>
        <w:rPr>
          <w:spacing w:val="-2"/>
        </w:rPr>
        <w:t> </w:t>
      </w:r>
      <w:r>
        <w:rPr/>
        <w:t>Giấy</w:t>
      </w:r>
      <w:r>
        <w:rPr>
          <w:spacing w:val="-1"/>
        </w:rPr>
        <w:t> </w:t>
      </w:r>
      <w:r>
        <w:rPr/>
        <w:t>của</w:t>
      </w:r>
      <w:r>
        <w:rPr>
          <w:spacing w:val="-2"/>
        </w:rPr>
        <w:t> </w:t>
      </w:r>
      <w:r>
        <w:rPr/>
        <w:t>anh</w:t>
      </w:r>
      <w:r>
        <w:rPr>
          <w:spacing w:val="-1"/>
        </w:rPr>
        <w:t> </w:t>
      </w:r>
      <w:r>
        <w:rPr/>
        <w:t>Trần</w:t>
      </w:r>
      <w:r>
        <w:rPr>
          <w:spacing w:val="-1"/>
        </w:rPr>
        <w:t> </w:t>
      </w:r>
      <w:r>
        <w:rPr/>
        <w:t>Văn</w:t>
      </w:r>
      <w:r>
        <w:rPr>
          <w:spacing w:val="-1"/>
        </w:rPr>
        <w:t> </w:t>
      </w:r>
      <w:r>
        <w:rPr/>
        <w:t>H1</w:t>
      </w:r>
      <w:r>
        <w:rPr>
          <w:spacing w:val="-2"/>
        </w:rPr>
        <w:t> </w:t>
      </w:r>
      <w:r>
        <w:rPr/>
        <w:t>bị V chiếm đoạt ngày 04/8/2022 được xác định có giá trị dưới 2.000.000đ nên</w:t>
      </w:r>
      <w:r>
        <w:rPr>
          <w:spacing w:val="80"/>
        </w:rPr>
        <w:t> </w:t>
      </w:r>
      <w:r>
        <w:rPr/>
        <w:t>không đủ yếu tố cấu thành tội “Trộm cắp tài sản”. Do đó, Cơ quan điều tra đã xử lý hành chính đối với Vượng về hành vi này.</w:t>
      </w:r>
    </w:p>
    <w:p>
      <w:pPr>
        <w:pStyle w:val="BodyText"/>
        <w:spacing w:line="276" w:lineRule="auto"/>
        <w:ind w:right="102"/>
      </w:pPr>
      <w:r>
        <w:rPr/>
        <w:t>Bản cáo trạng số 48/CT - VKS-ML ngày 31/10/2022, Viện kiểm sát nhân dân huyện Mỹ Lộc, tỉnh Nam Định truy tố bị cáo Hoàng Công V về tội “Trộm</w:t>
      </w:r>
      <w:r>
        <w:rPr>
          <w:spacing w:val="40"/>
        </w:rPr>
        <w:t> </w:t>
      </w:r>
      <w:r>
        <w:rPr/>
        <w:t>cắp tài sản” theo quy định tại điểm g khoản 2 Điều 173 Bộ luật hình sự; xác định bị cáo không phải chịu tình tiết tăng nặng và được hưởng tình tiết giảm nhẹ trách nhiệm hình sự là “Thành khẩn khai báo, ăn năn hối cải” và “Người phạm tội tự nguyện bồi thường thiệt hại” quy định tại các điểm b, s khoản 1 Điều 51 Bộ luật hình sự.</w:t>
      </w:r>
    </w:p>
    <w:p>
      <w:pPr>
        <w:pStyle w:val="BodyText"/>
        <w:spacing w:line="276" w:lineRule="auto"/>
        <w:ind w:right="105"/>
      </w:pPr>
      <w:r>
        <w:rPr/>
        <w:t>Tại phiên toà: Bị cáo V khai nhận rõ việc thực hiện hành vi lén lút chiếm đoạt cây cảnh của bị hại tại thị trấn M, huyện L như cáo trạng Viện kiểm sát truy tố; xác nhận kết luận định giá về giá trị các cây cảnh đã chiếm đoạt là đúng; bản thân bị truy tố là không oan và xin nhận trách nhiệm về hành vi phạm tội của mình. Đại diện Viện kiểm sát giữ nguyên quan điểm truy tố bị cáo; đề nghị Hội đồng xét xử tuyên bố bị cáo Hoàng Công V phạm tội “Trộm cắp tài sản”; căn cứ áp dụng điểm g khoản 2 Điều 173 và tình tiết giảm nhẹ tại các điểm b, s khoản 1 Điều 51 Bộ luật hình sự, đề</w:t>
      </w:r>
      <w:r>
        <w:rPr>
          <w:spacing w:val="-2"/>
        </w:rPr>
        <w:t> </w:t>
      </w:r>
      <w:r>
        <w:rPr/>
        <w:t>nghị xử</w:t>
      </w:r>
      <w:r>
        <w:rPr>
          <w:spacing w:val="-2"/>
        </w:rPr>
        <w:t> </w:t>
      </w:r>
      <w:r>
        <w:rPr/>
        <w:t>phạt bị</w:t>
      </w:r>
      <w:r>
        <w:rPr>
          <w:spacing w:val="-1"/>
        </w:rPr>
        <w:t> </w:t>
      </w:r>
      <w:r>
        <w:rPr/>
        <w:t>cáo</w:t>
      </w:r>
      <w:r>
        <w:rPr>
          <w:spacing w:val="-1"/>
        </w:rPr>
        <w:t> </w:t>
      </w:r>
      <w:r>
        <w:rPr/>
        <w:t>từ</w:t>
      </w:r>
      <w:r>
        <w:rPr>
          <w:spacing w:val="-1"/>
        </w:rPr>
        <w:t> </w:t>
      </w:r>
      <w:r>
        <w:rPr/>
        <w:t>30</w:t>
      </w:r>
      <w:r>
        <w:rPr>
          <w:spacing w:val="-1"/>
        </w:rPr>
        <w:t> </w:t>
      </w:r>
      <w:r>
        <w:rPr/>
        <w:t>tháng</w:t>
      </w:r>
      <w:r>
        <w:rPr>
          <w:spacing w:val="-1"/>
        </w:rPr>
        <w:t> </w:t>
      </w:r>
      <w:r>
        <w:rPr/>
        <w:t>đến 36 tháng tù;</w:t>
      </w:r>
      <w:r>
        <w:rPr>
          <w:spacing w:val="-1"/>
        </w:rPr>
        <w:t> </w:t>
      </w:r>
      <w:r>
        <w:rPr/>
        <w:t>xử</w:t>
      </w:r>
      <w:r>
        <w:rPr>
          <w:spacing w:val="-2"/>
        </w:rPr>
        <w:t> </w:t>
      </w:r>
      <w:r>
        <w:rPr/>
        <w:t>lý vật chứng đã thu giữ</w:t>
      </w:r>
      <w:r>
        <w:rPr>
          <w:spacing w:val="-1"/>
        </w:rPr>
        <w:t> </w:t>
      </w:r>
      <w:r>
        <w:rPr/>
        <w:t>theo quy</w:t>
      </w:r>
      <w:r>
        <w:rPr>
          <w:spacing w:val="-4"/>
        </w:rPr>
        <w:t> </w:t>
      </w:r>
      <w:r>
        <w:rPr/>
        <w:t>định của</w:t>
      </w:r>
      <w:r>
        <w:rPr>
          <w:spacing w:val="-1"/>
        </w:rPr>
        <w:t> </w:t>
      </w:r>
      <w:r>
        <w:rPr/>
        <w:t>pháp luật. Bị cáo không</w:t>
      </w:r>
      <w:r>
        <w:rPr>
          <w:spacing w:val="-1"/>
        </w:rPr>
        <w:t> </w:t>
      </w:r>
      <w:r>
        <w:rPr/>
        <w:t>bào chữa, đề nghị Hội đồng xét xử xem xét giảm nhẹ hình phạt.</w:t>
      </w:r>
    </w:p>
    <w:p>
      <w:pPr>
        <w:spacing w:before="244"/>
        <w:ind w:left="2561"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9"/>
        <w:ind w:left="0" w:firstLine="0"/>
        <w:jc w:val="left"/>
        <w:rPr>
          <w:b/>
          <w:sz w:val="24"/>
        </w:rPr>
      </w:pPr>
    </w:p>
    <w:p>
      <w:pPr>
        <w:pStyle w:val="BodyText"/>
        <w:spacing w:line="276" w:lineRule="auto"/>
        <w:ind w:right="106"/>
      </w:pPr>
      <w:r>
        <w:rPr/>
        <w:t>Trên cơ sở nội dung vụ án, căn cứ</w:t>
      </w:r>
      <w:r>
        <w:rPr>
          <w:spacing w:val="-1"/>
        </w:rPr>
        <w:t> </w:t>
      </w:r>
      <w:r>
        <w:rPr/>
        <w:t>vào các tài liệu trong hồ sơ vụ án đã được tranh tụng tại phiên toà, Hội đồng xét xử nhận định như sau:</w:t>
      </w:r>
    </w:p>
    <w:p>
      <w:pPr>
        <w:pStyle w:val="ListParagraph"/>
        <w:numPr>
          <w:ilvl w:val="0"/>
          <w:numId w:val="2"/>
        </w:numPr>
        <w:tabs>
          <w:tab w:pos="1179" w:val="left" w:leader="none"/>
        </w:tabs>
        <w:spacing w:line="276" w:lineRule="auto" w:before="0" w:after="0"/>
        <w:ind w:left="202" w:right="105" w:firstLine="566"/>
        <w:jc w:val="both"/>
        <w:rPr>
          <w:sz w:val="28"/>
        </w:rPr>
      </w:pPr>
      <w:r>
        <w:rPr>
          <w:sz w:val="28"/>
        </w:rPr>
        <w:t>Về hành vi, quyết định tố tụng của Cơ quan điều tra Công an huyện Mỹ Lộc cũng như Điều tra viên; Viện kiểm sát nhân dân huyện Mỹ Lộc cũng như Kiểm sát viên trong quá trình điều tra, truy tố đã thực hiện đúng về thẩm quyền, trình tự, thủ tục quy định của Bộ luật tố tụng hình sự. Quá trình điều tra, truy tố</w:t>
      </w:r>
      <w:r>
        <w:rPr>
          <w:spacing w:val="40"/>
          <w:sz w:val="28"/>
        </w:rPr>
        <w:t> </w:t>
      </w:r>
      <w:r>
        <w:rPr>
          <w:sz w:val="28"/>
        </w:rPr>
        <w:t>và tại phiên toà bị cáo, bị hại cũng như những người tham</w:t>
      </w:r>
      <w:r>
        <w:rPr>
          <w:spacing w:val="-2"/>
          <w:sz w:val="28"/>
        </w:rPr>
        <w:t> </w:t>
      </w:r>
      <w:r>
        <w:rPr>
          <w:sz w:val="28"/>
        </w:rPr>
        <w:t>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spacing w:after="0" w:line="276" w:lineRule="auto"/>
        <w:jc w:val="both"/>
        <w:rPr>
          <w:sz w:val="28"/>
        </w:rPr>
        <w:sectPr>
          <w:pgSz w:w="11910" w:h="16840"/>
          <w:pgMar w:header="0" w:footer="446" w:top="1040" w:bottom="640" w:left="1500" w:right="880"/>
        </w:sectPr>
      </w:pPr>
    </w:p>
    <w:p>
      <w:pPr>
        <w:pStyle w:val="ListParagraph"/>
        <w:numPr>
          <w:ilvl w:val="0"/>
          <w:numId w:val="2"/>
        </w:numPr>
        <w:tabs>
          <w:tab w:pos="1196" w:val="left" w:leader="none"/>
        </w:tabs>
        <w:spacing w:line="276" w:lineRule="auto" w:before="69" w:after="0"/>
        <w:ind w:left="202" w:right="106" w:firstLine="566"/>
        <w:jc w:val="both"/>
        <w:rPr>
          <w:sz w:val="28"/>
        </w:rPr>
      </w:pPr>
      <w:r>
        <w:rPr>
          <w:sz w:val="28"/>
        </w:rPr>
        <w:t>Về hành vi phạm tội của bị cáo: Xét thấy lời khai bị cáo tại phiên toà hoàn toàn phù hợp với các chứng cứ</w:t>
      </w:r>
      <w:r>
        <w:rPr>
          <w:spacing w:val="-2"/>
          <w:sz w:val="28"/>
        </w:rPr>
        <w:t> </w:t>
      </w:r>
      <w:r>
        <w:rPr>
          <w:sz w:val="28"/>
        </w:rPr>
        <w:t>đã</w:t>
      </w:r>
      <w:r>
        <w:rPr>
          <w:spacing w:val="-1"/>
          <w:sz w:val="28"/>
        </w:rPr>
        <w:t> </w:t>
      </w:r>
      <w:r>
        <w:rPr>
          <w:sz w:val="28"/>
        </w:rPr>
        <w:t>thu thập trong hồ sơ</w:t>
      </w:r>
      <w:r>
        <w:rPr>
          <w:spacing w:val="-1"/>
          <w:sz w:val="28"/>
        </w:rPr>
        <w:t> </w:t>
      </w:r>
      <w:r>
        <w:rPr>
          <w:sz w:val="28"/>
        </w:rPr>
        <w:t>vụ án như: Đơn trình báo và lời khai của bị hại; Biên bản tạm giữ tài sản, đồ vật, tài liệu; Biên bản, tài liệu khám nghiệm hiện trường; Kết luận định giá tài sản của Hội đồng định giá trong Tố tụng hình sự cũng như toàn bộ lời khai bị cáo tại Cơ quan điều tra. Từ các tình tiết chứng cứ này đã có đủ cơ sở kết luận:</w:t>
      </w:r>
    </w:p>
    <w:p>
      <w:pPr>
        <w:pStyle w:val="BodyText"/>
        <w:spacing w:line="276" w:lineRule="auto" w:before="2"/>
        <w:ind w:right="104"/>
      </w:pPr>
      <w:r>
        <w:rPr/>
        <w:t>Khoảng 01 giờ ngày 28/7/2022, tại tổ dân phố X, thị trấn M, huyện L, tỉnh Nam Định. Lợi dụng đêm tối, Hoàng Công V đã thực hiện hành vi lén lút chiếm đoạt hai chậu cây Thiết Mộc Lan của anh Đặng Tùng H có trị giá 3.600.000đ (Ba triệu sáu trăm nghìn đồng). Do bị cáo đã tái phạm, chưa được xoá án tích mà lại thực hiện hành vi phạm tội do cố ý nên Viện kiểm sát nhân dân huyện Mỹ Lộc, tỉnh Nam Định truy tố bị cáo về tội “Trộm cắp tài sản” thuộc trường hợp “Tái phạm nguy hiểm” theo quy định tại điểm g khoản 2 Điều 173 Bộ luật hình sự là có căn cứ, đúng người, đúng tội, đúng pháp luật.</w:t>
      </w:r>
    </w:p>
    <w:p>
      <w:pPr>
        <w:pStyle w:val="ListParagraph"/>
        <w:numPr>
          <w:ilvl w:val="0"/>
          <w:numId w:val="2"/>
        </w:numPr>
        <w:tabs>
          <w:tab w:pos="1186" w:val="left" w:leader="none"/>
        </w:tabs>
        <w:spacing w:line="276" w:lineRule="auto" w:before="0" w:after="0"/>
        <w:ind w:left="202" w:right="104" w:firstLine="566"/>
        <w:jc w:val="both"/>
        <w:rPr>
          <w:sz w:val="28"/>
        </w:rPr>
      </w:pPr>
      <w:r>
        <w:rPr>
          <w:sz w:val="28"/>
        </w:rPr>
        <w:t>Về tính chất nguy hiểm của hành vi phạm tội: Hành vi phạm tội của bị cáo Hoàng Công V là nguy hiểm cho xã hội. Bị cáo đã sử dụng xe máy điện làm phương tiện, lựa chọn thời điểm khuya vắng để xâm phạm đến quyền sở hữu tài sản</w:t>
      </w:r>
      <w:r>
        <w:rPr>
          <w:spacing w:val="-2"/>
          <w:sz w:val="28"/>
        </w:rPr>
        <w:t> </w:t>
      </w:r>
      <w:r>
        <w:rPr>
          <w:sz w:val="28"/>
        </w:rPr>
        <w:t>của</w:t>
      </w:r>
      <w:r>
        <w:rPr>
          <w:spacing w:val="-2"/>
          <w:sz w:val="28"/>
        </w:rPr>
        <w:t> </w:t>
      </w:r>
      <w:r>
        <w:rPr>
          <w:sz w:val="28"/>
        </w:rPr>
        <w:t>người</w:t>
      </w:r>
      <w:r>
        <w:rPr>
          <w:spacing w:val="-1"/>
          <w:sz w:val="28"/>
        </w:rPr>
        <w:t> </w:t>
      </w:r>
      <w:r>
        <w:rPr>
          <w:sz w:val="28"/>
        </w:rPr>
        <w:t>khác là</w:t>
      </w:r>
      <w:r>
        <w:rPr>
          <w:spacing w:val="-3"/>
          <w:sz w:val="28"/>
        </w:rPr>
        <w:t> </w:t>
      </w:r>
      <w:r>
        <w:rPr>
          <w:sz w:val="28"/>
        </w:rPr>
        <w:t>khách thể</w:t>
      </w:r>
      <w:r>
        <w:rPr>
          <w:spacing w:val="-2"/>
          <w:sz w:val="28"/>
        </w:rPr>
        <w:t> </w:t>
      </w:r>
      <w:r>
        <w:rPr>
          <w:sz w:val="28"/>
        </w:rPr>
        <w:t>được</w:t>
      </w:r>
      <w:r>
        <w:rPr>
          <w:spacing w:val="-2"/>
          <w:sz w:val="28"/>
        </w:rPr>
        <w:t> </w:t>
      </w:r>
      <w:r>
        <w:rPr>
          <w:sz w:val="28"/>
        </w:rPr>
        <w:t>pháp luật Nhà</w:t>
      </w:r>
      <w:r>
        <w:rPr>
          <w:spacing w:val="-2"/>
          <w:sz w:val="28"/>
        </w:rPr>
        <w:t> </w:t>
      </w:r>
      <w:r>
        <w:rPr>
          <w:sz w:val="28"/>
        </w:rPr>
        <w:t>nước</w:t>
      </w:r>
      <w:r>
        <w:rPr>
          <w:spacing w:val="-2"/>
          <w:sz w:val="28"/>
        </w:rPr>
        <w:t> </w:t>
      </w:r>
      <w:r>
        <w:rPr>
          <w:sz w:val="28"/>
        </w:rPr>
        <w:t>bảo</w:t>
      </w:r>
      <w:r>
        <w:rPr>
          <w:spacing w:val="-1"/>
          <w:sz w:val="28"/>
        </w:rPr>
        <w:t> </w:t>
      </w:r>
      <w:r>
        <w:rPr>
          <w:sz w:val="28"/>
        </w:rPr>
        <w:t>hộ.</w:t>
      </w:r>
      <w:r>
        <w:rPr>
          <w:spacing w:val="-1"/>
          <w:sz w:val="28"/>
        </w:rPr>
        <w:t> </w:t>
      </w:r>
      <w:r>
        <w:rPr>
          <w:sz w:val="28"/>
        </w:rPr>
        <w:t>Mặt</w:t>
      </w:r>
      <w:r>
        <w:rPr>
          <w:spacing w:val="-1"/>
          <w:sz w:val="28"/>
        </w:rPr>
        <w:t> </w:t>
      </w:r>
      <w:r>
        <w:rPr>
          <w:sz w:val="28"/>
        </w:rPr>
        <w:t>khác,</w:t>
      </w:r>
      <w:r>
        <w:rPr>
          <w:spacing w:val="-1"/>
          <w:sz w:val="28"/>
        </w:rPr>
        <w:t> </w:t>
      </w:r>
      <w:r>
        <w:rPr>
          <w:sz w:val="28"/>
        </w:rPr>
        <w:t>hành vi đó không những gây bất bình, phẫn nộ trong quần chúng nhân dân mà còn ảnh hưởng xấu đến trật tự an toàn xã hội. Bản thân bị cáo là người có đầy</w:t>
      </w:r>
      <w:r>
        <w:rPr>
          <w:spacing w:val="-1"/>
          <w:sz w:val="28"/>
        </w:rPr>
        <w:t> </w:t>
      </w:r>
      <w:r>
        <w:rPr>
          <w:sz w:val="28"/>
        </w:rPr>
        <w:t>đủ năng lực hành vi, lịch sử nhân thân đã nhiều lần bị Toà án đưa ra xét xử và phải đi chấp hành án phạt tù về các tội phạm khác nhau, trong đó có tội “Trộm cắp tài sản”. Sau khi mãn hạn tù, bị cáo đã không lấy đó làm những bài học thức tỉnh để hoàn lương mà trái lại, một lần nữa tiếp tục thực hiện hành vi phạm tội. Điều đó chứng tỏ</w:t>
      </w:r>
      <w:r>
        <w:rPr>
          <w:spacing w:val="-5"/>
          <w:sz w:val="28"/>
        </w:rPr>
        <w:t> </w:t>
      </w:r>
      <w:r>
        <w:rPr>
          <w:sz w:val="28"/>
        </w:rPr>
        <w:t>bị</w:t>
      </w:r>
      <w:r>
        <w:rPr>
          <w:spacing w:val="-1"/>
          <w:sz w:val="28"/>
        </w:rPr>
        <w:t> </w:t>
      </w:r>
      <w:r>
        <w:rPr>
          <w:sz w:val="28"/>
        </w:rPr>
        <w:t>cáo</w:t>
      </w:r>
      <w:r>
        <w:rPr>
          <w:spacing w:val="-1"/>
          <w:sz w:val="28"/>
        </w:rPr>
        <w:t> </w:t>
      </w:r>
      <w:r>
        <w:rPr>
          <w:sz w:val="28"/>
        </w:rPr>
        <w:t>thực</w:t>
      </w:r>
      <w:r>
        <w:rPr>
          <w:spacing w:val="-2"/>
          <w:sz w:val="28"/>
        </w:rPr>
        <w:t> </w:t>
      </w:r>
      <w:r>
        <w:rPr>
          <w:sz w:val="28"/>
        </w:rPr>
        <w:t>sự</w:t>
      </w:r>
      <w:r>
        <w:rPr>
          <w:spacing w:val="-3"/>
          <w:sz w:val="28"/>
        </w:rPr>
        <w:t> </w:t>
      </w:r>
      <w:r>
        <w:rPr>
          <w:sz w:val="28"/>
        </w:rPr>
        <w:t>là</w:t>
      </w:r>
      <w:r>
        <w:rPr>
          <w:spacing w:val="-5"/>
          <w:sz w:val="28"/>
        </w:rPr>
        <w:t> </w:t>
      </w:r>
      <w:r>
        <w:rPr>
          <w:sz w:val="28"/>
        </w:rPr>
        <w:t>khó</w:t>
      </w:r>
      <w:r>
        <w:rPr>
          <w:spacing w:val="-1"/>
          <w:sz w:val="28"/>
        </w:rPr>
        <w:t> </w:t>
      </w:r>
      <w:r>
        <w:rPr>
          <w:sz w:val="28"/>
        </w:rPr>
        <w:t>cải</w:t>
      </w:r>
      <w:r>
        <w:rPr>
          <w:spacing w:val="-1"/>
          <w:sz w:val="28"/>
        </w:rPr>
        <w:t> </w:t>
      </w:r>
      <w:r>
        <w:rPr>
          <w:sz w:val="28"/>
        </w:rPr>
        <w:t>tạo,</w:t>
      </w:r>
      <w:r>
        <w:rPr>
          <w:spacing w:val="-3"/>
          <w:sz w:val="28"/>
        </w:rPr>
        <w:t> </w:t>
      </w:r>
      <w:r>
        <w:rPr>
          <w:sz w:val="28"/>
        </w:rPr>
        <w:t>luôn</w:t>
      </w:r>
      <w:r>
        <w:rPr>
          <w:spacing w:val="-1"/>
          <w:sz w:val="28"/>
        </w:rPr>
        <w:t> </w:t>
      </w:r>
      <w:r>
        <w:rPr>
          <w:sz w:val="28"/>
        </w:rPr>
        <w:t>có</w:t>
      </w:r>
      <w:r>
        <w:rPr>
          <w:spacing w:val="-1"/>
          <w:sz w:val="28"/>
        </w:rPr>
        <w:t> </w:t>
      </w:r>
      <w:r>
        <w:rPr>
          <w:sz w:val="28"/>
        </w:rPr>
        <w:t>tâm</w:t>
      </w:r>
      <w:r>
        <w:rPr>
          <w:spacing w:val="-5"/>
          <w:sz w:val="28"/>
        </w:rPr>
        <w:t> </w:t>
      </w:r>
      <w:r>
        <w:rPr>
          <w:sz w:val="28"/>
        </w:rPr>
        <w:t>lý</w:t>
      </w:r>
      <w:r>
        <w:rPr>
          <w:spacing w:val="-1"/>
          <w:sz w:val="28"/>
        </w:rPr>
        <w:t> </w:t>
      </w:r>
      <w:r>
        <w:rPr>
          <w:sz w:val="28"/>
        </w:rPr>
        <w:t>coi</w:t>
      </w:r>
      <w:r>
        <w:rPr>
          <w:spacing w:val="-4"/>
          <w:sz w:val="28"/>
        </w:rPr>
        <w:t> </w:t>
      </w:r>
      <w:r>
        <w:rPr>
          <w:sz w:val="28"/>
        </w:rPr>
        <w:t>thường</w:t>
      </w:r>
      <w:r>
        <w:rPr>
          <w:spacing w:val="-1"/>
          <w:sz w:val="28"/>
        </w:rPr>
        <w:t> </w:t>
      </w:r>
      <w:r>
        <w:rPr>
          <w:sz w:val="28"/>
        </w:rPr>
        <w:t>và</w:t>
      </w:r>
      <w:r>
        <w:rPr>
          <w:spacing w:val="-2"/>
          <w:sz w:val="28"/>
        </w:rPr>
        <w:t> </w:t>
      </w:r>
      <w:r>
        <w:rPr>
          <w:sz w:val="28"/>
        </w:rPr>
        <w:t>thách</w:t>
      </w:r>
      <w:r>
        <w:rPr>
          <w:spacing w:val="-1"/>
          <w:sz w:val="28"/>
        </w:rPr>
        <w:t> </w:t>
      </w:r>
      <w:r>
        <w:rPr>
          <w:sz w:val="28"/>
        </w:rPr>
        <w:t>thức</w:t>
      </w:r>
      <w:r>
        <w:rPr>
          <w:spacing w:val="-2"/>
          <w:sz w:val="28"/>
        </w:rPr>
        <w:t> </w:t>
      </w:r>
      <w:r>
        <w:rPr>
          <w:sz w:val="28"/>
        </w:rPr>
        <w:t>pháp</w:t>
      </w:r>
      <w:r>
        <w:rPr>
          <w:spacing w:val="-1"/>
          <w:sz w:val="28"/>
        </w:rPr>
        <w:t> </w:t>
      </w:r>
      <w:r>
        <w:rPr>
          <w:sz w:val="28"/>
        </w:rPr>
        <w:t>luật. Vì vậy, bị cáo sẽ phải chịu trách nhiệm trước pháp luật tương xứng với tính chất, mức độ hành vi phạm tội của mình.</w:t>
      </w:r>
    </w:p>
    <w:p>
      <w:pPr>
        <w:pStyle w:val="ListParagraph"/>
        <w:numPr>
          <w:ilvl w:val="0"/>
          <w:numId w:val="2"/>
        </w:numPr>
        <w:tabs>
          <w:tab w:pos="1193" w:val="left" w:leader="none"/>
        </w:tabs>
        <w:spacing w:line="276" w:lineRule="auto" w:before="0" w:after="0"/>
        <w:ind w:left="202" w:right="105" w:firstLine="566"/>
        <w:jc w:val="both"/>
        <w:rPr>
          <w:sz w:val="28"/>
        </w:rPr>
      </w:pPr>
      <w:r>
        <w:rPr>
          <w:sz w:val="28"/>
        </w:rPr>
        <w:t>Về trách nhiệm hình sự: Xét tính chất mức độ nguy hiểm của hành vi, khách thể</w:t>
      </w:r>
      <w:r>
        <w:rPr>
          <w:spacing w:val="-1"/>
          <w:sz w:val="28"/>
        </w:rPr>
        <w:t> </w:t>
      </w:r>
      <w:r>
        <w:rPr>
          <w:sz w:val="28"/>
        </w:rPr>
        <w:t>được</w:t>
      </w:r>
      <w:r>
        <w:rPr>
          <w:spacing w:val="-1"/>
          <w:sz w:val="28"/>
        </w:rPr>
        <w:t> </w:t>
      </w:r>
      <w:r>
        <w:rPr>
          <w:sz w:val="28"/>
        </w:rPr>
        <w:t>pháp</w:t>
      </w:r>
      <w:r>
        <w:rPr>
          <w:spacing w:val="-1"/>
          <w:sz w:val="28"/>
        </w:rPr>
        <w:t> </w:t>
      </w:r>
      <w:r>
        <w:rPr>
          <w:sz w:val="28"/>
        </w:rPr>
        <w:t>luật Nhà nước bảo hộ</w:t>
      </w:r>
      <w:r>
        <w:rPr>
          <w:spacing w:val="-1"/>
          <w:sz w:val="28"/>
        </w:rPr>
        <w:t> </w:t>
      </w:r>
      <w:r>
        <w:rPr>
          <w:sz w:val="28"/>
        </w:rPr>
        <w:t>bị xâm</w:t>
      </w:r>
      <w:r>
        <w:rPr>
          <w:spacing w:val="-4"/>
          <w:sz w:val="28"/>
        </w:rPr>
        <w:t> </w:t>
      </w:r>
      <w:r>
        <w:rPr>
          <w:sz w:val="28"/>
        </w:rPr>
        <w:t>phạm, động cơ mục đích phạm tội của bị cáo, hậu quả nguy hại cho xã hội</w:t>
      </w:r>
      <w:r>
        <w:rPr>
          <w:spacing w:val="29"/>
          <w:sz w:val="28"/>
        </w:rPr>
        <w:t> </w:t>
      </w:r>
      <w:r>
        <w:rPr>
          <w:sz w:val="28"/>
        </w:rPr>
        <w:t>và lịch sử nhân thân bị cáo thì việc</w:t>
      </w:r>
      <w:r>
        <w:rPr>
          <w:spacing w:val="40"/>
          <w:sz w:val="28"/>
        </w:rPr>
        <w:t> </w:t>
      </w:r>
      <w:r>
        <w:rPr>
          <w:sz w:val="28"/>
        </w:rPr>
        <w:t>cần thiết phải áp dụng biện pháp cách ly xã hội một thời gian nhất định để cải tạo giáo dục là thoả</w:t>
      </w:r>
      <w:r>
        <w:rPr>
          <w:spacing w:val="-1"/>
          <w:sz w:val="28"/>
        </w:rPr>
        <w:t> </w:t>
      </w:r>
      <w:r>
        <w:rPr>
          <w:sz w:val="28"/>
        </w:rPr>
        <w:t>đáng; đồng thời cũng mới đáp ứng được yêu cầu răn đe, giáo dục phòng ngừa chung. Tuy</w:t>
      </w:r>
      <w:r>
        <w:rPr>
          <w:spacing w:val="-4"/>
          <w:sz w:val="28"/>
        </w:rPr>
        <w:t> </w:t>
      </w:r>
      <w:r>
        <w:rPr>
          <w:sz w:val="28"/>
        </w:rPr>
        <w:t>nhiên,</w:t>
      </w:r>
      <w:r>
        <w:rPr>
          <w:spacing w:val="-2"/>
          <w:sz w:val="28"/>
        </w:rPr>
        <w:t> </w:t>
      </w:r>
      <w:r>
        <w:rPr>
          <w:sz w:val="28"/>
        </w:rPr>
        <w:t>xét thấy</w:t>
      </w:r>
      <w:r>
        <w:rPr>
          <w:spacing w:val="-3"/>
          <w:sz w:val="28"/>
        </w:rPr>
        <w:t> </w:t>
      </w:r>
      <w:r>
        <w:rPr>
          <w:sz w:val="28"/>
        </w:rPr>
        <w:t>hành vi phạm</w:t>
      </w:r>
      <w:r>
        <w:rPr>
          <w:spacing w:val="-5"/>
          <w:sz w:val="28"/>
        </w:rPr>
        <w:t> </w:t>
      </w:r>
      <w:r>
        <w:rPr>
          <w:sz w:val="28"/>
        </w:rPr>
        <w:t>tội của</w:t>
      </w:r>
      <w:r>
        <w:rPr>
          <w:spacing w:val="-1"/>
          <w:sz w:val="28"/>
        </w:rPr>
        <w:t> </w:t>
      </w:r>
      <w:r>
        <w:rPr>
          <w:sz w:val="28"/>
        </w:rPr>
        <w:t>bị cáo</w:t>
      </w:r>
      <w:r>
        <w:rPr>
          <w:spacing w:val="-1"/>
          <w:sz w:val="28"/>
        </w:rPr>
        <w:t> </w:t>
      </w:r>
      <w:r>
        <w:rPr>
          <w:sz w:val="28"/>
        </w:rPr>
        <w:t>ngoài tình tiết “Tái phạm nguy hiểm” là yếu tố định khung tại điểm g khoản 2 Điều 173 Bộ luật hình sự thì không có tình tiết nào bị coi là tình tiết tăng</w:t>
      </w:r>
      <w:r>
        <w:rPr>
          <w:spacing w:val="-1"/>
          <w:sz w:val="28"/>
        </w:rPr>
        <w:t> </w:t>
      </w:r>
      <w:r>
        <w:rPr>
          <w:sz w:val="28"/>
        </w:rPr>
        <w:t>nặng trách nhiệm</w:t>
      </w:r>
      <w:r>
        <w:rPr>
          <w:spacing w:val="-2"/>
          <w:sz w:val="28"/>
        </w:rPr>
        <w:t> </w:t>
      </w:r>
      <w:r>
        <w:rPr>
          <w:sz w:val="28"/>
        </w:rPr>
        <w:t>hình sự; tại cơ quan Công an, bị cáo đã tự thú về hành vi phạm tội của mình và khai báo thành khẩn, ăn năn hối cải đó là tình tiết được Hội đồng xét xử xem xét vận dụng các điểm r, s khoản 1 Điều 51 Bộ luật hình sự để giảm nhẹ một phần hình phạt cho bị cáo được hưởng chính sách khoan hồng của pháp luật Nhà nước. Ngoài ra,</w:t>
      </w:r>
    </w:p>
    <w:p>
      <w:pPr>
        <w:spacing w:after="0" w:line="276" w:lineRule="auto"/>
        <w:jc w:val="both"/>
        <w:rPr>
          <w:sz w:val="28"/>
        </w:rPr>
        <w:sectPr>
          <w:pgSz w:w="11910" w:h="16840"/>
          <w:pgMar w:header="0" w:footer="446" w:top="1040" w:bottom="640" w:left="1500" w:right="880"/>
        </w:sectPr>
      </w:pPr>
    </w:p>
    <w:p>
      <w:pPr>
        <w:pStyle w:val="BodyText"/>
        <w:spacing w:line="276" w:lineRule="auto" w:before="69"/>
        <w:ind w:right="103" w:firstLine="0"/>
      </w:pPr>
      <w:r>
        <w:rPr/>
        <w:t>Viện kiểm sát cho rằng bị cáo đã tác động gia đình bồi thường cho bị hại nên</w:t>
      </w:r>
      <w:r>
        <w:rPr>
          <w:spacing w:val="40"/>
        </w:rPr>
        <w:t> </w:t>
      </w:r>
      <w:r>
        <w:rPr/>
        <w:t>được hưởng tiết giảm nhẹ quy định tại điểm b khoản 1 Điều 51 Bộ luật hình sự. Về tình tiết</w:t>
      </w:r>
      <w:r>
        <w:rPr>
          <w:spacing w:val="-1"/>
        </w:rPr>
        <w:t> </w:t>
      </w:r>
      <w:r>
        <w:rPr/>
        <w:t>này, Hội đồng xét xử</w:t>
      </w:r>
      <w:r>
        <w:rPr>
          <w:spacing w:val="-1"/>
        </w:rPr>
        <w:t> </w:t>
      </w:r>
      <w:r>
        <w:rPr/>
        <w:t>xét thấy không có căn cứ</w:t>
      </w:r>
      <w:r>
        <w:rPr>
          <w:spacing w:val="-1"/>
        </w:rPr>
        <w:t> </w:t>
      </w:r>
      <w:r>
        <w:rPr/>
        <w:t>để chấp nhận do vụ án không có phát sinh việc bồi thường dân sự khi tài sản bị cáo chiếm đoạt đã được thu hồi trả lại bị hại và bị hại không có yêu cầu bồi thường. Xét mức án Viện</w:t>
      </w:r>
      <w:r>
        <w:rPr>
          <w:spacing w:val="40"/>
        </w:rPr>
        <w:t> </w:t>
      </w:r>
      <w:r>
        <w:rPr/>
        <w:t>kiểm sát đề nghị áp dụng để cải tạo bị cáo là chưa tương xứng nên Hội đồng xét xử không chấp nhận đề nghị này mà sẽ cân nhắc để ấn định một mức án cụ thể, tương xứng với tính chất mức độ hành vi phạm tội của bị cáo, đồng thời cũng đủ để cải tạo bị cáo thành người có ích cho gia đình và xã hội.</w:t>
      </w:r>
    </w:p>
    <w:p>
      <w:pPr>
        <w:pStyle w:val="ListParagraph"/>
        <w:numPr>
          <w:ilvl w:val="0"/>
          <w:numId w:val="2"/>
        </w:numPr>
        <w:tabs>
          <w:tab w:pos="1182" w:val="left" w:leader="none"/>
        </w:tabs>
        <w:spacing w:line="276" w:lineRule="auto" w:before="0" w:after="0"/>
        <w:ind w:left="202" w:right="105" w:firstLine="566"/>
        <w:jc w:val="both"/>
        <w:rPr>
          <w:sz w:val="28"/>
        </w:rPr>
      </w:pPr>
      <w:r>
        <w:rPr>
          <w:sz w:val="28"/>
        </w:rPr>
        <w:t>Về trách nhiệm dân sự: Bị hại anh Đặng Tùng H đã nhận lại toàn bộ tài sản là những cây cảnh bị chiếm đoạt, không có yêu cầu bồi thường gì khác nên Hội đồng xét xử không đặt ra để giải quyết.</w:t>
      </w:r>
    </w:p>
    <w:p>
      <w:pPr>
        <w:pStyle w:val="ListParagraph"/>
        <w:numPr>
          <w:ilvl w:val="0"/>
          <w:numId w:val="2"/>
        </w:numPr>
        <w:tabs>
          <w:tab w:pos="1184" w:val="left" w:leader="none"/>
        </w:tabs>
        <w:spacing w:line="276" w:lineRule="auto" w:before="1" w:after="0"/>
        <w:ind w:left="202" w:right="109" w:firstLine="566"/>
        <w:jc w:val="both"/>
        <w:rPr>
          <w:sz w:val="28"/>
        </w:rPr>
      </w:pPr>
      <w:r>
        <w:rPr>
          <w:sz w:val="28"/>
        </w:rPr>
        <w:t>Về vật chứng của vụ án: Chiếc xe máy điện không có biển số được xác định là phương tiện của bị cáo dùng vào việc phạm tội nên sẽ bị tịch thu, nộp</w:t>
      </w:r>
      <w:r>
        <w:rPr>
          <w:spacing w:val="40"/>
          <w:sz w:val="28"/>
        </w:rPr>
        <w:t> </w:t>
      </w:r>
      <w:r>
        <w:rPr>
          <w:sz w:val="28"/>
        </w:rPr>
        <w:t>ngân sách Nhà nước.</w:t>
      </w:r>
    </w:p>
    <w:p>
      <w:pPr>
        <w:pStyle w:val="BodyText"/>
        <w:spacing w:line="276" w:lineRule="auto"/>
        <w:ind w:right="106"/>
      </w:pPr>
      <w:r>
        <w:rPr/>
        <w:t>Đối với 01 dây</w:t>
      </w:r>
      <w:r>
        <w:rPr>
          <w:spacing w:val="-3"/>
        </w:rPr>
        <w:t> </w:t>
      </w:r>
      <w:r>
        <w:rPr/>
        <w:t>cao su; 01 bộ quần áo dạng bảo hộ lao động được xác</w:t>
      </w:r>
      <w:r>
        <w:rPr>
          <w:spacing w:val="-1"/>
        </w:rPr>
        <w:t> </w:t>
      </w:r>
      <w:r>
        <w:rPr/>
        <w:t>định là vật dụng và trang phục bị cáo sử dụng khi thực hiện hành vi phạm tội, không còn giá trị sử dụng nên sẽ bị tịch thu, tiêu huỷ.</w:t>
      </w:r>
    </w:p>
    <w:p>
      <w:pPr>
        <w:pStyle w:val="ListParagraph"/>
        <w:numPr>
          <w:ilvl w:val="0"/>
          <w:numId w:val="2"/>
        </w:numPr>
        <w:tabs>
          <w:tab w:pos="1165" w:val="left" w:leader="none"/>
        </w:tabs>
        <w:spacing w:line="276" w:lineRule="auto" w:before="0" w:after="0"/>
        <w:ind w:left="768" w:right="1288" w:firstLine="0"/>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Bị</w:t>
      </w:r>
      <w:r>
        <w:rPr>
          <w:spacing w:val="-1"/>
          <w:sz w:val="28"/>
        </w:rPr>
        <w:t> </w:t>
      </w:r>
      <w:r>
        <w:rPr>
          <w:sz w:val="28"/>
        </w:rPr>
        <w:t>cáo</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 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4"/>
          <w:sz w:val="28"/>
        </w:rPr>
        <w:t> </w:t>
      </w:r>
      <w:r>
        <w:rPr>
          <w:sz w:val="28"/>
        </w:rPr>
        <w:t>luật. Vì các lẽ trên;</w:t>
      </w:r>
    </w:p>
    <w:p>
      <w:pPr>
        <w:pStyle w:val="BodyText"/>
        <w:spacing w:before="6"/>
        <w:ind w:left="0" w:firstLine="0"/>
        <w:jc w:val="left"/>
        <w:rPr>
          <w:sz w:val="13"/>
        </w:rPr>
      </w:pPr>
    </w:p>
    <w:p>
      <w:pPr>
        <w:spacing w:before="89"/>
        <w:ind w:left="1139" w:right="483" w:firstLine="0"/>
        <w:jc w:val="center"/>
        <w:rPr>
          <w:b/>
          <w:sz w:val="28"/>
        </w:rPr>
      </w:pPr>
      <w:r>
        <w:rPr>
          <w:b/>
          <w:sz w:val="28"/>
        </w:rPr>
        <w:t>QUYẾT</w:t>
      </w:r>
      <w:r>
        <w:rPr>
          <w:b/>
          <w:spacing w:val="-4"/>
          <w:sz w:val="28"/>
        </w:rPr>
        <w:t> </w:t>
      </w:r>
      <w:r>
        <w:rPr>
          <w:b/>
          <w:spacing w:val="-2"/>
          <w:sz w:val="28"/>
        </w:rPr>
        <w:t>ĐỊNH:</w:t>
      </w:r>
    </w:p>
    <w:p>
      <w:pPr>
        <w:pStyle w:val="BodyText"/>
        <w:spacing w:before="9"/>
        <w:ind w:left="0" w:firstLine="0"/>
        <w:jc w:val="left"/>
        <w:rPr>
          <w:b/>
          <w:sz w:val="24"/>
        </w:rPr>
      </w:pPr>
    </w:p>
    <w:p>
      <w:pPr>
        <w:pStyle w:val="ListParagraph"/>
        <w:numPr>
          <w:ilvl w:val="0"/>
          <w:numId w:val="3"/>
        </w:numPr>
        <w:tabs>
          <w:tab w:pos="1050" w:val="left" w:leader="none"/>
        </w:tabs>
        <w:spacing w:line="240" w:lineRule="auto" w:before="0" w:after="0"/>
        <w:ind w:left="1049" w:right="0" w:hanging="282"/>
        <w:jc w:val="both"/>
        <w:rPr>
          <w:sz w:val="28"/>
        </w:rPr>
      </w:pPr>
      <w:r>
        <w:rPr>
          <w:sz w:val="28"/>
        </w:rPr>
        <w:t>Tuyên</w:t>
      </w:r>
      <w:r>
        <w:rPr>
          <w:spacing w:val="-2"/>
          <w:sz w:val="28"/>
        </w:rPr>
        <w:t> </w:t>
      </w:r>
      <w:r>
        <w:rPr>
          <w:sz w:val="28"/>
        </w:rPr>
        <w:t>bố</w:t>
      </w:r>
      <w:r>
        <w:rPr>
          <w:spacing w:val="-4"/>
          <w:sz w:val="28"/>
        </w:rPr>
        <w:t> </w:t>
      </w:r>
      <w:r>
        <w:rPr>
          <w:sz w:val="28"/>
        </w:rPr>
        <w:t>bị</w:t>
      </w:r>
      <w:r>
        <w:rPr>
          <w:spacing w:val="-4"/>
          <w:sz w:val="28"/>
        </w:rPr>
        <w:t> </w:t>
      </w:r>
      <w:r>
        <w:rPr>
          <w:sz w:val="28"/>
        </w:rPr>
        <w:t>cáo</w:t>
      </w:r>
      <w:r>
        <w:rPr>
          <w:spacing w:val="1"/>
          <w:sz w:val="28"/>
        </w:rPr>
        <w:t> </w:t>
      </w:r>
      <w:r>
        <w:rPr>
          <w:sz w:val="28"/>
        </w:rPr>
        <w:t>Hoàng</w:t>
      </w:r>
      <w:r>
        <w:rPr>
          <w:spacing w:val="-1"/>
          <w:sz w:val="28"/>
        </w:rPr>
        <w:t> </w:t>
      </w:r>
      <w:r>
        <w:rPr>
          <w:sz w:val="28"/>
        </w:rPr>
        <w:t>Công</w:t>
      </w:r>
      <w:r>
        <w:rPr>
          <w:spacing w:val="-1"/>
          <w:sz w:val="28"/>
        </w:rPr>
        <w:t> </w:t>
      </w:r>
      <w:r>
        <w:rPr>
          <w:sz w:val="28"/>
        </w:rPr>
        <w:t>V</w:t>
      </w:r>
      <w:r>
        <w:rPr>
          <w:spacing w:val="-2"/>
          <w:sz w:val="28"/>
        </w:rPr>
        <w:t> </w:t>
      </w:r>
      <w:r>
        <w:rPr>
          <w:sz w:val="28"/>
        </w:rPr>
        <w:t>phạm</w:t>
      </w:r>
      <w:r>
        <w:rPr>
          <w:spacing w:val="-7"/>
          <w:sz w:val="28"/>
        </w:rPr>
        <w:t> </w:t>
      </w:r>
      <w:r>
        <w:rPr>
          <w:sz w:val="28"/>
        </w:rPr>
        <w:t>tội</w:t>
      </w:r>
      <w:r>
        <w:rPr>
          <w:spacing w:val="-1"/>
          <w:sz w:val="28"/>
        </w:rPr>
        <w:t> </w:t>
      </w:r>
      <w:r>
        <w:rPr>
          <w:sz w:val="28"/>
        </w:rPr>
        <w:t>“Trộm</w:t>
      </w:r>
      <w:r>
        <w:rPr>
          <w:spacing w:val="-7"/>
          <w:sz w:val="28"/>
        </w:rPr>
        <w:t> </w:t>
      </w:r>
      <w:r>
        <w:rPr>
          <w:sz w:val="28"/>
        </w:rPr>
        <w:t>cắp</w:t>
      </w:r>
      <w:r>
        <w:rPr>
          <w:spacing w:val="-2"/>
          <w:sz w:val="28"/>
        </w:rPr>
        <w:t> </w:t>
      </w:r>
      <w:r>
        <w:rPr>
          <w:sz w:val="28"/>
        </w:rPr>
        <w:t>tài</w:t>
      </w:r>
      <w:r>
        <w:rPr>
          <w:spacing w:val="-4"/>
          <w:sz w:val="28"/>
        </w:rPr>
        <w:t> </w:t>
      </w:r>
      <w:r>
        <w:rPr>
          <w:spacing w:val="-2"/>
          <w:sz w:val="28"/>
        </w:rPr>
        <w:t>sản”.</w:t>
      </w:r>
    </w:p>
    <w:p>
      <w:pPr>
        <w:pStyle w:val="BodyText"/>
        <w:spacing w:line="276" w:lineRule="auto" w:before="48"/>
        <w:ind w:right="107"/>
      </w:pPr>
      <w:r>
        <w:rPr/>
        <w:t>Căn cứ</w:t>
      </w:r>
      <w:r>
        <w:rPr>
          <w:spacing w:val="-1"/>
        </w:rPr>
        <w:t> </w:t>
      </w:r>
      <w:r>
        <w:rPr/>
        <w:t>áp dụng điểm</w:t>
      </w:r>
      <w:r>
        <w:rPr>
          <w:spacing w:val="-4"/>
        </w:rPr>
        <w:t> </w:t>
      </w:r>
      <w:r>
        <w:rPr/>
        <w:t>g khoản</w:t>
      </w:r>
      <w:r>
        <w:rPr>
          <w:spacing w:val="-1"/>
        </w:rPr>
        <w:t> </w:t>
      </w:r>
      <w:r>
        <w:rPr/>
        <w:t>2 Điều 173;</w:t>
      </w:r>
      <w:r>
        <w:rPr>
          <w:spacing w:val="-1"/>
        </w:rPr>
        <w:t> </w:t>
      </w:r>
      <w:r>
        <w:rPr/>
        <w:t>điểm</w:t>
      </w:r>
      <w:r>
        <w:rPr>
          <w:spacing w:val="-4"/>
        </w:rPr>
        <w:t> </w:t>
      </w:r>
      <w:r>
        <w:rPr/>
        <w:t>r,</w:t>
      </w:r>
      <w:r>
        <w:rPr>
          <w:spacing w:val="-1"/>
        </w:rPr>
        <w:t> </w:t>
      </w:r>
      <w:r>
        <w:rPr/>
        <w:t>s khoản 1 Điều 51 Bộ luật hình sự;</w:t>
      </w:r>
    </w:p>
    <w:p>
      <w:pPr>
        <w:pStyle w:val="BodyText"/>
        <w:spacing w:line="276" w:lineRule="auto" w:before="1"/>
        <w:ind w:right="106"/>
      </w:pPr>
      <w:r>
        <w:rPr/>
        <w:t>Xử phạt bị cáo V 39 (Ba chín) tháng tù; thời hạn tù tính từ ngày bắt giữ,</w:t>
      </w:r>
      <w:r>
        <w:rPr>
          <w:spacing w:val="40"/>
        </w:rPr>
        <w:t> </w:t>
      </w:r>
      <w:r>
        <w:rPr/>
        <w:t>ngày 04 tháng 8 năm 2022.</w:t>
      </w:r>
    </w:p>
    <w:p>
      <w:pPr>
        <w:pStyle w:val="ListParagraph"/>
        <w:numPr>
          <w:ilvl w:val="0"/>
          <w:numId w:val="3"/>
        </w:numPr>
        <w:tabs>
          <w:tab w:pos="1050" w:val="left" w:leader="none"/>
        </w:tabs>
        <w:spacing w:line="321" w:lineRule="exact" w:before="0" w:after="0"/>
        <w:ind w:left="1049"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before="48"/>
        <w:ind w:left="768" w:firstLine="0"/>
      </w:pPr>
      <w:r>
        <w:rPr/>
        <w:t>Căn</w:t>
      </w:r>
      <w:r>
        <w:rPr>
          <w:spacing w:val="-3"/>
        </w:rPr>
        <w:t> </w:t>
      </w:r>
      <w:r>
        <w:rPr/>
        <w:t>cứ</w:t>
      </w:r>
      <w:r>
        <w:rPr>
          <w:spacing w:val="-4"/>
        </w:rPr>
        <w:t> </w:t>
      </w:r>
      <w:r>
        <w:rPr/>
        <w:t>Điều</w:t>
      </w:r>
      <w:r>
        <w:rPr>
          <w:spacing w:val="-2"/>
        </w:rPr>
        <w:t> </w:t>
      </w:r>
      <w:r>
        <w:rPr/>
        <w:t>47</w:t>
      </w:r>
      <w:r>
        <w:rPr>
          <w:spacing w:val="-3"/>
        </w:rPr>
        <w:t> </w:t>
      </w:r>
      <w:r>
        <w:rPr/>
        <w:t>Bộ</w:t>
      </w:r>
      <w:r>
        <w:rPr>
          <w:spacing w:val="-2"/>
        </w:rPr>
        <w:t> </w:t>
      </w:r>
      <w:r>
        <w:rPr/>
        <w:t>luật</w:t>
      </w:r>
      <w:r>
        <w:rPr>
          <w:spacing w:val="-2"/>
        </w:rPr>
        <w:t> </w:t>
      </w:r>
      <w:r>
        <w:rPr/>
        <w:t>hình</w:t>
      </w:r>
      <w:r>
        <w:rPr>
          <w:spacing w:val="-6"/>
        </w:rPr>
        <w:t> </w:t>
      </w:r>
      <w:r>
        <w:rPr/>
        <w:t>sự;</w:t>
      </w:r>
      <w:r>
        <w:rPr>
          <w:spacing w:val="1"/>
        </w:rPr>
        <w:t> </w:t>
      </w:r>
      <w:r>
        <w:rPr/>
        <w:t>Điều</w:t>
      </w:r>
      <w:r>
        <w:rPr>
          <w:spacing w:val="-2"/>
        </w:rPr>
        <w:t> </w:t>
      </w:r>
      <w:r>
        <w:rPr/>
        <w:t>106</w:t>
      </w:r>
      <w:r>
        <w:rPr>
          <w:spacing w:val="-6"/>
        </w:rPr>
        <w:t> </w:t>
      </w:r>
      <w:r>
        <w:rPr/>
        <w:t>Bộ</w:t>
      </w:r>
      <w:r>
        <w:rPr>
          <w:spacing w:val="-2"/>
        </w:rPr>
        <w:t> </w:t>
      </w:r>
      <w:r>
        <w:rPr/>
        <w:t>luật</w:t>
      </w:r>
      <w:r>
        <w:rPr>
          <w:spacing w:val="-2"/>
        </w:rPr>
        <w:t> </w:t>
      </w:r>
      <w:r>
        <w:rPr/>
        <w:t>Tố</w:t>
      </w:r>
      <w:r>
        <w:rPr>
          <w:spacing w:val="-2"/>
        </w:rPr>
        <w:t> </w:t>
      </w:r>
      <w:r>
        <w:rPr/>
        <w:t>tụng</w:t>
      </w:r>
      <w:r>
        <w:rPr>
          <w:spacing w:val="-6"/>
        </w:rPr>
        <w:t> </w:t>
      </w:r>
      <w:r>
        <w:rPr/>
        <w:t>hình</w:t>
      </w:r>
      <w:r>
        <w:rPr>
          <w:spacing w:val="-5"/>
        </w:rPr>
        <w:t> sự;</w:t>
      </w:r>
    </w:p>
    <w:p>
      <w:pPr>
        <w:pStyle w:val="BodyText"/>
        <w:spacing w:line="276" w:lineRule="auto" w:before="50"/>
        <w:ind w:right="107"/>
      </w:pPr>
      <w:r>
        <w:rPr/>
        <w:t>Tịch thu nộp ngân sách Nhà nước 01 (Một) xe máy điện màu đen, không có biển số;</w:t>
      </w:r>
      <w:r>
        <w:rPr>
          <w:spacing w:val="-1"/>
        </w:rPr>
        <w:t> </w:t>
      </w:r>
      <w:r>
        <w:rPr/>
        <w:t>tịch thu</w:t>
      </w:r>
      <w:r>
        <w:rPr>
          <w:spacing w:val="-1"/>
        </w:rPr>
        <w:t> </w:t>
      </w:r>
      <w:r>
        <w:rPr/>
        <w:t>tiêu</w:t>
      </w:r>
      <w:r>
        <w:rPr>
          <w:spacing w:val="-2"/>
        </w:rPr>
        <w:t> </w:t>
      </w:r>
      <w:r>
        <w:rPr/>
        <w:t>huỷ</w:t>
      </w:r>
      <w:r>
        <w:rPr>
          <w:spacing w:val="-4"/>
        </w:rPr>
        <w:t> </w:t>
      </w:r>
      <w:r>
        <w:rPr/>
        <w:t>01 dây</w:t>
      </w:r>
      <w:r>
        <w:rPr>
          <w:spacing w:val="-3"/>
        </w:rPr>
        <w:t> </w:t>
      </w:r>
      <w:r>
        <w:rPr/>
        <w:t>cao su,</w:t>
      </w:r>
      <w:r>
        <w:rPr>
          <w:spacing w:val="-2"/>
        </w:rPr>
        <w:t> </w:t>
      </w:r>
      <w:r>
        <w:rPr/>
        <w:t>01</w:t>
      </w:r>
      <w:r>
        <w:rPr>
          <w:spacing w:val="-1"/>
        </w:rPr>
        <w:t> </w:t>
      </w:r>
      <w:r>
        <w:rPr/>
        <w:t>chiếc</w:t>
      </w:r>
      <w:r>
        <w:rPr>
          <w:spacing w:val="-2"/>
        </w:rPr>
        <w:t> </w:t>
      </w:r>
      <w:r>
        <w:rPr/>
        <w:t>áo</w:t>
      </w:r>
      <w:r>
        <w:rPr>
          <w:spacing w:val="-1"/>
        </w:rPr>
        <w:t> </w:t>
      </w:r>
      <w:r>
        <w:rPr/>
        <w:t>và</w:t>
      </w:r>
      <w:r>
        <w:rPr>
          <w:spacing w:val="-1"/>
        </w:rPr>
        <w:t> </w:t>
      </w:r>
      <w:r>
        <w:rPr/>
        <w:t>01 chiếc</w:t>
      </w:r>
      <w:r>
        <w:rPr>
          <w:spacing w:val="-3"/>
        </w:rPr>
        <w:t> </w:t>
      </w:r>
      <w:r>
        <w:rPr/>
        <w:t>quần</w:t>
      </w:r>
      <w:r>
        <w:rPr>
          <w:spacing w:val="-2"/>
        </w:rPr>
        <w:t> </w:t>
      </w:r>
      <w:r>
        <w:rPr/>
        <w:t>dạng bảo hộ lao động theo Biên bản về việc giao nhận vật chứng, tài sản lập ngày 03 tháng 11 năm 2022 tại Chi cục Thi hành án dân sự huyện Mỹ Lộc, tỉnh Nam Định.</w:t>
      </w:r>
    </w:p>
    <w:p>
      <w:pPr>
        <w:pStyle w:val="ListParagraph"/>
        <w:numPr>
          <w:ilvl w:val="0"/>
          <w:numId w:val="3"/>
        </w:numPr>
        <w:tabs>
          <w:tab w:pos="1050" w:val="left" w:leader="none"/>
        </w:tabs>
        <w:spacing w:line="322" w:lineRule="exact" w:before="0" w:after="0"/>
        <w:ind w:left="104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76" w:lineRule="auto" w:before="48"/>
        <w:ind w:right="112"/>
      </w:pPr>
      <w:r>
        <w:rPr/>
        <w:t>Căn cứ Điều 136 Bộ luật Tố tụng hình sự; Điều 23 Nghị quyết số 326/2016/UBTVQH14 ngày 30/12/2016 của Uỷ ban thường vụ Quốc hội;</w:t>
      </w:r>
    </w:p>
    <w:p>
      <w:pPr>
        <w:pStyle w:val="BodyText"/>
        <w:spacing w:before="1"/>
        <w:ind w:left="768" w:firstLine="0"/>
      </w:pPr>
      <w:r>
        <w:rPr/>
        <w:t>Bị</w:t>
      </w:r>
      <w:r>
        <w:rPr>
          <w:spacing w:val="-3"/>
        </w:rPr>
        <w:t> </w:t>
      </w:r>
      <w:r>
        <w:rPr/>
        <w:t>cáo</w:t>
      </w:r>
      <w:r>
        <w:rPr>
          <w:spacing w:val="-1"/>
        </w:rPr>
        <w:t> </w:t>
      </w:r>
      <w:r>
        <w:rPr/>
        <w:t>phải</w:t>
      </w:r>
      <w:r>
        <w:rPr>
          <w:spacing w:val="-1"/>
        </w:rPr>
        <w:t> </w:t>
      </w:r>
      <w:r>
        <w:rPr/>
        <w:t>chịu</w:t>
      </w:r>
      <w:r>
        <w:rPr>
          <w:spacing w:val="-1"/>
        </w:rPr>
        <w:t> </w:t>
      </w:r>
      <w:r>
        <w:rPr/>
        <w:t>200.000đ</w:t>
      </w:r>
      <w:r>
        <w:rPr>
          <w:spacing w:val="-1"/>
        </w:rPr>
        <w:t> </w:t>
      </w:r>
      <w:r>
        <w:rPr/>
        <w:t>(Hai</w:t>
      </w:r>
      <w:r>
        <w:rPr>
          <w:spacing w:val="-4"/>
        </w:rPr>
        <w:t> </w:t>
      </w:r>
      <w:r>
        <w:rPr/>
        <w:t>trăm</w:t>
      </w:r>
      <w:r>
        <w:rPr>
          <w:spacing w:val="-7"/>
        </w:rPr>
        <w:t> </w:t>
      </w:r>
      <w:r>
        <w:rPr/>
        <w:t>nghìn</w:t>
      </w:r>
      <w:r>
        <w:rPr>
          <w:spacing w:val="-2"/>
        </w:rPr>
        <w:t> </w:t>
      </w:r>
      <w:r>
        <w:rPr/>
        <w:t>đồng)</w:t>
      </w:r>
      <w:r>
        <w:rPr>
          <w:spacing w:val="-3"/>
        </w:rPr>
        <w:t> </w:t>
      </w:r>
      <w:r>
        <w:rPr/>
        <w:t>án</w:t>
      </w:r>
      <w:r>
        <w:rPr>
          <w:spacing w:val="-4"/>
        </w:rPr>
        <w:t> </w:t>
      </w:r>
      <w:r>
        <w:rPr/>
        <w:t>phí</w:t>
      </w:r>
      <w:r>
        <w:rPr>
          <w:spacing w:val="-4"/>
        </w:rPr>
        <w:t> </w:t>
      </w:r>
      <w:r>
        <w:rPr/>
        <w:t>hình</w:t>
      </w:r>
      <w:r>
        <w:rPr>
          <w:spacing w:val="-5"/>
        </w:rPr>
        <w:t> </w:t>
      </w:r>
      <w:r>
        <w:rPr/>
        <w:t>sự</w:t>
      </w:r>
      <w:r>
        <w:rPr>
          <w:spacing w:val="-3"/>
        </w:rPr>
        <w:t> </w:t>
      </w:r>
      <w:r>
        <w:rPr/>
        <w:t>sơ</w:t>
      </w:r>
      <w:r>
        <w:rPr>
          <w:spacing w:val="-1"/>
        </w:rPr>
        <w:t> </w:t>
      </w:r>
      <w:r>
        <w:rPr>
          <w:spacing w:val="-2"/>
        </w:rPr>
        <w:t>thẩm.</w:t>
      </w:r>
    </w:p>
    <w:p>
      <w:pPr>
        <w:pStyle w:val="ListParagraph"/>
        <w:numPr>
          <w:ilvl w:val="0"/>
          <w:numId w:val="3"/>
        </w:numPr>
        <w:tabs>
          <w:tab w:pos="1050" w:val="left" w:leader="none"/>
        </w:tabs>
        <w:spacing w:line="240" w:lineRule="auto" w:before="48" w:after="0"/>
        <w:ind w:left="1049" w:right="0" w:hanging="282"/>
        <w:jc w:val="both"/>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spacing w:after="0" w:line="240" w:lineRule="auto"/>
        <w:jc w:val="both"/>
        <w:rPr>
          <w:sz w:val="28"/>
        </w:rPr>
        <w:sectPr>
          <w:pgSz w:w="11910" w:h="16840"/>
          <w:pgMar w:header="0" w:footer="446" w:top="1040" w:bottom="640" w:left="1500" w:right="880"/>
        </w:sectPr>
      </w:pPr>
    </w:p>
    <w:p>
      <w:pPr>
        <w:pStyle w:val="BodyText"/>
        <w:spacing w:line="276" w:lineRule="auto" w:before="69"/>
        <w:ind w:right="105"/>
      </w:pPr>
      <w:r>
        <w:rPr/>
        <w:t>Bị</w:t>
      </w:r>
      <w:r>
        <w:rPr>
          <w:spacing w:val="-1"/>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5"/>
        </w:rPr>
        <w:t> </w:t>
      </w:r>
      <w:r>
        <w:rPr/>
        <w:t>bản</w:t>
      </w:r>
      <w:r>
        <w:rPr>
          <w:spacing w:val="-1"/>
        </w:rPr>
        <w:t> </w:t>
      </w:r>
      <w:r>
        <w:rPr/>
        <w:t>án</w:t>
      </w:r>
      <w:r>
        <w:rPr>
          <w:spacing w:val="-4"/>
        </w:rPr>
        <w:t> </w:t>
      </w:r>
      <w:r>
        <w:rPr/>
        <w:t>trong</w:t>
      </w:r>
      <w:r>
        <w:rPr>
          <w:spacing w:val="-1"/>
        </w:rPr>
        <w:t> </w:t>
      </w:r>
      <w:r>
        <w:rPr/>
        <w:t>hạn</w:t>
      </w:r>
      <w:r>
        <w:rPr>
          <w:spacing w:val="-1"/>
        </w:rPr>
        <w:t> </w:t>
      </w:r>
      <w:r>
        <w:rPr/>
        <w:t>15</w:t>
      </w:r>
      <w:r>
        <w:rPr>
          <w:spacing w:val="-1"/>
        </w:rPr>
        <w:t> </w:t>
      </w:r>
      <w:r>
        <w:rPr/>
        <w:t>ngày,</w:t>
      </w:r>
      <w:r>
        <w:rPr>
          <w:spacing w:val="-3"/>
        </w:rPr>
        <w:t> </w:t>
      </w:r>
      <w:r>
        <w:rPr/>
        <w:t>kể</w:t>
      </w:r>
      <w:r>
        <w:rPr>
          <w:spacing w:val="-2"/>
        </w:rPr>
        <w:t> </w:t>
      </w:r>
      <w:r>
        <w:rPr/>
        <w:t>từ</w:t>
      </w:r>
      <w:r>
        <w:rPr>
          <w:spacing w:val="-3"/>
        </w:rPr>
        <w:t> </w:t>
      </w:r>
      <w:r>
        <w:rPr/>
        <w:t>ngày</w:t>
      </w:r>
      <w:r>
        <w:rPr>
          <w:spacing w:val="-6"/>
        </w:rPr>
        <w:t> </w:t>
      </w:r>
      <w:r>
        <w:rPr/>
        <w:t>tuyên</w:t>
      </w:r>
      <w:r>
        <w:rPr>
          <w:spacing w:val="-1"/>
        </w:rPr>
        <w:t> </w:t>
      </w:r>
      <w:r>
        <w:rPr/>
        <w:t>án;</w:t>
      </w:r>
      <w:r>
        <w:rPr>
          <w:spacing w:val="-1"/>
        </w:rPr>
        <w:t> </w:t>
      </w:r>
      <w:r>
        <w:rPr/>
        <w:t>bị hại có quyền kháng cáo bản án trong hạn 15 ngày, kể từ ngày nhận được bản án.</w:t>
      </w:r>
    </w:p>
    <w:p>
      <w:pPr>
        <w:pStyle w:val="BodyText"/>
        <w:spacing w:line="276" w:lineRule="auto"/>
        <w:ind w:right="118"/>
      </w:pPr>
      <w:r>
        <w:rPr/>
        <w:t>Trong trường hợp bản án được thi hành theo quy định tại Điều 2 Luật thi hành án dân sự thì bị cáo có quyền tự nguyện thi hành án hoặc bị cưỡng chế thi hành án. Thời hạn thi hành án được thực hiện theo quy định tại Điều 30 Luật thi hành án dân sự.</w:t>
      </w:r>
    </w:p>
    <w:p>
      <w:pPr>
        <w:pStyle w:val="BodyText"/>
        <w:spacing w:before="2" w:after="1"/>
        <w:ind w:left="0" w:firstLine="0"/>
        <w:jc w:val="left"/>
        <w:rPr>
          <w:sz w:val="22"/>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0"/>
        <w:gridCol w:w="5323"/>
      </w:tblGrid>
      <w:tr>
        <w:trPr>
          <w:trHeight w:val="3193" w:hRule="atLeast"/>
        </w:trPr>
        <w:tc>
          <w:tcPr>
            <w:tcW w:w="3780"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1"/>
                <w:sz w:val="22"/>
              </w:rPr>
              <w:t> </w:t>
            </w:r>
            <w:r>
              <w:rPr>
                <w:sz w:val="22"/>
              </w:rPr>
              <w:t>bị </w:t>
            </w:r>
            <w:r>
              <w:rPr>
                <w:spacing w:val="-4"/>
                <w:sz w:val="22"/>
              </w:rPr>
              <w:t>hại;</w:t>
            </w:r>
          </w:p>
          <w:p>
            <w:pPr>
              <w:pStyle w:val="TableParagraph"/>
              <w:numPr>
                <w:ilvl w:val="0"/>
                <w:numId w:val="4"/>
              </w:numPr>
              <w:tabs>
                <w:tab w:pos="175" w:val="left" w:leader="none"/>
              </w:tabs>
              <w:spacing w:line="240" w:lineRule="auto" w:before="40" w:after="0"/>
              <w:ind w:left="174" w:right="0" w:hanging="125"/>
              <w:jc w:val="left"/>
              <w:rPr>
                <w:sz w:val="22"/>
              </w:rPr>
            </w:pPr>
            <w:r>
              <w:rPr>
                <w:sz w:val="22"/>
              </w:rPr>
              <w:t>TAND</w:t>
            </w:r>
            <w:r>
              <w:rPr>
                <w:spacing w:val="-3"/>
                <w:sz w:val="22"/>
              </w:rPr>
              <w:t> </w:t>
            </w:r>
            <w:r>
              <w:rPr>
                <w:sz w:val="22"/>
              </w:rPr>
              <w:t>tỉnh</w:t>
            </w:r>
            <w:r>
              <w:rPr>
                <w:spacing w:val="-2"/>
                <w:sz w:val="22"/>
              </w:rPr>
              <w:t> </w:t>
            </w:r>
            <w:r>
              <w:rPr>
                <w:sz w:val="22"/>
              </w:rPr>
              <w:t>Nam</w:t>
            </w:r>
            <w:r>
              <w:rPr>
                <w:spacing w:val="-5"/>
                <w:sz w:val="22"/>
              </w:rPr>
              <w:t> </w:t>
            </w:r>
            <w:r>
              <w:rPr>
                <w:spacing w:val="-2"/>
                <w:sz w:val="22"/>
              </w:rPr>
              <w:t>Định;</w:t>
            </w:r>
          </w:p>
          <w:p>
            <w:pPr>
              <w:pStyle w:val="TableParagraph"/>
              <w:numPr>
                <w:ilvl w:val="0"/>
                <w:numId w:val="4"/>
              </w:numPr>
              <w:tabs>
                <w:tab w:pos="175" w:val="left" w:leader="none"/>
              </w:tabs>
              <w:spacing w:line="240" w:lineRule="auto" w:before="39"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Mỹ</w:t>
            </w:r>
            <w:r>
              <w:rPr>
                <w:spacing w:val="-4"/>
                <w:sz w:val="22"/>
              </w:rPr>
              <w:t> Lộc;</w:t>
            </w:r>
          </w:p>
          <w:p>
            <w:pPr>
              <w:pStyle w:val="TableParagraph"/>
              <w:numPr>
                <w:ilvl w:val="0"/>
                <w:numId w:val="4"/>
              </w:numPr>
              <w:tabs>
                <w:tab w:pos="178" w:val="left" w:leader="none"/>
              </w:tabs>
              <w:spacing w:line="240" w:lineRule="auto" w:before="4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Mỹ</w:t>
            </w:r>
            <w:r>
              <w:rPr>
                <w:spacing w:val="-3"/>
                <w:sz w:val="22"/>
              </w:rPr>
              <w:t> </w:t>
            </w:r>
            <w:r>
              <w:rPr>
                <w:spacing w:val="-4"/>
                <w:sz w:val="22"/>
              </w:rPr>
              <w:t>Lộc;</w:t>
            </w:r>
          </w:p>
          <w:p>
            <w:pPr>
              <w:pStyle w:val="TableParagraph"/>
              <w:numPr>
                <w:ilvl w:val="0"/>
                <w:numId w:val="4"/>
              </w:numPr>
              <w:tabs>
                <w:tab w:pos="175" w:val="left" w:leader="none"/>
              </w:tabs>
              <w:spacing w:line="240" w:lineRule="auto" w:before="41" w:after="0"/>
              <w:ind w:left="174" w:right="0" w:hanging="125"/>
              <w:jc w:val="left"/>
              <w:rPr>
                <w:sz w:val="22"/>
              </w:rPr>
            </w:pPr>
            <w:r>
              <w:rPr>
                <w:sz w:val="22"/>
              </w:rPr>
              <w:t>Trại</w:t>
            </w:r>
            <w:r>
              <w:rPr>
                <w:spacing w:val="-1"/>
                <w:sz w:val="22"/>
              </w:rPr>
              <w:t> </w:t>
            </w:r>
            <w:r>
              <w:rPr>
                <w:sz w:val="22"/>
              </w:rPr>
              <w:t>giam</w:t>
            </w:r>
            <w:r>
              <w:rPr>
                <w:spacing w:val="-4"/>
                <w:sz w:val="22"/>
              </w:rPr>
              <w:t> </w:t>
            </w:r>
            <w:r>
              <w:rPr>
                <w:sz w:val="22"/>
              </w:rPr>
              <w:t>CA</w:t>
            </w:r>
            <w:r>
              <w:rPr>
                <w:spacing w:val="-3"/>
                <w:sz w:val="22"/>
              </w:rPr>
              <w:t> </w:t>
            </w:r>
            <w:r>
              <w:rPr>
                <w:sz w:val="22"/>
              </w:rPr>
              <w:t>tỉnh</w:t>
            </w:r>
            <w:r>
              <w:rPr>
                <w:spacing w:val="-1"/>
                <w:sz w:val="22"/>
              </w:rPr>
              <w:t> </w:t>
            </w:r>
            <w:r>
              <w:rPr>
                <w:sz w:val="22"/>
              </w:rPr>
              <w:t>Nam</w:t>
            </w:r>
            <w:r>
              <w:rPr>
                <w:spacing w:val="-4"/>
                <w:sz w:val="22"/>
              </w:rPr>
              <w:t> Định;</w:t>
            </w:r>
          </w:p>
          <w:p>
            <w:pPr>
              <w:pStyle w:val="TableParagraph"/>
              <w:numPr>
                <w:ilvl w:val="0"/>
                <w:numId w:val="4"/>
              </w:numPr>
              <w:tabs>
                <w:tab w:pos="178" w:val="left" w:leader="none"/>
              </w:tabs>
              <w:spacing w:line="240" w:lineRule="auto" w:before="39"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Mỹ</w:t>
            </w:r>
            <w:r>
              <w:rPr>
                <w:spacing w:val="-5"/>
                <w:sz w:val="22"/>
              </w:rPr>
              <w:t> </w:t>
            </w:r>
            <w:r>
              <w:rPr>
                <w:spacing w:val="-4"/>
                <w:sz w:val="22"/>
              </w:rPr>
              <w:t>Lộc;</w:t>
            </w:r>
          </w:p>
          <w:p>
            <w:pPr>
              <w:pStyle w:val="TableParagraph"/>
              <w:numPr>
                <w:ilvl w:val="0"/>
                <w:numId w:val="4"/>
              </w:numPr>
              <w:tabs>
                <w:tab w:pos="178" w:val="left" w:leader="none"/>
              </w:tabs>
              <w:spacing w:line="240" w:lineRule="auto" w:before="40"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4"/>
              </w:numPr>
              <w:tabs>
                <w:tab w:pos="175" w:val="left" w:leader="none"/>
              </w:tabs>
              <w:spacing w:line="240" w:lineRule="auto" w:before="21" w:after="0"/>
              <w:ind w:left="174" w:right="0" w:hanging="125"/>
              <w:jc w:val="left"/>
              <w:rPr>
                <w:sz w:val="22"/>
              </w:rPr>
            </w:pPr>
            <w:r>
              <w:rPr>
                <w:sz w:val="22"/>
              </w:rPr>
              <w:t>Lưu: </w:t>
            </w:r>
            <w:r>
              <w:rPr>
                <w:spacing w:val="-5"/>
                <w:sz w:val="22"/>
              </w:rPr>
              <w:t>VP.</w:t>
            </w:r>
          </w:p>
        </w:tc>
        <w:tc>
          <w:tcPr>
            <w:tcW w:w="5323" w:type="dxa"/>
          </w:tcPr>
          <w:p>
            <w:pPr>
              <w:pStyle w:val="TableParagraph"/>
              <w:ind w:left="725"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6"/>
                <w:sz w:val="26"/>
              </w:rPr>
              <w:t> </w:t>
            </w:r>
            <w:r>
              <w:rPr>
                <w:b/>
                <w:sz w:val="26"/>
              </w:rPr>
              <w:t>CHỦ</w:t>
            </w:r>
            <w:r>
              <w:rPr>
                <w:b/>
                <w:spacing w:val="-6"/>
                <w:sz w:val="26"/>
              </w:rPr>
              <w:t> </w:t>
            </w:r>
            <w:r>
              <w:rPr>
                <w:b/>
                <w:sz w:val="26"/>
              </w:rPr>
              <w:t>TOẠ</w:t>
            </w:r>
            <w:r>
              <w:rPr>
                <w:b/>
                <w:spacing w:val="-8"/>
                <w:sz w:val="26"/>
              </w:rPr>
              <w:t> </w:t>
            </w:r>
            <w:r>
              <w:rPr>
                <w:b/>
                <w:sz w:val="26"/>
              </w:rPr>
              <w:t>PHIÊN</w:t>
            </w:r>
            <w:r>
              <w:rPr>
                <w:b/>
                <w:spacing w:val="-6"/>
                <w:sz w:val="26"/>
              </w:rPr>
              <w:t> </w:t>
            </w:r>
            <w:r>
              <w:rPr>
                <w:b/>
                <w:sz w:val="26"/>
              </w:rPr>
              <w:t>TOÀ</w:t>
            </w:r>
          </w:p>
          <w:p>
            <w:pPr>
              <w:pStyle w:val="TableParagraph"/>
              <w:rPr>
                <w:sz w:val="28"/>
              </w:rPr>
            </w:pPr>
          </w:p>
          <w:p>
            <w:pPr>
              <w:pStyle w:val="TableParagraph"/>
              <w:rPr>
                <w:sz w:val="28"/>
              </w:rPr>
            </w:pPr>
          </w:p>
          <w:p>
            <w:pPr>
              <w:pStyle w:val="TableParagraph"/>
              <w:rPr>
                <w:sz w:val="30"/>
              </w:rPr>
            </w:pPr>
          </w:p>
          <w:p>
            <w:pPr>
              <w:pStyle w:val="TableParagraph"/>
              <w:ind w:left="2608" w:right="1795"/>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8"/>
              <w:rPr>
                <w:sz w:val="23"/>
              </w:rPr>
            </w:pPr>
          </w:p>
          <w:p>
            <w:pPr>
              <w:pStyle w:val="TableParagraph"/>
              <w:spacing w:line="302" w:lineRule="exact"/>
              <w:ind w:left="1817"/>
              <w:rPr>
                <w:b/>
                <w:sz w:val="28"/>
              </w:rPr>
            </w:pPr>
            <w:r>
              <w:rPr>
                <w:b/>
                <w:sz w:val="28"/>
              </w:rPr>
              <w:t>Nguyễn</w:t>
            </w:r>
            <w:r>
              <w:rPr>
                <w:b/>
                <w:spacing w:val="-6"/>
                <w:sz w:val="28"/>
              </w:rPr>
              <w:t> </w:t>
            </w:r>
            <w:r>
              <w:rPr>
                <w:b/>
                <w:sz w:val="28"/>
              </w:rPr>
              <w:t>Văn</w:t>
            </w:r>
            <w:r>
              <w:rPr>
                <w:b/>
                <w:spacing w:val="-4"/>
                <w:sz w:val="28"/>
              </w:rPr>
              <w:t> Quang</w:t>
            </w:r>
          </w:p>
        </w:tc>
      </w:tr>
    </w:tbl>
    <w:sectPr>
      <w:pgSz w:w="11910" w:h="16840"/>
      <w:pgMar w:header="0" w:footer="446" w:top="1040" w:bottom="640" w:left="15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670013pt;margin-top:808.608765pt;width:14.05pt;height:17.55pt;mso-position-horizontal-relative:page;mso-position-vertical-relative:page;z-index:-1580185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0" w:hanging="128"/>
      </w:pPr>
      <w:rPr>
        <w:rFonts w:hint="default"/>
        <w:lang w:val="vi" w:eastAsia="en-US" w:bidi="ar-SA"/>
      </w:rPr>
    </w:lvl>
    <w:lvl w:ilvl="2">
      <w:start w:val="0"/>
      <w:numFmt w:val="bullet"/>
      <w:lvlText w:val="•"/>
      <w:lvlJc w:val="left"/>
      <w:pPr>
        <w:ind w:left="900" w:hanging="128"/>
      </w:pPr>
      <w:rPr>
        <w:rFonts w:hint="default"/>
        <w:lang w:val="vi" w:eastAsia="en-US" w:bidi="ar-SA"/>
      </w:rPr>
    </w:lvl>
    <w:lvl w:ilvl="3">
      <w:start w:val="0"/>
      <w:numFmt w:val="bullet"/>
      <w:lvlText w:val="•"/>
      <w:lvlJc w:val="left"/>
      <w:pPr>
        <w:ind w:left="1260" w:hanging="128"/>
      </w:pPr>
      <w:rPr>
        <w:rFonts w:hint="default"/>
        <w:lang w:val="vi" w:eastAsia="en-US" w:bidi="ar-SA"/>
      </w:rPr>
    </w:lvl>
    <w:lvl w:ilvl="4">
      <w:start w:val="0"/>
      <w:numFmt w:val="bullet"/>
      <w:lvlText w:val="•"/>
      <w:lvlJc w:val="left"/>
      <w:pPr>
        <w:ind w:left="1620" w:hanging="128"/>
      </w:pPr>
      <w:rPr>
        <w:rFonts w:hint="default"/>
        <w:lang w:val="vi" w:eastAsia="en-US" w:bidi="ar-SA"/>
      </w:rPr>
    </w:lvl>
    <w:lvl w:ilvl="5">
      <w:start w:val="0"/>
      <w:numFmt w:val="bullet"/>
      <w:lvlText w:val="•"/>
      <w:lvlJc w:val="left"/>
      <w:pPr>
        <w:ind w:left="1980" w:hanging="128"/>
      </w:pPr>
      <w:rPr>
        <w:rFonts w:hint="default"/>
        <w:lang w:val="vi" w:eastAsia="en-US" w:bidi="ar-SA"/>
      </w:rPr>
    </w:lvl>
    <w:lvl w:ilvl="6">
      <w:start w:val="0"/>
      <w:numFmt w:val="bullet"/>
      <w:lvlText w:val="•"/>
      <w:lvlJc w:val="left"/>
      <w:pPr>
        <w:ind w:left="2340" w:hanging="128"/>
      </w:pPr>
      <w:rPr>
        <w:rFonts w:hint="default"/>
        <w:lang w:val="vi" w:eastAsia="en-US" w:bidi="ar-SA"/>
      </w:rPr>
    </w:lvl>
    <w:lvl w:ilvl="7">
      <w:start w:val="0"/>
      <w:numFmt w:val="bullet"/>
      <w:lvlText w:val="•"/>
      <w:lvlJc w:val="left"/>
      <w:pPr>
        <w:ind w:left="2700" w:hanging="128"/>
      </w:pPr>
      <w:rPr>
        <w:rFonts w:hint="default"/>
        <w:lang w:val="vi" w:eastAsia="en-US" w:bidi="ar-SA"/>
      </w:rPr>
    </w:lvl>
    <w:lvl w:ilvl="8">
      <w:start w:val="0"/>
      <w:numFmt w:val="bullet"/>
      <w:lvlText w:val="•"/>
      <w:lvlJc w:val="left"/>
      <w:pPr>
        <w:ind w:left="3060" w:hanging="128"/>
      </w:pPr>
      <w:rPr>
        <w:rFonts w:hint="default"/>
        <w:lang w:val="vi" w:eastAsia="en-US" w:bidi="ar-SA"/>
      </w:rPr>
    </w:lvl>
  </w:abstractNum>
  <w:abstractNum w:abstractNumId="2">
    <w:multiLevelType w:val="hybridMultilevel"/>
    <w:lvl w:ilvl="0">
      <w:start w:val="1"/>
      <w:numFmt w:val="decimal"/>
      <w:lvlText w:val="%1."/>
      <w:lvlJc w:val="left"/>
      <w:pPr>
        <w:ind w:left="10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8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31" w:hanging="281"/>
      </w:pPr>
      <w:rPr>
        <w:rFonts w:hint="default"/>
        <w:lang w:val="vi" w:eastAsia="en-US" w:bidi="ar-SA"/>
      </w:rPr>
    </w:lvl>
    <w:lvl w:ilvl="7">
      <w:start w:val="0"/>
      <w:numFmt w:val="bullet"/>
      <w:lvlText w:val="•"/>
      <w:lvlJc w:val="left"/>
      <w:pPr>
        <w:ind w:left="6980" w:hanging="281"/>
      </w:pPr>
      <w:rPr>
        <w:rFonts w:hint="default"/>
        <w:lang w:val="vi" w:eastAsia="en-US" w:bidi="ar-SA"/>
      </w:rPr>
    </w:lvl>
    <w:lvl w:ilvl="8">
      <w:start w:val="0"/>
      <w:numFmt w:val="bullet"/>
      <w:lvlText w:val="•"/>
      <w:lvlJc w:val="left"/>
      <w:pPr>
        <w:ind w:left="7829" w:hanging="281"/>
      </w:pPr>
      <w:rPr>
        <w:rFonts w:hint="default"/>
        <w:lang w:val="vi" w:eastAsia="en-US" w:bidi="ar-SA"/>
      </w:rPr>
    </w:lvl>
  </w:abstractNum>
  <w:abstractNum w:abstractNumId="1">
    <w:multiLevelType w:val="hybridMultilevel"/>
    <w:lvl w:ilvl="0">
      <w:start w:val="1"/>
      <w:numFmt w:val="decimal"/>
      <w:lvlText w:val="[%1]"/>
      <w:lvlJc w:val="left"/>
      <w:pPr>
        <w:ind w:left="20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2" w:hanging="410"/>
      </w:pPr>
      <w:rPr>
        <w:rFonts w:hint="default"/>
        <w:lang w:val="vi" w:eastAsia="en-US" w:bidi="ar-SA"/>
      </w:rPr>
    </w:lvl>
    <w:lvl w:ilvl="2">
      <w:start w:val="0"/>
      <w:numFmt w:val="bullet"/>
      <w:lvlText w:val="•"/>
      <w:lvlJc w:val="left"/>
      <w:pPr>
        <w:ind w:left="2065" w:hanging="410"/>
      </w:pPr>
      <w:rPr>
        <w:rFonts w:hint="default"/>
        <w:lang w:val="vi" w:eastAsia="en-US" w:bidi="ar-SA"/>
      </w:rPr>
    </w:lvl>
    <w:lvl w:ilvl="3">
      <w:start w:val="0"/>
      <w:numFmt w:val="bullet"/>
      <w:lvlText w:val="•"/>
      <w:lvlJc w:val="left"/>
      <w:pPr>
        <w:ind w:left="2997" w:hanging="410"/>
      </w:pPr>
      <w:rPr>
        <w:rFonts w:hint="default"/>
        <w:lang w:val="vi" w:eastAsia="en-US" w:bidi="ar-SA"/>
      </w:rPr>
    </w:lvl>
    <w:lvl w:ilvl="4">
      <w:start w:val="0"/>
      <w:numFmt w:val="bullet"/>
      <w:lvlText w:val="•"/>
      <w:lvlJc w:val="left"/>
      <w:pPr>
        <w:ind w:left="3930" w:hanging="410"/>
      </w:pPr>
      <w:rPr>
        <w:rFonts w:hint="default"/>
        <w:lang w:val="vi" w:eastAsia="en-US" w:bidi="ar-SA"/>
      </w:rPr>
    </w:lvl>
    <w:lvl w:ilvl="5">
      <w:start w:val="0"/>
      <w:numFmt w:val="bullet"/>
      <w:lvlText w:val="•"/>
      <w:lvlJc w:val="left"/>
      <w:pPr>
        <w:ind w:left="4863" w:hanging="410"/>
      </w:pPr>
      <w:rPr>
        <w:rFonts w:hint="default"/>
        <w:lang w:val="vi" w:eastAsia="en-US" w:bidi="ar-SA"/>
      </w:rPr>
    </w:lvl>
    <w:lvl w:ilvl="6">
      <w:start w:val="0"/>
      <w:numFmt w:val="bullet"/>
      <w:lvlText w:val="•"/>
      <w:lvlJc w:val="left"/>
      <w:pPr>
        <w:ind w:left="5795" w:hanging="410"/>
      </w:pPr>
      <w:rPr>
        <w:rFonts w:hint="default"/>
        <w:lang w:val="vi" w:eastAsia="en-US" w:bidi="ar-SA"/>
      </w:rPr>
    </w:lvl>
    <w:lvl w:ilvl="7">
      <w:start w:val="0"/>
      <w:numFmt w:val="bullet"/>
      <w:lvlText w:val="•"/>
      <w:lvlJc w:val="left"/>
      <w:pPr>
        <w:ind w:left="6728" w:hanging="410"/>
      </w:pPr>
      <w:rPr>
        <w:rFonts w:hint="default"/>
        <w:lang w:val="vi" w:eastAsia="en-US" w:bidi="ar-SA"/>
      </w:rPr>
    </w:lvl>
    <w:lvl w:ilvl="8">
      <w:start w:val="0"/>
      <w:numFmt w:val="bullet"/>
      <w:lvlText w:val="•"/>
      <w:lvlJc w:val="left"/>
      <w:pPr>
        <w:ind w:left="7661" w:hanging="410"/>
      </w:pPr>
      <w:rPr>
        <w:rFonts w:hint="default"/>
        <w:lang w:val="vi" w:eastAsia="en-US" w:bidi="ar-SA"/>
      </w:rPr>
    </w:lvl>
  </w:abstractNum>
  <w:abstractNum w:abstractNumId="0">
    <w:multiLevelType w:val="hybridMultilevel"/>
    <w:lvl w:ilvl="0">
      <w:start w:val="0"/>
      <w:numFmt w:val="bullet"/>
      <w:lvlText w:val="-"/>
      <w:lvlJc w:val="left"/>
      <w:pPr>
        <w:ind w:left="2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32" w:hanging="166"/>
      </w:pPr>
      <w:rPr>
        <w:rFonts w:hint="default"/>
        <w:lang w:val="vi" w:eastAsia="en-US" w:bidi="ar-SA"/>
      </w:rPr>
    </w:lvl>
    <w:lvl w:ilvl="2">
      <w:start w:val="0"/>
      <w:numFmt w:val="bullet"/>
      <w:lvlText w:val="•"/>
      <w:lvlJc w:val="left"/>
      <w:pPr>
        <w:ind w:left="2065" w:hanging="166"/>
      </w:pPr>
      <w:rPr>
        <w:rFonts w:hint="default"/>
        <w:lang w:val="vi" w:eastAsia="en-US" w:bidi="ar-SA"/>
      </w:rPr>
    </w:lvl>
    <w:lvl w:ilvl="3">
      <w:start w:val="0"/>
      <w:numFmt w:val="bullet"/>
      <w:lvlText w:val="•"/>
      <w:lvlJc w:val="left"/>
      <w:pPr>
        <w:ind w:left="2997" w:hanging="166"/>
      </w:pPr>
      <w:rPr>
        <w:rFonts w:hint="default"/>
        <w:lang w:val="vi" w:eastAsia="en-US" w:bidi="ar-SA"/>
      </w:rPr>
    </w:lvl>
    <w:lvl w:ilvl="4">
      <w:start w:val="0"/>
      <w:numFmt w:val="bullet"/>
      <w:lvlText w:val="•"/>
      <w:lvlJc w:val="left"/>
      <w:pPr>
        <w:ind w:left="3930" w:hanging="166"/>
      </w:pPr>
      <w:rPr>
        <w:rFonts w:hint="default"/>
        <w:lang w:val="vi" w:eastAsia="en-US" w:bidi="ar-SA"/>
      </w:rPr>
    </w:lvl>
    <w:lvl w:ilvl="5">
      <w:start w:val="0"/>
      <w:numFmt w:val="bullet"/>
      <w:lvlText w:val="•"/>
      <w:lvlJc w:val="left"/>
      <w:pPr>
        <w:ind w:left="4863" w:hanging="166"/>
      </w:pPr>
      <w:rPr>
        <w:rFonts w:hint="default"/>
        <w:lang w:val="vi" w:eastAsia="en-US" w:bidi="ar-SA"/>
      </w:rPr>
    </w:lvl>
    <w:lvl w:ilvl="6">
      <w:start w:val="0"/>
      <w:numFmt w:val="bullet"/>
      <w:lvlText w:val="•"/>
      <w:lvlJc w:val="left"/>
      <w:pPr>
        <w:ind w:left="5795" w:hanging="166"/>
      </w:pPr>
      <w:rPr>
        <w:rFonts w:hint="default"/>
        <w:lang w:val="vi" w:eastAsia="en-US" w:bidi="ar-SA"/>
      </w:rPr>
    </w:lvl>
    <w:lvl w:ilvl="7">
      <w:start w:val="0"/>
      <w:numFmt w:val="bullet"/>
      <w:lvlText w:val="•"/>
      <w:lvlJc w:val="left"/>
      <w:pPr>
        <w:ind w:left="6728" w:hanging="166"/>
      </w:pPr>
      <w:rPr>
        <w:rFonts w:hint="default"/>
        <w:lang w:val="vi" w:eastAsia="en-US" w:bidi="ar-SA"/>
      </w:rPr>
    </w:lvl>
    <w:lvl w:ilvl="8">
      <w:start w:val="0"/>
      <w:numFmt w:val="bullet"/>
      <w:lvlText w:val="•"/>
      <w:lvlJc w:val="left"/>
      <w:pPr>
        <w:ind w:left="7661"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2023-04-24T12:39:27Z</dcterms:created>
  <dcterms:modified xsi:type="dcterms:W3CDTF">2023-04-24T12:39:27Z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