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9"/>
        <w:gridCol w:w="5387"/>
      </w:tblGrid>
      <w:tr>
        <w:trPr>
          <w:trHeight w:val="1259" w:hRule="atLeast"/>
        </w:trPr>
        <w:tc>
          <w:tcPr>
            <w:tcW w:w="4979" w:type="dxa"/>
          </w:tcPr>
          <w:p>
            <w:pPr>
              <w:pStyle w:val="TableParagraph"/>
              <w:spacing w:line="256" w:lineRule="auto" w:after="81"/>
              <w:ind w:left="50" w:right="308"/>
              <w:jc w:val="center"/>
              <w:rPr>
                <w:b/>
                <w:sz w:val="26"/>
              </w:rPr>
            </w:pPr>
            <w:r>
              <w:rPr>
                <w:b/>
                <w:spacing w:val="-10"/>
                <w:sz w:val="26"/>
              </w:rPr>
              <w:t>TOÀ</w:t>
            </w:r>
            <w:r>
              <w:rPr>
                <w:b/>
                <w:spacing w:val="-25"/>
                <w:sz w:val="26"/>
              </w:rPr>
              <w:t> </w:t>
            </w:r>
            <w:r>
              <w:rPr>
                <w:b/>
                <w:spacing w:val="-10"/>
                <w:sz w:val="26"/>
              </w:rPr>
              <w:t>ÁN</w:t>
            </w:r>
            <w:r>
              <w:rPr>
                <w:b/>
                <w:spacing w:val="-22"/>
                <w:sz w:val="26"/>
              </w:rPr>
              <w:t> </w:t>
            </w:r>
            <w:r>
              <w:rPr>
                <w:b/>
                <w:spacing w:val="-10"/>
                <w:sz w:val="26"/>
              </w:rPr>
              <w:t>NHÂN</w:t>
            </w:r>
            <w:r>
              <w:rPr>
                <w:b/>
                <w:spacing w:val="-22"/>
                <w:sz w:val="26"/>
              </w:rPr>
              <w:t> </w:t>
            </w:r>
            <w:r>
              <w:rPr>
                <w:b/>
                <w:spacing w:val="-10"/>
                <w:sz w:val="26"/>
              </w:rPr>
              <w:t>DÂN</w:t>
            </w:r>
            <w:r>
              <w:rPr>
                <w:b/>
                <w:spacing w:val="-22"/>
                <w:sz w:val="26"/>
              </w:rPr>
              <w:t> </w:t>
            </w:r>
            <w:r>
              <w:rPr>
                <w:b/>
                <w:spacing w:val="-10"/>
                <w:sz w:val="26"/>
              </w:rPr>
              <w:t>QUẬN</w:t>
            </w:r>
            <w:r>
              <w:rPr>
                <w:b/>
                <w:spacing w:val="-25"/>
                <w:sz w:val="26"/>
              </w:rPr>
              <w:t> </w:t>
            </w:r>
            <w:r>
              <w:rPr>
                <w:b/>
                <w:spacing w:val="-10"/>
                <w:sz w:val="26"/>
              </w:rPr>
              <w:t>HỒNG</w:t>
            </w:r>
            <w:r>
              <w:rPr>
                <w:b/>
                <w:spacing w:val="-25"/>
                <w:sz w:val="26"/>
              </w:rPr>
              <w:t> </w:t>
            </w:r>
            <w:r>
              <w:rPr>
                <w:b/>
                <w:spacing w:val="-10"/>
                <w:sz w:val="26"/>
              </w:rPr>
              <w:t>BÀNG </w:t>
            </w:r>
            <w:r>
              <w:rPr>
                <w:b/>
                <w:sz w:val="26"/>
              </w:rPr>
              <w:t>THÀNH</w:t>
            </w:r>
            <w:r>
              <w:rPr>
                <w:b/>
                <w:spacing w:val="-20"/>
                <w:sz w:val="26"/>
              </w:rPr>
              <w:t> </w:t>
            </w:r>
            <w:r>
              <w:rPr>
                <w:b/>
                <w:sz w:val="26"/>
              </w:rPr>
              <w:t>PHỐ</w:t>
            </w:r>
            <w:r>
              <w:rPr>
                <w:b/>
                <w:spacing w:val="-22"/>
                <w:sz w:val="26"/>
              </w:rPr>
              <w:t> </w:t>
            </w:r>
            <w:r>
              <w:rPr>
                <w:b/>
                <w:sz w:val="26"/>
              </w:rPr>
              <w:t>HẢI</w:t>
            </w:r>
            <w:r>
              <w:rPr>
                <w:b/>
                <w:spacing w:val="-23"/>
                <w:sz w:val="26"/>
              </w:rPr>
              <w:t> </w:t>
            </w:r>
            <w:r>
              <w:rPr>
                <w:b/>
                <w:sz w:val="26"/>
              </w:rPr>
              <w:t>PHÒNG</w:t>
            </w:r>
          </w:p>
          <w:p>
            <w:pPr>
              <w:pStyle w:val="TableParagraph"/>
              <w:spacing w:line="20" w:lineRule="exact"/>
              <w:ind w:left="1536"/>
              <w:rPr>
                <w:sz w:val="2"/>
              </w:rPr>
            </w:pPr>
            <w:r>
              <w:rPr>
                <w:sz w:val="2"/>
              </w:rPr>
              <w:pict>
                <v:group style="width:74.8pt;height:.75pt;mso-position-horizontal-relative:char;mso-position-vertical-relative:line" id="docshapegroup1" coordorigin="0,0" coordsize="1496,15">
                  <v:line style="position:absolute" from="0,8" to="1496,8" stroked="true" strokeweight=".75pt" strokecolor="#000000">
                    <v:stroke dashstyle="solid"/>
                  </v:line>
                </v:group>
              </w:pict>
            </w:r>
            <w:r>
              <w:rPr>
                <w:sz w:val="2"/>
              </w:rPr>
            </w:r>
          </w:p>
          <w:p>
            <w:pPr>
              <w:pStyle w:val="TableParagraph"/>
              <w:spacing w:before="198"/>
              <w:ind w:left="50" w:right="213"/>
              <w:jc w:val="center"/>
              <w:rPr>
                <w:sz w:val="26"/>
              </w:rPr>
            </w:pPr>
            <w:r>
              <w:rPr>
                <w:sz w:val="26"/>
              </w:rPr>
              <w:t>Số:</w:t>
            </w:r>
            <w:r>
              <w:rPr>
                <w:spacing w:val="-6"/>
                <w:sz w:val="26"/>
              </w:rPr>
              <w:t> </w:t>
            </w:r>
            <w:r>
              <w:rPr>
                <w:spacing w:val="-2"/>
                <w:sz w:val="26"/>
              </w:rPr>
              <w:t>243/2022/QĐCNTTLH</w:t>
            </w:r>
          </w:p>
        </w:tc>
        <w:tc>
          <w:tcPr>
            <w:tcW w:w="5387" w:type="dxa"/>
          </w:tcPr>
          <w:p>
            <w:pPr>
              <w:pStyle w:val="TableParagraph"/>
              <w:spacing w:line="287" w:lineRule="exact"/>
              <w:ind w:left="318" w:right="57"/>
              <w:jc w:val="center"/>
              <w:rPr>
                <w:b/>
                <w:sz w:val="26"/>
              </w:rPr>
            </w:pPr>
            <w:r>
              <w:rPr>
                <w:b/>
                <w:spacing w:val="-12"/>
                <w:sz w:val="26"/>
              </w:rPr>
              <w:t>CỘNG</w:t>
            </w:r>
            <w:r>
              <w:rPr>
                <w:b/>
                <w:spacing w:val="-20"/>
                <w:sz w:val="26"/>
              </w:rPr>
              <w:t> </w:t>
            </w:r>
            <w:r>
              <w:rPr>
                <w:b/>
                <w:spacing w:val="-12"/>
                <w:sz w:val="26"/>
              </w:rPr>
              <w:t>HOÀ</w:t>
            </w:r>
            <w:r>
              <w:rPr>
                <w:b/>
                <w:spacing w:val="-17"/>
                <w:sz w:val="26"/>
              </w:rPr>
              <w:t> </w:t>
            </w:r>
            <w:r>
              <w:rPr>
                <w:b/>
                <w:spacing w:val="-12"/>
                <w:sz w:val="26"/>
              </w:rPr>
              <w:t>XÃ</w:t>
            </w:r>
            <w:r>
              <w:rPr>
                <w:b/>
                <w:spacing w:val="-17"/>
                <w:sz w:val="26"/>
              </w:rPr>
              <w:t> </w:t>
            </w:r>
            <w:r>
              <w:rPr>
                <w:b/>
                <w:spacing w:val="-12"/>
                <w:sz w:val="26"/>
              </w:rPr>
              <w:t>HỘI</w:t>
            </w:r>
            <w:r>
              <w:rPr>
                <w:b/>
                <w:spacing w:val="-16"/>
                <w:sz w:val="26"/>
              </w:rPr>
              <w:t> </w:t>
            </w:r>
            <w:r>
              <w:rPr>
                <w:b/>
                <w:spacing w:val="-12"/>
                <w:sz w:val="26"/>
              </w:rPr>
              <w:t>CHỦ</w:t>
            </w:r>
            <w:r>
              <w:rPr>
                <w:b/>
                <w:spacing w:val="-20"/>
                <w:sz w:val="26"/>
              </w:rPr>
              <w:t> </w:t>
            </w:r>
            <w:r>
              <w:rPr>
                <w:b/>
                <w:spacing w:val="-12"/>
                <w:sz w:val="26"/>
              </w:rPr>
              <w:t>NGHĨA</w:t>
            </w:r>
            <w:r>
              <w:rPr>
                <w:b/>
                <w:spacing w:val="-20"/>
                <w:sz w:val="26"/>
              </w:rPr>
              <w:t> </w:t>
            </w:r>
            <w:r>
              <w:rPr>
                <w:b/>
                <w:spacing w:val="-12"/>
                <w:sz w:val="26"/>
              </w:rPr>
              <w:t>VIỆT</w:t>
            </w:r>
            <w:r>
              <w:rPr>
                <w:b/>
                <w:spacing w:val="-20"/>
                <w:sz w:val="26"/>
              </w:rPr>
              <w:t> </w:t>
            </w:r>
            <w:r>
              <w:rPr>
                <w:b/>
                <w:spacing w:val="-12"/>
                <w:sz w:val="26"/>
              </w:rPr>
              <w:t>NAM</w:t>
            </w:r>
          </w:p>
          <w:p>
            <w:pPr>
              <w:pStyle w:val="TableParagraph"/>
              <w:spacing w:before="18" w:after="87"/>
              <w:ind w:left="318" w:right="55"/>
              <w:jc w:val="center"/>
              <w:rPr>
                <w:b/>
                <w:sz w:val="28"/>
              </w:rPr>
            </w:pPr>
            <w:r>
              <w:rPr>
                <w:b/>
                <w:spacing w:val="-8"/>
                <w:sz w:val="28"/>
              </w:rPr>
              <w:t>Độc</w:t>
            </w:r>
            <w:r>
              <w:rPr>
                <w:b/>
                <w:spacing w:val="-24"/>
                <w:sz w:val="28"/>
              </w:rPr>
              <w:t> </w:t>
            </w:r>
            <w:r>
              <w:rPr>
                <w:b/>
                <w:spacing w:val="-8"/>
                <w:sz w:val="28"/>
              </w:rPr>
              <w:t>lập</w:t>
            </w:r>
            <w:r>
              <w:rPr>
                <w:b/>
                <w:spacing w:val="-23"/>
                <w:sz w:val="28"/>
              </w:rPr>
              <w:t> </w:t>
            </w:r>
            <w:r>
              <w:rPr>
                <w:b/>
                <w:spacing w:val="-8"/>
                <w:sz w:val="28"/>
              </w:rPr>
              <w:t>-</w:t>
            </w:r>
            <w:r>
              <w:rPr>
                <w:b/>
                <w:spacing w:val="-23"/>
                <w:sz w:val="28"/>
              </w:rPr>
              <w:t> </w:t>
            </w:r>
            <w:r>
              <w:rPr>
                <w:b/>
                <w:spacing w:val="-8"/>
                <w:sz w:val="28"/>
              </w:rPr>
              <w:t>Tự</w:t>
            </w:r>
            <w:r>
              <w:rPr>
                <w:b/>
                <w:spacing w:val="-23"/>
                <w:sz w:val="28"/>
              </w:rPr>
              <w:t> </w:t>
            </w:r>
            <w:r>
              <w:rPr>
                <w:b/>
                <w:spacing w:val="-8"/>
                <w:sz w:val="28"/>
              </w:rPr>
              <w:t>do</w:t>
            </w:r>
            <w:r>
              <w:rPr>
                <w:b/>
                <w:spacing w:val="-23"/>
                <w:sz w:val="28"/>
              </w:rPr>
              <w:t> </w:t>
            </w:r>
            <w:r>
              <w:rPr>
                <w:b/>
                <w:spacing w:val="-8"/>
                <w:sz w:val="28"/>
              </w:rPr>
              <w:t>-</w:t>
            </w:r>
            <w:r>
              <w:rPr>
                <w:b/>
                <w:spacing w:val="-23"/>
                <w:sz w:val="28"/>
              </w:rPr>
              <w:t> </w:t>
            </w:r>
            <w:r>
              <w:rPr>
                <w:b/>
                <w:spacing w:val="-8"/>
                <w:sz w:val="28"/>
              </w:rPr>
              <w:t>Hạnh</w:t>
            </w:r>
            <w:r>
              <w:rPr>
                <w:b/>
                <w:spacing w:val="-23"/>
                <w:sz w:val="28"/>
              </w:rPr>
              <w:t> </w:t>
            </w:r>
            <w:r>
              <w:rPr>
                <w:b/>
                <w:spacing w:val="-8"/>
                <w:sz w:val="28"/>
              </w:rPr>
              <w:t>phúc</w:t>
            </w:r>
          </w:p>
          <w:p>
            <w:pPr>
              <w:pStyle w:val="TableParagraph"/>
              <w:spacing w:line="20" w:lineRule="exact"/>
              <w:ind w:left="1221"/>
              <w:rPr>
                <w:sz w:val="2"/>
              </w:rPr>
            </w:pPr>
            <w:r>
              <w:rPr>
                <w:sz w:val="2"/>
              </w:rPr>
              <w:pict>
                <v:group style="width:158.75pt;height:.75pt;mso-position-horizontal-relative:char;mso-position-vertical-relative:line" id="docshapegroup2" coordorigin="0,0" coordsize="3175,15">
                  <v:line style="position:absolute" from="0,8" to="3175,8" stroked="true" strokeweight=".75pt" strokecolor="#000000">
                    <v:stroke dashstyle="solid"/>
                  </v:line>
                </v:group>
              </w:pict>
            </w:r>
            <w:r>
              <w:rPr>
                <w:sz w:val="2"/>
              </w:rPr>
            </w:r>
          </w:p>
          <w:p>
            <w:pPr>
              <w:pStyle w:val="TableParagraph"/>
              <w:spacing w:line="279" w:lineRule="exact" w:before="226"/>
              <w:ind w:left="303" w:right="57"/>
              <w:jc w:val="center"/>
              <w:rPr>
                <w:i/>
                <w:sz w:val="26"/>
              </w:rPr>
            </w:pPr>
            <w:r>
              <w:rPr>
                <w:i/>
                <w:sz w:val="26"/>
              </w:rPr>
              <w:t>Hồng</w:t>
            </w:r>
            <w:r>
              <w:rPr>
                <w:i/>
                <w:spacing w:val="-5"/>
                <w:sz w:val="26"/>
              </w:rPr>
              <w:t> </w:t>
            </w:r>
            <w:r>
              <w:rPr>
                <w:i/>
                <w:sz w:val="26"/>
              </w:rPr>
              <w:t>Bàng,</w:t>
            </w:r>
            <w:r>
              <w:rPr>
                <w:i/>
                <w:spacing w:val="-5"/>
                <w:sz w:val="26"/>
              </w:rPr>
              <w:t> </w:t>
            </w:r>
            <w:r>
              <w:rPr>
                <w:i/>
                <w:sz w:val="26"/>
              </w:rPr>
              <w:t>ngày</w:t>
            </w:r>
            <w:r>
              <w:rPr>
                <w:i/>
                <w:spacing w:val="-1"/>
                <w:sz w:val="26"/>
              </w:rPr>
              <w:t> </w:t>
            </w:r>
            <w:r>
              <w:rPr>
                <w:i/>
                <w:sz w:val="26"/>
              </w:rPr>
              <w:t>28</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10"/>
        <w:rPr>
          <w:sz w:val="26"/>
        </w:rPr>
      </w:pPr>
    </w:p>
    <w:p>
      <w:pPr>
        <w:spacing w:before="89"/>
        <w:ind w:left="702" w:right="726" w:firstLine="0"/>
        <w:jc w:val="center"/>
        <w:rPr>
          <w:b/>
          <w:sz w:val="28"/>
        </w:rPr>
      </w:pPr>
      <w:r>
        <w:rPr>
          <w:b/>
          <w:sz w:val="28"/>
        </w:rPr>
        <w:t>QUYẾT</w:t>
      </w:r>
      <w:r>
        <w:rPr>
          <w:b/>
          <w:spacing w:val="-6"/>
          <w:sz w:val="28"/>
        </w:rPr>
        <w:t> </w:t>
      </w:r>
      <w:r>
        <w:rPr>
          <w:b/>
          <w:spacing w:val="-4"/>
          <w:sz w:val="28"/>
        </w:rPr>
        <w:t>ĐỊNH</w:t>
      </w:r>
    </w:p>
    <w:p>
      <w:pPr>
        <w:spacing w:line="322" w:lineRule="exact" w:before="60"/>
        <w:ind w:left="705" w:right="726"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707" w:right="726" w:firstLine="0"/>
        <w:jc w:val="center"/>
        <w:rPr>
          <w:b/>
          <w:sz w:val="28"/>
        </w:rPr>
      </w:pPr>
      <w:r>
        <w:rPr>
          <w:b/>
          <w:spacing w:val="-6"/>
          <w:sz w:val="28"/>
        </w:rPr>
        <w:t>VÀ</w:t>
      </w:r>
      <w:r>
        <w:rPr>
          <w:b/>
          <w:spacing w:val="-12"/>
          <w:sz w:val="28"/>
        </w:rPr>
        <w:t> </w:t>
      </w:r>
      <w:r>
        <w:rPr>
          <w:b/>
          <w:spacing w:val="-6"/>
          <w:sz w:val="28"/>
        </w:rPr>
        <w:t>SỰ</w:t>
      </w:r>
      <w:r>
        <w:rPr>
          <w:b/>
          <w:spacing w:val="-9"/>
          <w:sz w:val="28"/>
        </w:rPr>
        <w:t> </w:t>
      </w:r>
      <w:r>
        <w:rPr>
          <w:b/>
          <w:spacing w:val="-6"/>
          <w:sz w:val="28"/>
        </w:rPr>
        <w:t>THỎA</w:t>
      </w:r>
      <w:r>
        <w:rPr>
          <w:b/>
          <w:spacing w:val="-10"/>
          <w:sz w:val="28"/>
        </w:rPr>
        <w:t> </w:t>
      </w:r>
      <w:r>
        <w:rPr>
          <w:b/>
          <w:spacing w:val="-6"/>
          <w:sz w:val="28"/>
        </w:rPr>
        <w:t>THUẬN</w:t>
      </w:r>
      <w:r>
        <w:rPr>
          <w:b/>
          <w:spacing w:val="-10"/>
          <w:sz w:val="28"/>
        </w:rPr>
        <w:t> </w:t>
      </w:r>
      <w:r>
        <w:rPr>
          <w:b/>
          <w:spacing w:val="-6"/>
          <w:sz w:val="28"/>
        </w:rPr>
        <w:t>CỦA</w:t>
      </w:r>
      <w:r>
        <w:rPr>
          <w:b/>
          <w:spacing w:val="-8"/>
          <w:sz w:val="28"/>
        </w:rPr>
        <w:t> </w:t>
      </w:r>
      <w:r>
        <w:rPr>
          <w:b/>
          <w:spacing w:val="-6"/>
          <w:sz w:val="28"/>
        </w:rPr>
        <w:t>CÁC</w:t>
      </w:r>
      <w:r>
        <w:rPr>
          <w:b/>
          <w:spacing w:val="-10"/>
          <w:sz w:val="28"/>
        </w:rPr>
        <w:t> </w:t>
      </w:r>
      <w:r>
        <w:rPr>
          <w:b/>
          <w:spacing w:val="-6"/>
          <w:sz w:val="28"/>
        </w:rPr>
        <w:t>BÊN</w:t>
      </w:r>
      <w:r>
        <w:rPr>
          <w:b/>
          <w:spacing w:val="-8"/>
          <w:sz w:val="28"/>
        </w:rPr>
        <w:t> </w:t>
      </w:r>
      <w:r>
        <w:rPr>
          <w:b/>
          <w:spacing w:val="-6"/>
          <w:sz w:val="28"/>
        </w:rPr>
        <w:t>THAM</w:t>
      </w:r>
      <w:r>
        <w:rPr>
          <w:b/>
          <w:spacing w:val="-10"/>
          <w:sz w:val="28"/>
        </w:rPr>
        <w:t> </w:t>
      </w:r>
      <w:r>
        <w:rPr>
          <w:b/>
          <w:spacing w:val="-6"/>
          <w:sz w:val="28"/>
        </w:rPr>
        <w:t>GIA</w:t>
      </w:r>
      <w:r>
        <w:rPr>
          <w:b/>
          <w:spacing w:val="-13"/>
          <w:sz w:val="28"/>
        </w:rPr>
        <w:t> </w:t>
      </w:r>
      <w:r>
        <w:rPr>
          <w:b/>
          <w:spacing w:val="-6"/>
          <w:sz w:val="28"/>
        </w:rPr>
        <w:t>HÒA</w:t>
      </w:r>
      <w:r>
        <w:rPr>
          <w:b/>
          <w:spacing w:val="-10"/>
          <w:sz w:val="28"/>
        </w:rPr>
        <w:t> </w:t>
      </w:r>
      <w:r>
        <w:rPr>
          <w:b/>
          <w:spacing w:val="-6"/>
          <w:sz w:val="28"/>
        </w:rPr>
        <w:t>GIẢI</w:t>
      </w:r>
      <w:r>
        <w:rPr>
          <w:b/>
          <w:spacing w:val="-8"/>
          <w:sz w:val="28"/>
        </w:rPr>
        <w:t> </w:t>
      </w:r>
      <w:r>
        <w:rPr>
          <w:b/>
          <w:spacing w:val="-6"/>
          <w:sz w:val="28"/>
        </w:rPr>
        <w:t>TẠI</w:t>
      </w:r>
      <w:r>
        <w:rPr>
          <w:b/>
          <w:spacing w:val="-8"/>
          <w:sz w:val="28"/>
        </w:rPr>
        <w:t> </w:t>
      </w:r>
      <w:r>
        <w:rPr>
          <w:b/>
          <w:spacing w:val="-6"/>
          <w:sz w:val="28"/>
        </w:rPr>
        <w:t>TÒA</w:t>
      </w:r>
      <w:r>
        <w:rPr>
          <w:b/>
          <w:spacing w:val="-7"/>
          <w:sz w:val="28"/>
        </w:rPr>
        <w:t> </w:t>
      </w:r>
      <w:r>
        <w:rPr>
          <w:b/>
          <w:spacing w:val="-6"/>
          <w:sz w:val="28"/>
        </w:rPr>
        <w:t>ÁN</w:t>
      </w:r>
    </w:p>
    <w:p>
      <w:pPr>
        <w:pStyle w:val="BodyText"/>
        <w:spacing w:before="11"/>
        <w:rPr>
          <w:b/>
          <w:sz w:val="33"/>
        </w:rPr>
      </w:pPr>
    </w:p>
    <w:p>
      <w:pPr>
        <w:pStyle w:val="BodyText"/>
        <w:spacing w:line="357" w:lineRule="auto"/>
        <w:ind w:left="1322" w:right="743"/>
      </w:pPr>
      <w:r>
        <w:rPr/>
        <w:t>Căn cứ</w:t>
      </w:r>
      <w:r>
        <w:rPr>
          <w:spacing w:val="-3"/>
        </w:rPr>
        <w:t> </w:t>
      </w:r>
      <w:r>
        <w:rPr/>
        <w:t>các</w:t>
      </w:r>
      <w:r>
        <w:rPr>
          <w:spacing w:val="-4"/>
        </w:rPr>
        <w:t> </w:t>
      </w:r>
      <w:r>
        <w:rPr/>
        <w:t>điều</w:t>
      </w:r>
      <w:r>
        <w:rPr>
          <w:spacing w:val="-4"/>
        </w:rPr>
        <w:t> </w:t>
      </w:r>
      <w:r>
        <w:rPr/>
        <w:t>32,</w:t>
      </w:r>
      <w:r>
        <w:rPr>
          <w:spacing w:val="-5"/>
        </w:rPr>
        <w:t> </w:t>
      </w:r>
      <w:r>
        <w:rPr/>
        <w:t>33,</w:t>
      </w:r>
      <w:r>
        <w:rPr>
          <w:spacing w:val="-2"/>
        </w:rPr>
        <w:t> </w:t>
      </w:r>
      <w:r>
        <w:rPr/>
        <w:t>34 và</w:t>
      </w:r>
      <w:r>
        <w:rPr>
          <w:spacing w:val="-4"/>
        </w:rPr>
        <w:t> </w:t>
      </w:r>
      <w:r>
        <w:rPr/>
        <w:t>35 của</w:t>
      </w:r>
      <w:r>
        <w:rPr>
          <w:spacing w:val="-1"/>
        </w:rPr>
        <w:t> </w:t>
      </w:r>
      <w:r>
        <w:rPr/>
        <w:t>Luật</w:t>
      </w:r>
      <w:r>
        <w:rPr>
          <w:spacing w:val="-4"/>
        </w:rPr>
        <w:t> </w:t>
      </w:r>
      <w:r>
        <w:rPr/>
        <w:t>Hòa</w:t>
      </w:r>
      <w:r>
        <w:rPr>
          <w:spacing w:val="-1"/>
        </w:rPr>
        <w:t> </w:t>
      </w:r>
      <w:r>
        <w:rPr/>
        <w:t>giải,</w:t>
      </w:r>
      <w:r>
        <w:rPr>
          <w:spacing w:val="-5"/>
        </w:rPr>
        <w:t> </w:t>
      </w:r>
      <w:r>
        <w:rPr/>
        <w:t>đối thoại tại</w:t>
      </w:r>
      <w:r>
        <w:rPr>
          <w:spacing w:val="-2"/>
        </w:rPr>
        <w:t> </w:t>
      </w:r>
      <w:r>
        <w:rPr/>
        <w:t>Tòa</w:t>
      </w:r>
      <w:r>
        <w:rPr>
          <w:spacing w:val="-1"/>
        </w:rPr>
        <w:t> </w:t>
      </w:r>
      <w:r>
        <w:rPr/>
        <w:t>án; Căn cứ các điều 55 của Luật Hôn nhân và gia đình;</w:t>
      </w:r>
    </w:p>
    <w:p>
      <w:pPr>
        <w:pStyle w:val="BodyText"/>
        <w:spacing w:line="268" w:lineRule="auto"/>
        <w:ind w:left="602" w:firstLine="719"/>
      </w:pPr>
      <w:r>
        <w:rPr/>
        <w:t>Căn</w:t>
      </w:r>
      <w:r>
        <w:rPr>
          <w:spacing w:val="-1"/>
        </w:rPr>
        <w:t> </w:t>
      </w:r>
      <w:r>
        <w:rPr/>
        <w:t>cứ</w:t>
      </w:r>
      <w:r>
        <w:rPr>
          <w:spacing w:val="-4"/>
        </w:rPr>
        <w:t> </w:t>
      </w:r>
      <w:r>
        <w:rPr/>
        <w:t>yêu</w:t>
      </w:r>
      <w:r>
        <w:rPr>
          <w:spacing w:val="-1"/>
        </w:rPr>
        <w:t> </w:t>
      </w:r>
      <w:r>
        <w:rPr/>
        <w:t>cầu</w:t>
      </w:r>
      <w:r>
        <w:rPr>
          <w:spacing w:val="-1"/>
        </w:rPr>
        <w:t> </w:t>
      </w:r>
      <w:r>
        <w:rPr/>
        <w:t>Tòa</w:t>
      </w:r>
      <w:r>
        <w:rPr>
          <w:spacing w:val="-2"/>
        </w:rPr>
        <w:t> </w:t>
      </w:r>
      <w:r>
        <w:rPr/>
        <w:t>án</w:t>
      </w:r>
      <w:r>
        <w:rPr>
          <w:spacing w:val="-1"/>
        </w:rPr>
        <w:t> </w:t>
      </w:r>
      <w:r>
        <w:rPr/>
        <w:t>công</w:t>
      </w:r>
      <w:r>
        <w:rPr>
          <w:spacing w:val="-1"/>
        </w:rPr>
        <w:t> </w:t>
      </w:r>
      <w:r>
        <w:rPr/>
        <w:t>nhận</w:t>
      </w:r>
      <w:r>
        <w:rPr>
          <w:spacing w:val="-5"/>
        </w:rPr>
        <w:t> </w:t>
      </w:r>
      <w:r>
        <w:rPr/>
        <w:t>thuận</w:t>
      </w:r>
      <w:r>
        <w:rPr>
          <w:spacing w:val="-1"/>
        </w:rPr>
        <w:t> </w:t>
      </w:r>
      <w:r>
        <w:rPr/>
        <w:t>tình</w:t>
      </w:r>
      <w:r>
        <w:rPr>
          <w:spacing w:val="-1"/>
        </w:rPr>
        <w:t> </w:t>
      </w:r>
      <w:r>
        <w:rPr/>
        <w:t>ly</w:t>
      </w:r>
      <w:r>
        <w:rPr>
          <w:spacing w:val="-5"/>
        </w:rPr>
        <w:t> </w:t>
      </w:r>
      <w:r>
        <w:rPr/>
        <w:t>hôn</w:t>
      </w:r>
      <w:r>
        <w:rPr>
          <w:spacing w:val="-5"/>
        </w:rPr>
        <w:t> </w:t>
      </w:r>
      <w:r>
        <w:rPr/>
        <w:t>và</w:t>
      </w:r>
      <w:r>
        <w:rPr>
          <w:spacing w:val="-2"/>
        </w:rPr>
        <w:t> </w:t>
      </w:r>
      <w:r>
        <w:rPr/>
        <w:t>sự</w:t>
      </w:r>
      <w:r>
        <w:rPr>
          <w:spacing w:val="-4"/>
        </w:rPr>
        <w:t> </w:t>
      </w:r>
      <w:r>
        <w:rPr/>
        <w:t>thỏa</w:t>
      </w:r>
      <w:r>
        <w:rPr>
          <w:spacing w:val="-2"/>
        </w:rPr>
        <w:t> </w:t>
      </w:r>
      <w:r>
        <w:rPr/>
        <w:t>thuận</w:t>
      </w:r>
      <w:r>
        <w:rPr>
          <w:spacing w:val="-1"/>
        </w:rPr>
        <w:t> </w:t>
      </w:r>
      <w:r>
        <w:rPr/>
        <w:t>của</w:t>
      </w:r>
      <w:r>
        <w:rPr>
          <w:spacing w:val="-5"/>
        </w:rPr>
        <w:t> </w:t>
      </w:r>
      <w:r>
        <w:rPr/>
        <w:t>ông Hoàng Minh Ch và bà Đỗ Thị T</w:t>
      </w:r>
    </w:p>
    <w:p>
      <w:pPr>
        <w:pStyle w:val="BodyText"/>
        <w:spacing w:before="120"/>
        <w:ind w:left="1322"/>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490" w:val="left" w:leader="none"/>
        </w:tabs>
        <w:spacing w:line="268" w:lineRule="auto" w:before="158" w:after="0"/>
        <w:ind w:left="602" w:right="622" w:firstLine="719"/>
        <w:jc w:val="left"/>
        <w:rPr>
          <w:sz w:val="28"/>
        </w:rPr>
      </w:pPr>
      <w:r>
        <w:rPr>
          <w:sz w:val="28"/>
        </w:rPr>
        <w:t>Đơn khởi kiện nộp trực tiếp ngày 01 tháng 11 năm</w:t>
      </w:r>
      <w:r>
        <w:rPr>
          <w:spacing w:val="-1"/>
          <w:sz w:val="28"/>
        </w:rPr>
        <w:t> </w:t>
      </w:r>
      <w:r>
        <w:rPr>
          <w:sz w:val="28"/>
        </w:rPr>
        <w:t>2022 về việc yêu cầu ly hôn của ông Hoàng Minh Ch</w:t>
      </w:r>
    </w:p>
    <w:p>
      <w:pPr>
        <w:pStyle w:val="ListParagraph"/>
        <w:numPr>
          <w:ilvl w:val="0"/>
          <w:numId w:val="1"/>
        </w:numPr>
        <w:tabs>
          <w:tab w:pos="1510" w:val="left" w:leader="none"/>
        </w:tabs>
        <w:spacing w:line="268" w:lineRule="auto" w:before="119" w:after="0"/>
        <w:ind w:left="602" w:right="624" w:firstLine="719"/>
        <w:jc w:val="left"/>
        <w:rPr>
          <w:sz w:val="28"/>
        </w:rPr>
      </w:pPr>
      <w:r>
        <w:rPr>
          <w:sz w:val="28"/>
        </w:rPr>
        <w:t>Biên bản ghi nhận kết quả hòa giải ngày 11 tháng 11 năm 2022 về thuận</w:t>
      </w:r>
      <w:r>
        <w:rPr>
          <w:spacing w:val="80"/>
          <w:w w:val="150"/>
          <w:sz w:val="28"/>
        </w:rPr>
        <w:t> </w:t>
      </w:r>
      <w:r>
        <w:rPr>
          <w:sz w:val="28"/>
        </w:rPr>
        <w:t>tình ly hôn và sự thỏa thuận của các bên tham gia hòa giải sau đây:</w:t>
      </w:r>
    </w:p>
    <w:p>
      <w:pPr>
        <w:pStyle w:val="BodyText"/>
        <w:spacing w:line="268" w:lineRule="auto" w:before="118"/>
        <w:ind w:left="602" w:right="743" w:firstLine="719"/>
      </w:pPr>
      <w:r>
        <w:rPr/>
        <w:t>+ Ông Hoàng Minh</w:t>
      </w:r>
      <w:r>
        <w:rPr>
          <w:spacing w:val="25"/>
        </w:rPr>
        <w:t> </w:t>
      </w:r>
      <w:r>
        <w:rPr/>
        <w:t>Ch, nơi cư trú:</w:t>
      </w:r>
      <w:r>
        <w:rPr>
          <w:spacing w:val="25"/>
        </w:rPr>
        <w:t> </w:t>
      </w:r>
      <w:r>
        <w:rPr/>
        <w:t>Số nhà 11C17, đường Tr, phường Trại</w:t>
      </w:r>
      <w:r>
        <w:rPr>
          <w:spacing w:val="40"/>
        </w:rPr>
        <w:t> </w:t>
      </w:r>
      <w:r>
        <w:rPr/>
        <w:t>Chuối, quận Hồng Bàng, thành phố Hải Phòng.</w:t>
      </w:r>
    </w:p>
    <w:p>
      <w:pPr>
        <w:pStyle w:val="BodyText"/>
        <w:spacing w:line="268" w:lineRule="auto" w:before="120"/>
        <w:ind w:left="602" w:right="142" w:firstLine="719"/>
      </w:pPr>
      <w:r>
        <w:rPr/>
        <w:t>+</w:t>
      </w:r>
      <w:r>
        <w:rPr>
          <w:spacing w:val="22"/>
        </w:rPr>
        <w:t> </w:t>
      </w:r>
      <w:r>
        <w:rPr/>
        <w:t>Bà</w:t>
      </w:r>
      <w:r>
        <w:rPr>
          <w:spacing w:val="29"/>
        </w:rPr>
        <w:t> </w:t>
      </w:r>
      <w:r>
        <w:rPr/>
        <w:t>Đỗ</w:t>
      </w:r>
      <w:r>
        <w:rPr>
          <w:spacing w:val="31"/>
        </w:rPr>
        <w:t> </w:t>
      </w:r>
      <w:r>
        <w:rPr/>
        <w:t>Thị</w:t>
      </w:r>
      <w:r>
        <w:rPr>
          <w:spacing w:val="30"/>
        </w:rPr>
        <w:t> </w:t>
      </w:r>
      <w:r>
        <w:rPr/>
        <w:t>T,</w:t>
      </w:r>
      <w:r>
        <w:rPr>
          <w:spacing w:val="29"/>
        </w:rPr>
        <w:t> </w:t>
      </w:r>
      <w:r>
        <w:rPr/>
        <w:t>nơi</w:t>
      </w:r>
      <w:r>
        <w:rPr>
          <w:spacing w:val="27"/>
        </w:rPr>
        <w:t> </w:t>
      </w:r>
      <w:r>
        <w:rPr/>
        <w:t>cư</w:t>
      </w:r>
      <w:r>
        <w:rPr>
          <w:spacing w:val="28"/>
        </w:rPr>
        <w:t> </w:t>
      </w:r>
      <w:r>
        <w:rPr/>
        <w:t>trú:</w:t>
      </w:r>
      <w:r>
        <w:rPr>
          <w:spacing w:val="32"/>
        </w:rPr>
        <w:t> </w:t>
      </w:r>
      <w:r>
        <w:rPr/>
        <w:t>Số</w:t>
      </w:r>
      <w:r>
        <w:rPr>
          <w:spacing w:val="29"/>
        </w:rPr>
        <w:t> </w:t>
      </w:r>
      <w:r>
        <w:rPr/>
        <w:t>nhà</w:t>
      </w:r>
      <w:r>
        <w:rPr>
          <w:spacing w:val="27"/>
        </w:rPr>
        <w:t> </w:t>
      </w:r>
      <w:r>
        <w:rPr/>
        <w:t>11C17,</w:t>
      </w:r>
      <w:r>
        <w:rPr>
          <w:spacing w:val="28"/>
        </w:rPr>
        <w:t> </w:t>
      </w:r>
      <w:r>
        <w:rPr/>
        <w:t>đường</w:t>
      </w:r>
      <w:r>
        <w:rPr>
          <w:spacing w:val="31"/>
        </w:rPr>
        <w:t> </w:t>
      </w:r>
      <w:r>
        <w:rPr/>
        <w:t>Tr,</w:t>
      </w:r>
      <w:r>
        <w:rPr>
          <w:spacing w:val="28"/>
        </w:rPr>
        <w:t> </w:t>
      </w:r>
      <w:r>
        <w:rPr/>
        <w:t>phường</w:t>
      </w:r>
      <w:r>
        <w:rPr>
          <w:spacing w:val="28"/>
        </w:rPr>
        <w:t> </w:t>
      </w:r>
      <w:r>
        <w:rPr/>
        <w:t>Trại</w:t>
      </w:r>
      <w:r>
        <w:rPr>
          <w:spacing w:val="30"/>
        </w:rPr>
        <w:t> </w:t>
      </w:r>
      <w:r>
        <w:rPr/>
        <w:t>Chuối, quận Hồng Bàng, thành phố Hải Phòng.</w:t>
      </w:r>
    </w:p>
    <w:p>
      <w:pPr>
        <w:pStyle w:val="ListParagraph"/>
        <w:numPr>
          <w:ilvl w:val="0"/>
          <w:numId w:val="1"/>
        </w:numPr>
        <w:tabs>
          <w:tab w:pos="1498" w:val="left" w:leader="none"/>
        </w:tabs>
        <w:spacing w:line="268" w:lineRule="auto" w:before="118" w:after="0"/>
        <w:ind w:left="602" w:right="625" w:firstLine="719"/>
        <w:jc w:val="left"/>
        <w:rPr>
          <w:sz w:val="28"/>
        </w:rPr>
      </w:pPr>
      <w:r>
        <w:rPr>
          <w:sz w:val="28"/>
        </w:rPr>
        <w:t>Các tài liệu kèm theo Biên bản ghi nhận kết quả hòa giải do Hòa giải viên chuyển sang Tòa án.</w:t>
      </w:r>
    </w:p>
    <w:p>
      <w:pPr>
        <w:spacing w:before="179"/>
        <w:ind w:left="702" w:right="72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218"/>
        <w:ind w:left="602" w:right="622" w:firstLine="719"/>
        <w:jc w:val="both"/>
      </w:pPr>
      <w:r>
        <w:rPr/>
        <w:t>Việc thuận tình ly hôn và sự thỏa thuận của các bên tham gia hòa giải được ghi trong Biên bản ghi nhận kết quả hòa</w:t>
      </w:r>
      <w:r>
        <w:rPr>
          <w:spacing w:val="-1"/>
        </w:rPr>
        <w:t> </w:t>
      </w:r>
      <w:r>
        <w:rPr/>
        <w:t>giải ngày</w:t>
      </w:r>
      <w:r>
        <w:rPr>
          <w:spacing w:val="-2"/>
        </w:rPr>
        <w:t> </w:t>
      </w:r>
      <w:r>
        <w:rPr/>
        <w:t>11 tháng 11</w:t>
      </w:r>
      <w:r>
        <w:rPr>
          <w:spacing w:val="-1"/>
        </w:rPr>
        <w:t> </w:t>
      </w:r>
      <w:r>
        <w:rPr/>
        <w:t>năm</w:t>
      </w:r>
      <w:r>
        <w:rPr>
          <w:spacing w:val="-5"/>
        </w:rPr>
        <w:t> </w:t>
      </w:r>
      <w:r>
        <w:rPr/>
        <w:t>2022 có đủ các điều kiện quy định tại Điều 33 của Luật Hòa giải, đối thoại tại Tòa án.</w:t>
      </w:r>
    </w:p>
    <w:p>
      <w:pPr>
        <w:spacing w:before="178"/>
        <w:ind w:left="700" w:right="72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603" w:val="left" w:leader="none"/>
        </w:tabs>
        <w:spacing w:line="268" w:lineRule="auto" w:before="219" w:after="0"/>
        <w:ind w:left="602" w:right="623" w:firstLine="719"/>
        <w:jc w:val="both"/>
        <w:rPr>
          <w:sz w:val="28"/>
        </w:rPr>
      </w:pPr>
      <w:r>
        <w:rPr>
          <w:sz w:val="28"/>
        </w:rPr>
        <w:t>Công nhận thuận tình ly hôn và sự thỏa thuận của các bên tham gia hòa giải được ghi trong Biên bản ghi nhận kết quả hòa giải ngày 11 tháng 11 năm</w:t>
      </w:r>
      <w:r>
        <w:rPr>
          <w:spacing w:val="40"/>
          <w:sz w:val="28"/>
        </w:rPr>
        <w:t> </w:t>
      </w:r>
      <w:r>
        <w:rPr>
          <w:sz w:val="28"/>
        </w:rPr>
        <w:t>2022, cụ thể như sau:</w:t>
      </w:r>
    </w:p>
    <w:p>
      <w:pPr>
        <w:pStyle w:val="ListParagraph"/>
        <w:numPr>
          <w:ilvl w:val="1"/>
          <w:numId w:val="2"/>
        </w:numPr>
        <w:tabs>
          <w:tab w:pos="1502" w:val="left" w:leader="none"/>
        </w:tabs>
        <w:spacing w:line="268" w:lineRule="auto" w:before="118" w:after="0"/>
        <w:ind w:left="602" w:right="622" w:firstLine="719"/>
        <w:jc w:val="both"/>
        <w:rPr>
          <w:sz w:val="28"/>
        </w:rPr>
      </w:pPr>
      <w:r>
        <w:rPr>
          <w:sz w:val="28"/>
        </w:rPr>
        <w:t>Về quan hệ hôn nhân: Ông Hoàng Minh Ch và bà Đỗ Thị T xây dựng gia đình trên cơ sở tự nguyện, có đăng ký kết hôn tại Ủy ban nhân dân khu phố Lê Chân,</w:t>
      </w:r>
      <w:r>
        <w:rPr>
          <w:spacing w:val="15"/>
          <w:sz w:val="28"/>
        </w:rPr>
        <w:t> </w:t>
      </w:r>
      <w:r>
        <w:rPr>
          <w:sz w:val="28"/>
        </w:rPr>
        <w:t>thành</w:t>
      </w:r>
      <w:r>
        <w:rPr>
          <w:spacing w:val="15"/>
          <w:sz w:val="28"/>
        </w:rPr>
        <w:t> </w:t>
      </w:r>
      <w:r>
        <w:rPr>
          <w:sz w:val="28"/>
        </w:rPr>
        <w:t>phố</w:t>
      </w:r>
      <w:r>
        <w:rPr>
          <w:spacing w:val="18"/>
          <w:sz w:val="28"/>
        </w:rPr>
        <w:t> </w:t>
      </w:r>
      <w:r>
        <w:rPr>
          <w:sz w:val="28"/>
        </w:rPr>
        <w:t>Hải</w:t>
      </w:r>
      <w:r>
        <w:rPr>
          <w:spacing w:val="15"/>
          <w:sz w:val="28"/>
        </w:rPr>
        <w:t> </w:t>
      </w:r>
      <w:r>
        <w:rPr>
          <w:sz w:val="28"/>
        </w:rPr>
        <w:t>Phòng</w:t>
      </w:r>
      <w:r>
        <w:rPr>
          <w:spacing w:val="16"/>
          <w:sz w:val="28"/>
        </w:rPr>
        <w:t> </w:t>
      </w:r>
      <w:r>
        <w:rPr>
          <w:sz w:val="28"/>
        </w:rPr>
        <w:t>theo</w:t>
      </w:r>
      <w:r>
        <w:rPr>
          <w:spacing w:val="17"/>
          <w:sz w:val="28"/>
        </w:rPr>
        <w:t> </w:t>
      </w:r>
      <w:r>
        <w:rPr>
          <w:sz w:val="28"/>
        </w:rPr>
        <w:t>Giấy công</w:t>
      </w:r>
      <w:r>
        <w:rPr>
          <w:spacing w:val="15"/>
          <w:sz w:val="28"/>
        </w:rPr>
        <w:t> </w:t>
      </w:r>
      <w:r>
        <w:rPr>
          <w:sz w:val="28"/>
        </w:rPr>
        <w:t>nhận</w:t>
      </w:r>
      <w:r>
        <w:rPr>
          <w:spacing w:val="17"/>
          <w:sz w:val="28"/>
        </w:rPr>
        <w:t> </w:t>
      </w:r>
      <w:r>
        <w:rPr>
          <w:sz w:val="28"/>
        </w:rPr>
        <w:t>kết</w:t>
      </w:r>
      <w:r>
        <w:rPr>
          <w:spacing w:val="15"/>
          <w:sz w:val="28"/>
        </w:rPr>
        <w:t> </w:t>
      </w:r>
      <w:r>
        <w:rPr>
          <w:sz w:val="28"/>
        </w:rPr>
        <w:t>hôn</w:t>
      </w:r>
      <w:r>
        <w:rPr>
          <w:spacing w:val="17"/>
          <w:sz w:val="28"/>
        </w:rPr>
        <w:t> </w:t>
      </w:r>
      <w:r>
        <w:rPr>
          <w:sz w:val="28"/>
        </w:rPr>
        <w:t>số</w:t>
      </w:r>
      <w:r>
        <w:rPr>
          <w:spacing w:val="15"/>
          <w:sz w:val="28"/>
        </w:rPr>
        <w:t> </w:t>
      </w:r>
      <w:r>
        <w:rPr>
          <w:sz w:val="28"/>
        </w:rPr>
        <w:t>56</w:t>
      </w:r>
      <w:r>
        <w:rPr>
          <w:spacing w:val="18"/>
          <w:sz w:val="28"/>
        </w:rPr>
        <w:t> </w:t>
      </w:r>
      <w:r>
        <w:rPr>
          <w:sz w:val="28"/>
        </w:rPr>
        <w:t>ngày 10/01/1979.</w:t>
      </w:r>
    </w:p>
    <w:p>
      <w:pPr>
        <w:spacing w:after="0" w:line="268" w:lineRule="auto"/>
        <w:jc w:val="both"/>
        <w:rPr>
          <w:sz w:val="28"/>
        </w:rPr>
        <w:sectPr>
          <w:type w:val="continuous"/>
          <w:pgSz w:w="11910" w:h="16840"/>
          <w:pgMar w:top="1140" w:bottom="280" w:left="1100" w:right="220"/>
        </w:sectPr>
      </w:pPr>
    </w:p>
    <w:p>
      <w:pPr>
        <w:pStyle w:val="BodyText"/>
        <w:spacing w:line="268" w:lineRule="auto" w:before="65"/>
        <w:ind w:left="602" w:right="624"/>
        <w:jc w:val="both"/>
      </w:pPr>
      <w:r>
        <w:rPr/>
        <w:t>Quá trình chung sống, ông Ch, bà T</w:t>
      </w:r>
      <w:r>
        <w:rPr>
          <w:spacing w:val="-1"/>
        </w:rPr>
        <w:t> </w:t>
      </w:r>
      <w:r>
        <w:rPr/>
        <w:t>đã phát sinh nhiều mâu thuẫn, nguyên nhân do tính tình vợ chồng không hòa hợp, cuộc sống chung không thống nhất nên ông Hoàng Minh Ch và bà Đỗ Thị T thuận tình ly hôn.</w:t>
      </w:r>
    </w:p>
    <w:p>
      <w:pPr>
        <w:pStyle w:val="ListParagraph"/>
        <w:numPr>
          <w:ilvl w:val="1"/>
          <w:numId w:val="2"/>
        </w:numPr>
        <w:tabs>
          <w:tab w:pos="1498" w:val="left" w:leader="none"/>
        </w:tabs>
        <w:spacing w:line="268" w:lineRule="auto" w:before="119" w:after="0"/>
        <w:ind w:left="602" w:right="617" w:firstLine="707"/>
        <w:jc w:val="both"/>
        <w:rPr>
          <w:sz w:val="28"/>
        </w:rPr>
      </w:pPr>
      <w:r>
        <w:rPr>
          <w:sz w:val="28"/>
        </w:rPr>
        <w:t>Về con chung: Ông Hoàng Minh Ch và bà Đỗ Thị T có 03 con chung là Hoàng Kim S, sinh năm 1980; Hoàng Tiến L, sinh năm 1981 và Hoàng Mạnh T, sinh năm 1990. Hiện các con đã trưởng thành và có khả năng lao động nên ông Hoàng Minh Ch và bà Đỗ Thị T thống nhất không yêu cầu Toà</w:t>
      </w:r>
      <w:r>
        <w:rPr>
          <w:spacing w:val="-1"/>
          <w:sz w:val="28"/>
        </w:rPr>
        <w:t> </w:t>
      </w:r>
      <w:r>
        <w:rPr>
          <w:sz w:val="28"/>
        </w:rPr>
        <w:t>án giải quyết.</w:t>
      </w:r>
    </w:p>
    <w:p>
      <w:pPr>
        <w:pStyle w:val="ListParagraph"/>
        <w:numPr>
          <w:ilvl w:val="1"/>
          <w:numId w:val="2"/>
        </w:numPr>
        <w:tabs>
          <w:tab w:pos="1529" w:val="left" w:leader="none"/>
        </w:tabs>
        <w:spacing w:line="268" w:lineRule="auto" w:before="118" w:after="0"/>
        <w:ind w:left="602" w:right="622" w:firstLine="719"/>
        <w:jc w:val="both"/>
        <w:rPr>
          <w:sz w:val="28"/>
        </w:rPr>
      </w:pPr>
      <w:r>
        <w:rPr>
          <w:sz w:val="28"/>
        </w:rPr>
        <w:t>Về tài sản chung: Ông Hoàng Minh Ch và bà Đỗ Thị T tự thỏa thuận, không yêu cầu Tòa án giải quyết.</w:t>
      </w:r>
    </w:p>
    <w:p>
      <w:pPr>
        <w:pStyle w:val="ListParagraph"/>
        <w:numPr>
          <w:ilvl w:val="1"/>
          <w:numId w:val="2"/>
        </w:numPr>
        <w:tabs>
          <w:tab w:pos="1474" w:val="left" w:leader="none"/>
        </w:tabs>
        <w:spacing w:line="240" w:lineRule="auto" w:before="118" w:after="0"/>
        <w:ind w:left="1473" w:right="0" w:hanging="164"/>
        <w:jc w:val="both"/>
        <w:rPr>
          <w:sz w:val="28"/>
        </w:rPr>
      </w:pPr>
      <w:r>
        <w:rPr>
          <w:sz w:val="28"/>
        </w:rPr>
        <w:t>Về</w:t>
      </w:r>
      <w:r>
        <w:rPr>
          <w:spacing w:val="-3"/>
          <w:sz w:val="28"/>
        </w:rPr>
        <w:t> </w:t>
      </w:r>
      <w:r>
        <w:rPr>
          <w:sz w:val="28"/>
        </w:rPr>
        <w:t>các</w:t>
      </w:r>
      <w:r>
        <w:rPr>
          <w:spacing w:val="-2"/>
          <w:sz w:val="28"/>
        </w:rPr>
        <w:t> </w:t>
      </w:r>
      <w:r>
        <w:rPr>
          <w:sz w:val="28"/>
        </w:rPr>
        <w:t>vấn</w:t>
      </w:r>
      <w:r>
        <w:rPr>
          <w:spacing w:val="-1"/>
          <w:sz w:val="28"/>
        </w:rPr>
        <w:t> </w:t>
      </w:r>
      <w:r>
        <w:rPr>
          <w:sz w:val="28"/>
        </w:rPr>
        <w:t>đề</w:t>
      </w:r>
      <w:r>
        <w:rPr>
          <w:spacing w:val="-6"/>
          <w:sz w:val="28"/>
        </w:rPr>
        <w:t> </w:t>
      </w:r>
      <w:r>
        <w:rPr>
          <w:sz w:val="28"/>
        </w:rPr>
        <w:t>khác:</w:t>
      </w:r>
      <w:r>
        <w:rPr>
          <w:spacing w:val="-3"/>
          <w:sz w:val="28"/>
        </w:rPr>
        <w:t> </w:t>
      </w:r>
      <w:r>
        <w:rPr>
          <w:sz w:val="28"/>
        </w:rPr>
        <w:t>Không</w:t>
      </w:r>
      <w:r>
        <w:rPr>
          <w:spacing w:val="-1"/>
          <w:sz w:val="28"/>
        </w:rPr>
        <w:t> </w:t>
      </w:r>
      <w:r>
        <w:rPr>
          <w:sz w:val="28"/>
        </w:rPr>
        <w:t>có</w:t>
      </w:r>
      <w:r>
        <w:rPr>
          <w:spacing w:val="-2"/>
          <w:sz w:val="28"/>
        </w:rPr>
        <w:t> </w:t>
      </w:r>
      <w:r>
        <w:rPr>
          <w:sz w:val="28"/>
        </w:rPr>
        <w:t>yêu</w:t>
      </w:r>
      <w:r>
        <w:rPr>
          <w:spacing w:val="-1"/>
          <w:sz w:val="28"/>
        </w:rPr>
        <w:t> </w:t>
      </w:r>
      <w:r>
        <w:rPr>
          <w:sz w:val="28"/>
        </w:rPr>
        <w:t>cầu</w:t>
      </w:r>
      <w:r>
        <w:rPr>
          <w:spacing w:val="-5"/>
          <w:sz w:val="28"/>
        </w:rPr>
        <w:t> </w:t>
      </w:r>
      <w:r>
        <w:rPr>
          <w:sz w:val="28"/>
        </w:rPr>
        <w:t>giải</w:t>
      </w:r>
      <w:r>
        <w:rPr>
          <w:spacing w:val="-1"/>
          <w:sz w:val="28"/>
        </w:rPr>
        <w:t> </w:t>
      </w:r>
      <w:r>
        <w:rPr>
          <w:spacing w:val="-2"/>
          <w:sz w:val="28"/>
        </w:rPr>
        <w:t>quyết.</w:t>
      </w:r>
    </w:p>
    <w:p>
      <w:pPr>
        <w:pStyle w:val="ListParagraph"/>
        <w:numPr>
          <w:ilvl w:val="0"/>
          <w:numId w:val="2"/>
        </w:numPr>
        <w:tabs>
          <w:tab w:pos="1591" w:val="left" w:leader="none"/>
        </w:tabs>
        <w:spacing w:line="268" w:lineRule="auto" w:before="158" w:after="0"/>
        <w:ind w:left="602" w:right="623"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
        <w:rPr>
          <w:sz w:val="19"/>
        </w:rPr>
      </w:pPr>
    </w:p>
    <w:tbl>
      <w:tblPr>
        <w:tblW w:w="0" w:type="auto"/>
        <w:jc w:val="left"/>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45"/>
        <w:gridCol w:w="2484"/>
      </w:tblGrid>
      <w:tr>
        <w:trPr>
          <w:trHeight w:val="2408" w:hRule="atLeast"/>
        </w:trPr>
        <w:tc>
          <w:tcPr>
            <w:tcW w:w="544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quận</w:t>
            </w:r>
            <w:r>
              <w:rPr>
                <w:spacing w:val="-1"/>
                <w:sz w:val="22"/>
              </w:rPr>
              <w:t> </w:t>
            </w:r>
            <w:r>
              <w:rPr>
                <w:sz w:val="22"/>
              </w:rPr>
              <w:t>Hồng</w:t>
            </w:r>
            <w:r>
              <w:rPr>
                <w:spacing w:val="-3"/>
                <w:sz w:val="22"/>
              </w:rPr>
              <w:t> </w:t>
            </w:r>
            <w:r>
              <w:rPr>
                <w:spacing w:val="-4"/>
                <w:sz w:val="22"/>
              </w:rPr>
              <w:t>Bàng;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w:t>
            </w:r>
            <w:r>
              <w:rPr>
                <w:spacing w:val="-2"/>
                <w:sz w:val="22"/>
              </w:rPr>
              <w:t> </w:t>
            </w:r>
            <w:r>
              <w:rPr>
                <w:sz w:val="22"/>
              </w:rPr>
              <w:t>Dân</w:t>
            </w:r>
            <w:r>
              <w:rPr>
                <w:spacing w:val="-1"/>
                <w:sz w:val="22"/>
              </w:rPr>
              <w:t> </w:t>
            </w:r>
            <w:r>
              <w:rPr>
                <w:sz w:val="22"/>
              </w:rPr>
              <w:t>sự quận</w:t>
            </w:r>
            <w:r>
              <w:rPr>
                <w:spacing w:val="-1"/>
                <w:sz w:val="22"/>
              </w:rPr>
              <w:t> </w:t>
            </w:r>
            <w:r>
              <w:rPr>
                <w:sz w:val="22"/>
              </w:rPr>
              <w:t>Hồng</w:t>
            </w:r>
            <w:r>
              <w:rPr>
                <w:spacing w:val="-5"/>
                <w:sz w:val="22"/>
              </w:rPr>
              <w:t> </w:t>
            </w:r>
            <w:r>
              <w:rPr>
                <w:spacing w:val="-2"/>
                <w:sz w:val="22"/>
              </w:rPr>
              <w:t>Bàng;</w:t>
            </w:r>
          </w:p>
          <w:p>
            <w:pPr>
              <w:pStyle w:val="TableParagraph"/>
              <w:numPr>
                <w:ilvl w:val="0"/>
                <w:numId w:val="3"/>
              </w:numPr>
              <w:tabs>
                <w:tab w:pos="190" w:val="left" w:leader="none"/>
              </w:tabs>
              <w:spacing w:line="237" w:lineRule="auto" w:before="4" w:after="0"/>
              <w:ind w:left="50" w:right="815" w:firstLine="0"/>
              <w:jc w:val="left"/>
              <w:rPr>
                <w:sz w:val="26"/>
              </w:rPr>
            </w:pPr>
            <w:r>
              <w:rPr>
                <w:sz w:val="22"/>
              </w:rPr>
              <w:t>UBND phường Trại Chuối, quận Hồng Bàng, TP Hải Phòng</w:t>
            </w:r>
            <w:r>
              <w:rPr>
                <w:sz w:val="26"/>
              </w:rPr>
              <w:t>.</w:t>
            </w:r>
          </w:p>
          <w:p>
            <w:pPr>
              <w:pStyle w:val="TableParagraph"/>
              <w:numPr>
                <w:ilvl w:val="0"/>
                <w:numId w:val="3"/>
              </w:numPr>
              <w:tabs>
                <w:tab w:pos="175" w:val="left" w:leader="none"/>
              </w:tabs>
              <w:spacing w:line="240" w:lineRule="auto" w:before="3" w:after="0"/>
              <w:ind w:left="174" w:right="0" w:hanging="125"/>
              <w:jc w:val="left"/>
              <w:rPr>
                <w:sz w:val="22"/>
              </w:rPr>
            </w:pPr>
            <w:r>
              <w:rPr>
                <w:sz w:val="22"/>
              </w:rPr>
              <w:t>Lưu </w:t>
            </w:r>
            <w:r>
              <w:rPr>
                <w:spacing w:val="-5"/>
                <w:sz w:val="22"/>
              </w:rPr>
              <w:t>TA.</w:t>
            </w:r>
          </w:p>
        </w:tc>
        <w:tc>
          <w:tcPr>
            <w:tcW w:w="2484" w:type="dxa"/>
          </w:tcPr>
          <w:p>
            <w:pPr>
              <w:pStyle w:val="TableParagraph"/>
              <w:spacing w:line="292" w:lineRule="exact"/>
              <w:ind w:left="819"/>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4"/>
              <w:ind w:left="817"/>
              <w:rPr>
                <w:b/>
                <w:sz w:val="28"/>
              </w:rPr>
            </w:pPr>
            <w:r>
              <w:rPr>
                <w:b/>
                <w:sz w:val="28"/>
              </w:rPr>
              <w:t>Lê</w:t>
            </w:r>
            <w:r>
              <w:rPr>
                <w:b/>
                <w:spacing w:val="-3"/>
                <w:sz w:val="28"/>
              </w:rPr>
              <w:t> </w:t>
            </w:r>
            <w:r>
              <w:rPr>
                <w:b/>
                <w:sz w:val="28"/>
              </w:rPr>
              <w:t>Văn</w:t>
            </w:r>
            <w:r>
              <w:rPr>
                <w:b/>
                <w:spacing w:val="-1"/>
                <w:sz w:val="28"/>
              </w:rPr>
              <w:t> </w:t>
            </w:r>
            <w:r>
              <w:rPr>
                <w:b/>
                <w:spacing w:val="-4"/>
                <w:sz w:val="28"/>
              </w:rPr>
              <w:t>Mười</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pPr>
    </w:p>
    <w:p>
      <w:pPr>
        <w:pStyle w:val="BodyText"/>
        <w:ind w:right="24"/>
        <w:jc w:val="center"/>
        <w:rPr>
          <w:rFonts w:ascii="Calibri"/>
        </w:rPr>
      </w:pPr>
      <w:r>
        <w:rPr>
          <w:rFonts w:ascii="Calibri"/>
          <w:w w:val="98"/>
        </w:rPr>
        <w:t>2</w:t>
      </w:r>
    </w:p>
    <w:sectPr>
      <w:pgSz w:w="11910" w:h="16840"/>
      <w:pgMar w:top="1080" w:bottom="280" w:left="11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8" w:hanging="128"/>
      </w:pPr>
      <w:rPr>
        <w:rFonts w:hint="default"/>
        <w:lang w:val="vi" w:eastAsia="en-US" w:bidi="ar-SA"/>
      </w:rPr>
    </w:lvl>
    <w:lvl w:ilvl="2">
      <w:start w:val="0"/>
      <w:numFmt w:val="bullet"/>
      <w:lvlText w:val="•"/>
      <w:lvlJc w:val="left"/>
      <w:pPr>
        <w:ind w:left="1137" w:hanging="128"/>
      </w:pPr>
      <w:rPr>
        <w:rFonts w:hint="default"/>
        <w:lang w:val="vi" w:eastAsia="en-US" w:bidi="ar-SA"/>
      </w:rPr>
    </w:lvl>
    <w:lvl w:ilvl="3">
      <w:start w:val="0"/>
      <w:numFmt w:val="bullet"/>
      <w:lvlText w:val="•"/>
      <w:lvlJc w:val="left"/>
      <w:pPr>
        <w:ind w:left="1675" w:hanging="128"/>
      </w:pPr>
      <w:rPr>
        <w:rFonts w:hint="default"/>
        <w:lang w:val="vi" w:eastAsia="en-US" w:bidi="ar-SA"/>
      </w:rPr>
    </w:lvl>
    <w:lvl w:ilvl="4">
      <w:start w:val="0"/>
      <w:numFmt w:val="bullet"/>
      <w:lvlText w:val="•"/>
      <w:lvlJc w:val="left"/>
      <w:pPr>
        <w:ind w:left="2214" w:hanging="128"/>
      </w:pPr>
      <w:rPr>
        <w:rFonts w:hint="default"/>
        <w:lang w:val="vi" w:eastAsia="en-US" w:bidi="ar-SA"/>
      </w:rPr>
    </w:lvl>
    <w:lvl w:ilvl="5">
      <w:start w:val="0"/>
      <w:numFmt w:val="bullet"/>
      <w:lvlText w:val="•"/>
      <w:lvlJc w:val="left"/>
      <w:pPr>
        <w:ind w:left="2752" w:hanging="128"/>
      </w:pPr>
      <w:rPr>
        <w:rFonts w:hint="default"/>
        <w:lang w:val="vi" w:eastAsia="en-US" w:bidi="ar-SA"/>
      </w:rPr>
    </w:lvl>
    <w:lvl w:ilvl="6">
      <w:start w:val="0"/>
      <w:numFmt w:val="bullet"/>
      <w:lvlText w:val="•"/>
      <w:lvlJc w:val="left"/>
      <w:pPr>
        <w:ind w:left="3291" w:hanging="128"/>
      </w:pPr>
      <w:rPr>
        <w:rFonts w:hint="default"/>
        <w:lang w:val="vi" w:eastAsia="en-US" w:bidi="ar-SA"/>
      </w:rPr>
    </w:lvl>
    <w:lvl w:ilvl="7">
      <w:start w:val="0"/>
      <w:numFmt w:val="bullet"/>
      <w:lvlText w:val="•"/>
      <w:lvlJc w:val="left"/>
      <w:pPr>
        <w:ind w:left="3829" w:hanging="128"/>
      </w:pPr>
      <w:rPr>
        <w:rFonts w:hint="default"/>
        <w:lang w:val="vi" w:eastAsia="en-US" w:bidi="ar-SA"/>
      </w:rPr>
    </w:lvl>
    <w:lvl w:ilvl="8">
      <w:start w:val="0"/>
      <w:numFmt w:val="bullet"/>
      <w:lvlText w:val="•"/>
      <w:lvlJc w:val="left"/>
      <w:pPr>
        <w:ind w:left="4368" w:hanging="128"/>
      </w:pPr>
      <w:rPr>
        <w:rFonts w:hint="default"/>
        <w:lang w:val="vi" w:eastAsia="en-US" w:bidi="ar-SA"/>
      </w:rPr>
    </w:lvl>
  </w:abstractNum>
  <w:abstractNum w:abstractNumId="1">
    <w:multiLevelType w:val="hybridMultilevel"/>
    <w:lvl w:ilvl="0">
      <w:start w:val="1"/>
      <w:numFmt w:val="decimal"/>
      <w:lvlText w:val="%1."/>
      <w:lvlJc w:val="left"/>
      <w:pPr>
        <w:ind w:left="6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0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97" w:hanging="180"/>
      </w:pPr>
      <w:rPr>
        <w:rFonts w:hint="default"/>
        <w:lang w:val="vi" w:eastAsia="en-US" w:bidi="ar-SA"/>
      </w:rPr>
    </w:lvl>
    <w:lvl w:ilvl="3">
      <w:start w:val="0"/>
      <w:numFmt w:val="bullet"/>
      <w:lvlText w:val="•"/>
      <w:lvlJc w:val="left"/>
      <w:pPr>
        <w:ind w:left="3596" w:hanging="180"/>
      </w:pPr>
      <w:rPr>
        <w:rFonts w:hint="default"/>
        <w:lang w:val="vi" w:eastAsia="en-US" w:bidi="ar-SA"/>
      </w:rPr>
    </w:lvl>
    <w:lvl w:ilvl="4">
      <w:start w:val="0"/>
      <w:numFmt w:val="bullet"/>
      <w:lvlText w:val="•"/>
      <w:lvlJc w:val="left"/>
      <w:pPr>
        <w:ind w:left="4595" w:hanging="180"/>
      </w:pPr>
      <w:rPr>
        <w:rFonts w:hint="default"/>
        <w:lang w:val="vi" w:eastAsia="en-US" w:bidi="ar-SA"/>
      </w:rPr>
    </w:lvl>
    <w:lvl w:ilvl="5">
      <w:start w:val="0"/>
      <w:numFmt w:val="bullet"/>
      <w:lvlText w:val="•"/>
      <w:lvlJc w:val="left"/>
      <w:pPr>
        <w:ind w:left="5594" w:hanging="180"/>
      </w:pPr>
      <w:rPr>
        <w:rFonts w:hint="default"/>
        <w:lang w:val="vi" w:eastAsia="en-US" w:bidi="ar-SA"/>
      </w:rPr>
    </w:lvl>
    <w:lvl w:ilvl="6">
      <w:start w:val="0"/>
      <w:numFmt w:val="bullet"/>
      <w:lvlText w:val="•"/>
      <w:lvlJc w:val="left"/>
      <w:pPr>
        <w:ind w:left="6593" w:hanging="180"/>
      </w:pPr>
      <w:rPr>
        <w:rFonts w:hint="default"/>
        <w:lang w:val="vi" w:eastAsia="en-US" w:bidi="ar-SA"/>
      </w:rPr>
    </w:lvl>
    <w:lvl w:ilvl="7">
      <w:start w:val="0"/>
      <w:numFmt w:val="bullet"/>
      <w:lvlText w:val="•"/>
      <w:lvlJc w:val="left"/>
      <w:pPr>
        <w:ind w:left="7592" w:hanging="180"/>
      </w:pPr>
      <w:rPr>
        <w:rFonts w:hint="default"/>
        <w:lang w:val="vi" w:eastAsia="en-US" w:bidi="ar-SA"/>
      </w:rPr>
    </w:lvl>
    <w:lvl w:ilvl="8">
      <w:start w:val="0"/>
      <w:numFmt w:val="bullet"/>
      <w:lvlText w:val="•"/>
      <w:lvlJc w:val="left"/>
      <w:pPr>
        <w:ind w:left="8591" w:hanging="180"/>
      </w:pPr>
      <w:rPr>
        <w:rFonts w:hint="default"/>
        <w:lang w:val="vi" w:eastAsia="en-US" w:bidi="ar-SA"/>
      </w:rPr>
    </w:lvl>
  </w:abstractNum>
  <w:abstractNum w:abstractNumId="0">
    <w:multiLevelType w:val="hybridMultilevel"/>
    <w:lvl w:ilvl="0">
      <w:start w:val="0"/>
      <w:numFmt w:val="bullet"/>
      <w:lvlText w:val="-"/>
      <w:lvlJc w:val="left"/>
      <w:pPr>
        <w:ind w:left="6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8" w:hanging="168"/>
      </w:pPr>
      <w:rPr>
        <w:rFonts w:hint="default"/>
        <w:lang w:val="vi" w:eastAsia="en-US" w:bidi="ar-SA"/>
      </w:rPr>
    </w:lvl>
    <w:lvl w:ilvl="2">
      <w:start w:val="0"/>
      <w:numFmt w:val="bullet"/>
      <w:lvlText w:val="•"/>
      <w:lvlJc w:val="left"/>
      <w:pPr>
        <w:ind w:left="2597" w:hanging="168"/>
      </w:pPr>
      <w:rPr>
        <w:rFonts w:hint="default"/>
        <w:lang w:val="vi" w:eastAsia="en-US" w:bidi="ar-SA"/>
      </w:rPr>
    </w:lvl>
    <w:lvl w:ilvl="3">
      <w:start w:val="0"/>
      <w:numFmt w:val="bullet"/>
      <w:lvlText w:val="•"/>
      <w:lvlJc w:val="left"/>
      <w:pPr>
        <w:ind w:left="3596" w:hanging="168"/>
      </w:pPr>
      <w:rPr>
        <w:rFonts w:hint="default"/>
        <w:lang w:val="vi" w:eastAsia="en-US" w:bidi="ar-SA"/>
      </w:rPr>
    </w:lvl>
    <w:lvl w:ilvl="4">
      <w:start w:val="0"/>
      <w:numFmt w:val="bullet"/>
      <w:lvlText w:val="•"/>
      <w:lvlJc w:val="left"/>
      <w:pPr>
        <w:ind w:left="4595" w:hanging="168"/>
      </w:pPr>
      <w:rPr>
        <w:rFonts w:hint="default"/>
        <w:lang w:val="vi" w:eastAsia="en-US" w:bidi="ar-SA"/>
      </w:rPr>
    </w:lvl>
    <w:lvl w:ilvl="5">
      <w:start w:val="0"/>
      <w:numFmt w:val="bullet"/>
      <w:lvlText w:val="•"/>
      <w:lvlJc w:val="left"/>
      <w:pPr>
        <w:ind w:left="5594" w:hanging="168"/>
      </w:pPr>
      <w:rPr>
        <w:rFonts w:hint="default"/>
        <w:lang w:val="vi" w:eastAsia="en-US" w:bidi="ar-SA"/>
      </w:rPr>
    </w:lvl>
    <w:lvl w:ilvl="6">
      <w:start w:val="0"/>
      <w:numFmt w:val="bullet"/>
      <w:lvlText w:val="•"/>
      <w:lvlJc w:val="left"/>
      <w:pPr>
        <w:ind w:left="6593" w:hanging="168"/>
      </w:pPr>
      <w:rPr>
        <w:rFonts w:hint="default"/>
        <w:lang w:val="vi" w:eastAsia="en-US" w:bidi="ar-SA"/>
      </w:rPr>
    </w:lvl>
    <w:lvl w:ilvl="7">
      <w:start w:val="0"/>
      <w:numFmt w:val="bullet"/>
      <w:lvlText w:val="•"/>
      <w:lvlJc w:val="left"/>
      <w:pPr>
        <w:ind w:left="7592" w:hanging="168"/>
      </w:pPr>
      <w:rPr>
        <w:rFonts w:hint="default"/>
        <w:lang w:val="vi" w:eastAsia="en-US" w:bidi="ar-SA"/>
      </w:rPr>
    </w:lvl>
    <w:lvl w:ilvl="8">
      <w:start w:val="0"/>
      <w:numFmt w:val="bullet"/>
      <w:lvlText w:val="•"/>
      <w:lvlJc w:val="left"/>
      <w:pPr>
        <w:ind w:left="8591"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602" w:right="6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2023-04-24T12:27:56Z</dcterms:created>
  <dcterms:modified xsi:type="dcterms:W3CDTF">2023-04-24T12:27:56Z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